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AE9" w:rsidP="00915AE9">
      <w:pPr>
        <w:pStyle w:val="Title"/>
      </w:pPr>
      <w:r>
        <w:fldChar w:fldCharType="begin"/>
      </w:r>
      <w:r>
        <w:instrText xml:space="preserve"> TITLE   \* MERGEFORMAT </w:instrText>
      </w:r>
      <w:r>
        <w:fldChar w:fldCharType="separate"/>
      </w:r>
      <w:r>
        <w:t>AHCLSK321 Service and repair bores and windmills</w:t>
      </w:r>
      <w:r>
        <w:fldChar w:fldCharType="end"/>
      </w:r>
    </w:p>
    <w:p w:rsidR="00915AE9" w:rsidP="00915AE9">
      <w:pPr>
        <w:pStyle w:val="Version"/>
        <w:sectPr w:rsidSect="003D6C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6C6F" w:rsidP="003D6C6F">
      <w:pPr>
        <w:pStyle w:val="SuperHeading"/>
      </w:pPr>
      <w:r w:rsidRPr="003D6C6F">
        <w:t>AHCLSK321 Service and repair bores and windmills</w:t>
      </w:r>
    </w:p>
    <w:p w:rsidR="00000000" w:rsidRPr="003D6C6F" w:rsidP="003D6C6F">
      <w:pPr>
        <w:pStyle w:val="Heading1"/>
      </w:pPr>
      <w:bookmarkStart w:id="1" w:name="O_886373"/>
      <w:bookmarkEnd w:id="1"/>
      <w:r w:rsidRPr="003D6C6F">
        <w:t>Modification History</w:t>
      </w:r>
    </w:p>
    <w:tbl>
      <w:tblPr>
        <w:tblW w:w="9214" w:type="dxa"/>
        <w:tblLayout w:type="fixed"/>
        <w:tblCellMar>
          <w:left w:w="62" w:type="dxa"/>
          <w:right w:w="62" w:type="dxa"/>
        </w:tblCellMar>
        <w:tblLook w:val="0000"/>
      </w:tblPr>
      <w:tblGrid>
        <w:gridCol w:w="1870"/>
        <w:gridCol w:w="2410"/>
        <w:gridCol w:w="4934"/>
      </w:tblGrid>
      <w:tr w:rsidTr="003D6C6F">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C6F">
            <w:pPr>
              <w:pStyle w:val="TableHeading"/>
              <w:rPr>
                <w:lang w:val="en-NZ"/>
              </w:rPr>
            </w:pPr>
            <w:r w:rsidRPr="003D6C6F">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C6F">
            <w:pPr>
              <w:pStyle w:val="TableHeading"/>
              <w:rPr>
                <w:lang w:val="en-NZ"/>
              </w:rPr>
            </w:pPr>
            <w:r w:rsidRPr="003D6C6F">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C6F">
            <w:pPr>
              <w:pStyle w:val="TableHeading"/>
              <w:rPr>
                <w:lang w:val="en-NZ"/>
              </w:rPr>
            </w:pPr>
            <w:r w:rsidRPr="003D6C6F">
              <w:t>Comments</w:t>
            </w:r>
          </w:p>
        </w:tc>
      </w:tr>
      <w:tr w:rsidTr="003D6C6F">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C6F">
            <w:pPr>
              <w:pStyle w:val="BodyText"/>
              <w:rPr>
                <w:lang w:val="en-NZ"/>
              </w:rPr>
            </w:pPr>
            <w:r w:rsidRPr="003D6C6F">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C6F">
            <w:pPr>
              <w:pStyle w:val="BodyText"/>
              <w:rPr>
                <w:lang w:val="en-NZ"/>
              </w:rPr>
            </w:pPr>
            <w:r w:rsidRPr="003D6C6F">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C6F" w:rsidP="003D6C6F">
            <w:pPr>
              <w:pStyle w:val="BodyText"/>
            </w:pPr>
            <w:r w:rsidRPr="003D6C6F">
              <w:t>Initial release</w:t>
            </w:r>
          </w:p>
        </w:tc>
      </w:tr>
    </w:tbl>
    <w:p w:rsidR="00000000" w:rsidRPr="003D6C6F" w:rsidP="003D6C6F">
      <w:pPr>
        <w:pStyle w:val="BodyText"/>
      </w:pPr>
    </w:p>
    <w:p w:rsidR="00000000" w:rsidRPr="003D6C6F" w:rsidP="003D6C6F">
      <w:pPr>
        <w:pStyle w:val="AllowPageBreak"/>
      </w:pPr>
    </w:p>
    <w:p w:rsidR="00000000" w:rsidRPr="003D6C6F" w:rsidP="003D6C6F">
      <w:pPr>
        <w:pStyle w:val="Heading1"/>
      </w:pPr>
      <w:bookmarkStart w:id="2" w:name="O_886374"/>
      <w:bookmarkEnd w:id="2"/>
      <w:r w:rsidRPr="003D6C6F">
        <w:t>Application</w:t>
      </w:r>
    </w:p>
    <w:p w:rsidR="00000000" w:rsidRPr="003D6C6F" w:rsidP="00915AE9">
      <w:pPr>
        <w:pStyle w:val="BodyText"/>
      </w:pPr>
      <w:r w:rsidRPr="003D6C6F">
        <w:t>This unit of competency describes the skills and knowledge required to service and repair bores and windmills. This includes activitie</w:t>
      </w:r>
      <w:r w:rsidRPr="003D6C6F">
        <w:t>s such as replacing parts, checking equipment for wear and tear, determining lime deposits, stripping, dismantling or reassembling bores and windmills.</w:t>
      </w:r>
    </w:p>
    <w:p w:rsidR="00000000" w:rsidRPr="003D6C6F" w:rsidP="00915AE9">
      <w:pPr>
        <w:pStyle w:val="BodyText"/>
      </w:pPr>
      <w:r w:rsidRPr="003D6C6F">
        <w:t>These activities carry risk of falls due to working at heights, injury due to working with moving parts</w:t>
      </w:r>
      <w:r w:rsidRPr="003D6C6F">
        <w:t xml:space="preserve"> and machinery. </w:t>
      </w:r>
    </w:p>
    <w:p w:rsidR="00000000" w:rsidRPr="003D6C6F" w:rsidP="00915AE9">
      <w:pPr>
        <w:pStyle w:val="BodyText"/>
      </w:pPr>
      <w:r w:rsidRPr="003D6C6F">
        <w:t>All work must be carried out to comply with workplace procedures, work health and safety legislation and codes of practice and manufacturer’s specifications</w:t>
      </w:r>
    </w:p>
    <w:p w:rsidR="00000000" w:rsidRPr="003D6C6F" w:rsidP="00915AE9">
      <w:pPr>
        <w:pStyle w:val="BodyText"/>
      </w:pPr>
      <w:r w:rsidRPr="003D6C6F">
        <w:t>This unit a</w:t>
      </w:r>
      <w:r w:rsidRPr="003D6C6F">
        <w:t>pplies to individuals who work under broad direction and take responsibility for own work including limited responsibility for the work of others. They use discretion and judgement in the selection and use of available resources and complete routine activi</w:t>
      </w:r>
      <w:r w:rsidRPr="003D6C6F">
        <w:t>ties.</w:t>
      </w:r>
    </w:p>
    <w:p w:rsidR="00000000" w:rsidRPr="003D6C6F" w:rsidP="00915AE9">
      <w:pPr>
        <w:pStyle w:val="BodyText"/>
      </w:pPr>
      <w:r w:rsidRPr="003D6C6F">
        <w:t>No occupational licensing, legislative or certification requirements are known to apply to this unit at the time of publication.</w:t>
      </w:r>
    </w:p>
    <w:p w:rsidR="00000000" w:rsidRPr="003D6C6F" w:rsidP="003D6C6F">
      <w:pPr>
        <w:pStyle w:val="Heading1"/>
      </w:pPr>
      <w:bookmarkStart w:id="3" w:name="O_886375"/>
      <w:bookmarkEnd w:id="3"/>
      <w:r w:rsidRPr="003D6C6F">
        <w:t>Pre-requisite Unit</w:t>
      </w:r>
    </w:p>
    <w:p w:rsidR="00000000" w:rsidRPr="003D6C6F" w:rsidP="00915AE9">
      <w:pPr>
        <w:pStyle w:val="BodyText"/>
      </w:pPr>
      <w:r w:rsidRPr="003D6C6F">
        <w:t>Nil.</w:t>
      </w:r>
    </w:p>
    <w:p w:rsidR="00000000" w:rsidRPr="003D6C6F" w:rsidP="003D6C6F">
      <w:pPr>
        <w:pStyle w:val="Heading1"/>
      </w:pPr>
      <w:bookmarkStart w:id="4" w:name="O_886377"/>
      <w:bookmarkEnd w:id="4"/>
      <w:r w:rsidRPr="003D6C6F">
        <w:t>Unit Sector</w:t>
      </w:r>
    </w:p>
    <w:p w:rsidR="00000000" w:rsidRPr="003D6C6F" w:rsidP="00915AE9">
      <w:pPr>
        <w:pStyle w:val="BodyText"/>
      </w:pPr>
      <w:r w:rsidRPr="003D6C6F">
        <w:t>Livestock (LSK)</w:t>
      </w:r>
    </w:p>
    <w:p w:rsidR="00000000" w:rsidRPr="003D6C6F" w:rsidP="003D6C6F">
      <w:pPr>
        <w:pStyle w:val="Heading1"/>
      </w:pPr>
      <w:bookmarkStart w:id="5" w:name="O_886378"/>
      <w:bookmarkEnd w:id="5"/>
      <w:r w:rsidRPr="003D6C6F">
        <w:t>Elements and Perf</w:t>
      </w:r>
      <w:r w:rsidRPr="003D6C6F">
        <w:t>ormance Criteria</w:t>
      </w:r>
    </w:p>
    <w:tbl>
      <w:tblPr>
        <w:tblW w:w="9464" w:type="dxa"/>
        <w:tblLayout w:type="fixed"/>
        <w:tblCellMar>
          <w:left w:w="62" w:type="dxa"/>
          <w:right w:w="62" w:type="dxa"/>
        </w:tblCellMar>
        <w:tblLook w:val="0000"/>
      </w:tblPr>
      <w:tblGrid>
        <w:gridCol w:w="2731"/>
        <w:gridCol w:w="6733"/>
      </w:tblGrid>
      <w:tr w:rsidTr="00915AE9">
        <w:tblPrEx>
          <w:tblW w:w="9464"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6C6F">
            <w:pPr>
              <w:pStyle w:val="TableHeading"/>
              <w:rPr>
                <w:lang w:val="en-NZ"/>
              </w:rPr>
            </w:pPr>
            <w:r w:rsidRPr="003D6C6F">
              <w:t>Element</w:t>
            </w:r>
          </w:p>
        </w:tc>
        <w:tc>
          <w:tcPr>
            <w:tcW w:w="67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6C6F">
            <w:pPr>
              <w:pStyle w:val="TableHeading"/>
              <w:rPr>
                <w:lang w:val="en-NZ"/>
              </w:rPr>
            </w:pPr>
            <w:r w:rsidRPr="003D6C6F">
              <w:t>Performance criteria</w:t>
            </w:r>
          </w:p>
        </w:tc>
      </w:tr>
      <w:tr w:rsidTr="00915AE9">
        <w:tblPrEx>
          <w:tblW w:w="9464"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D6C6F">
            <w:pPr>
              <w:pStyle w:val="BodyText"/>
              <w:rPr>
                <w:lang w:val="en-NZ"/>
              </w:rPr>
            </w:pPr>
            <w:r w:rsidRPr="003D6C6F">
              <w:t>Elements describe the essential outcomes.</w:t>
            </w:r>
          </w:p>
        </w:tc>
        <w:tc>
          <w:tcPr>
            <w:tcW w:w="67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D6C6F">
            <w:pPr>
              <w:pStyle w:val="BodyText"/>
              <w:rPr>
                <w:lang w:val="en-NZ"/>
              </w:rPr>
            </w:pPr>
            <w:r w:rsidRPr="003D6C6F">
              <w:t>Performance criteria describe the performance needed to demonstrate achievement of the element.</w:t>
            </w:r>
          </w:p>
        </w:tc>
      </w:tr>
      <w:tr w:rsidTr="00915AE9">
        <w:tblPrEx>
          <w:tblW w:w="9464"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C6F">
            <w:pPr>
              <w:pStyle w:val="List"/>
              <w:rPr>
                <w:lang w:val="en-NZ"/>
              </w:rPr>
            </w:pPr>
            <w:r w:rsidRPr="003D6C6F">
              <w:t>1.</w:t>
            </w:r>
            <w:r w:rsidRPr="003D6C6F">
              <w:tab/>
              <w:t>Establish bore history and enterprise policy</w:t>
            </w:r>
          </w:p>
        </w:tc>
        <w:tc>
          <w:tcPr>
            <w:tcW w:w="6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C6F" w:rsidP="003D6C6F">
            <w:pPr>
              <w:pStyle w:val="List"/>
            </w:pPr>
            <w:r w:rsidRPr="003D6C6F">
              <w:t>1.1</w:t>
            </w:r>
            <w:r w:rsidRPr="003D6C6F">
              <w:tab/>
            </w:r>
            <w:r w:rsidRPr="003D6C6F">
              <w:t>Review enterprise records and confirm bore history</w:t>
            </w:r>
          </w:p>
          <w:p w:rsidR="00000000" w:rsidRPr="003D6C6F" w:rsidP="003D6C6F">
            <w:pPr>
              <w:pStyle w:val="List"/>
            </w:pPr>
            <w:r w:rsidRPr="003D6C6F">
              <w:t>1.2</w:t>
            </w:r>
            <w:r w:rsidRPr="003D6C6F">
              <w:tab/>
              <w:t>Confirm enterprise bore and windmill service and repair policy with supervisor</w:t>
            </w:r>
          </w:p>
          <w:p w:rsidR="00000000" w:rsidP="003D6C6F">
            <w:pPr>
              <w:pStyle w:val="List"/>
              <w:rPr>
                <w:lang w:val="en-NZ"/>
              </w:rPr>
            </w:pPr>
            <w:r w:rsidRPr="003D6C6F">
              <w:t>1.3</w:t>
            </w:r>
            <w:r w:rsidRPr="003D6C6F">
              <w:tab/>
              <w:t>Obtain any required specialist instructions and assistance as appropriate</w:t>
            </w:r>
          </w:p>
        </w:tc>
      </w:tr>
      <w:tr w:rsidTr="00915AE9">
        <w:tblPrEx>
          <w:tblW w:w="9464"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C6F">
            <w:pPr>
              <w:pStyle w:val="List"/>
              <w:rPr>
                <w:lang w:val="en-NZ"/>
              </w:rPr>
            </w:pPr>
            <w:r w:rsidRPr="003D6C6F">
              <w:t>2.</w:t>
            </w:r>
            <w:r w:rsidRPr="003D6C6F">
              <w:tab/>
              <w:t>Prepare to carry out service and repairs</w:t>
            </w:r>
          </w:p>
        </w:tc>
        <w:tc>
          <w:tcPr>
            <w:tcW w:w="6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C6F" w:rsidP="003D6C6F">
            <w:pPr>
              <w:pStyle w:val="List"/>
            </w:pPr>
            <w:r w:rsidRPr="003D6C6F">
              <w:t>2.1</w:t>
            </w:r>
            <w:r w:rsidRPr="003D6C6F">
              <w:tab/>
              <w:t xml:space="preserve">Select and inspect tools, equipment and materials appropriate to job requirements </w:t>
            </w:r>
          </w:p>
          <w:p w:rsidR="00000000" w:rsidRPr="003D6C6F" w:rsidP="003D6C6F">
            <w:pPr>
              <w:pStyle w:val="List"/>
            </w:pPr>
            <w:r w:rsidRPr="003D6C6F">
              <w:t>2.2</w:t>
            </w:r>
            <w:r w:rsidRPr="003D6C6F">
              <w:tab/>
              <w:t>Carry out dismantling and stripping of windmill and bore installations appropriately</w:t>
            </w:r>
          </w:p>
          <w:p w:rsidR="00000000" w:rsidP="003D6C6F">
            <w:pPr>
              <w:pStyle w:val="List"/>
              <w:rPr>
                <w:lang w:val="en-NZ"/>
              </w:rPr>
            </w:pPr>
            <w:r w:rsidRPr="003D6C6F">
              <w:t>2.3</w:t>
            </w:r>
            <w:r w:rsidRPr="003D6C6F">
              <w:tab/>
              <w:t>Identify hazards in the workplace, assess and control risks appropriately</w:t>
            </w:r>
          </w:p>
        </w:tc>
      </w:tr>
      <w:tr w:rsidTr="00915AE9">
        <w:tblPrEx>
          <w:tblW w:w="9464"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C6F">
            <w:pPr>
              <w:pStyle w:val="List"/>
              <w:rPr>
                <w:lang w:val="en-NZ"/>
              </w:rPr>
            </w:pPr>
            <w:r w:rsidRPr="003D6C6F">
              <w:t>3.</w:t>
            </w:r>
            <w:r w:rsidRPr="003D6C6F">
              <w:tab/>
              <w:t>Carry out service and repairs</w:t>
            </w:r>
          </w:p>
        </w:tc>
        <w:tc>
          <w:tcPr>
            <w:tcW w:w="6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C6F" w:rsidP="003D6C6F">
            <w:pPr>
              <w:pStyle w:val="List"/>
            </w:pPr>
            <w:r w:rsidRPr="003D6C6F">
              <w:t>3.1</w:t>
            </w:r>
            <w:r w:rsidRPr="003D6C6F">
              <w:tab/>
              <w:t>Select, use and maintain personal protective equipment appropriately</w:t>
            </w:r>
          </w:p>
          <w:p w:rsidR="00000000" w:rsidRPr="003D6C6F" w:rsidP="003D6C6F">
            <w:pPr>
              <w:pStyle w:val="List"/>
            </w:pPr>
            <w:r w:rsidRPr="003D6C6F">
              <w:t>3.2</w:t>
            </w:r>
            <w:r w:rsidRPr="003D6C6F">
              <w:tab/>
              <w:t>Carry out service and repairs to bores, windmills, motors and pumps appropriately</w:t>
            </w:r>
          </w:p>
          <w:p w:rsidR="00000000" w:rsidRPr="003D6C6F" w:rsidP="003D6C6F">
            <w:pPr>
              <w:pStyle w:val="List"/>
            </w:pPr>
            <w:r w:rsidRPr="003D6C6F">
              <w:t>3.3</w:t>
            </w:r>
            <w:r w:rsidRPr="003D6C6F">
              <w:tab/>
              <w:t>Report complex faults and repairs and refer for specialist a</w:t>
            </w:r>
            <w:r w:rsidRPr="003D6C6F">
              <w:t xml:space="preserve">dvice and remedial action appropriately </w:t>
            </w:r>
          </w:p>
          <w:p w:rsidR="00000000" w:rsidP="003D6C6F">
            <w:pPr>
              <w:pStyle w:val="List"/>
              <w:rPr>
                <w:lang w:val="en-NZ"/>
              </w:rPr>
            </w:pPr>
            <w:r w:rsidRPr="003D6C6F">
              <w:t>3.4</w:t>
            </w:r>
            <w:r w:rsidRPr="003D6C6F">
              <w:tab/>
              <w:t>Retrieve lost equipment appropriately</w:t>
            </w:r>
          </w:p>
        </w:tc>
      </w:tr>
      <w:tr w:rsidTr="00915AE9">
        <w:tblPrEx>
          <w:tblW w:w="9464"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C6F">
            <w:pPr>
              <w:pStyle w:val="List"/>
              <w:rPr>
                <w:lang w:val="en-NZ"/>
              </w:rPr>
            </w:pPr>
            <w:r w:rsidRPr="003D6C6F">
              <w:t>4.</w:t>
            </w:r>
            <w:r w:rsidRPr="003D6C6F">
              <w:tab/>
              <w:t>Complete service and repair activities</w:t>
            </w:r>
          </w:p>
        </w:tc>
        <w:tc>
          <w:tcPr>
            <w:tcW w:w="6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C6F" w:rsidP="003D6C6F">
            <w:pPr>
              <w:pStyle w:val="List"/>
            </w:pPr>
            <w:r w:rsidRPr="003D6C6F">
              <w:t>4.1</w:t>
            </w:r>
            <w:r w:rsidRPr="003D6C6F">
              <w:tab/>
              <w:t>Reassemble and test bore and windmill components appropriately for full function and flow</w:t>
            </w:r>
          </w:p>
          <w:p w:rsidR="00000000" w:rsidRPr="003D6C6F" w:rsidP="003D6C6F">
            <w:pPr>
              <w:pStyle w:val="List"/>
            </w:pPr>
            <w:r w:rsidRPr="003D6C6F">
              <w:t>4.2</w:t>
            </w:r>
            <w:r w:rsidRPr="003D6C6F">
              <w:tab/>
            </w:r>
            <w:r w:rsidRPr="003D6C6F">
              <w:t>Clean work site, tools and equipment, return to operating order and store appropriately</w:t>
            </w:r>
          </w:p>
          <w:p w:rsidR="00000000" w:rsidRPr="003D6C6F" w:rsidP="003D6C6F">
            <w:pPr>
              <w:pStyle w:val="List"/>
            </w:pPr>
            <w:r w:rsidRPr="003D6C6F">
              <w:t>4.3</w:t>
            </w:r>
            <w:r w:rsidRPr="003D6C6F">
              <w:tab/>
              <w:t>Collect, treat, dispose of or recycle waste from service and repair activities appropriately</w:t>
            </w:r>
          </w:p>
          <w:p w:rsidR="00000000" w:rsidRPr="003D6C6F" w:rsidP="003D6C6F">
            <w:pPr>
              <w:pStyle w:val="List"/>
            </w:pPr>
            <w:r w:rsidRPr="003D6C6F">
              <w:t>4.4</w:t>
            </w:r>
            <w:r w:rsidRPr="003D6C6F">
              <w:tab/>
              <w:t>Document information appropriately</w:t>
            </w:r>
          </w:p>
        </w:tc>
      </w:tr>
    </w:tbl>
    <w:p w:rsidR="00000000" w:rsidRPr="003D6C6F" w:rsidP="003D6C6F">
      <w:pPr>
        <w:pStyle w:val="BodyText"/>
      </w:pPr>
    </w:p>
    <w:p w:rsidR="00000000" w:rsidRPr="003D6C6F" w:rsidP="003D6C6F">
      <w:pPr>
        <w:pStyle w:val="AllowPageBreak"/>
      </w:pPr>
    </w:p>
    <w:p w:rsidR="00000000" w:rsidRPr="003D6C6F" w:rsidP="003D6C6F">
      <w:pPr>
        <w:pStyle w:val="Heading1"/>
      </w:pPr>
      <w:bookmarkStart w:id="6" w:name="O_886379"/>
      <w:bookmarkEnd w:id="6"/>
      <w:r w:rsidRPr="003D6C6F">
        <w:t>Foundation Sk</w:t>
      </w:r>
      <w:r w:rsidRPr="003D6C6F">
        <w:t>ills</w:t>
      </w:r>
    </w:p>
    <w:p w:rsidR="00000000" w:rsidRPr="003D6C6F" w:rsidP="00915AE9">
      <w:pPr>
        <w:pStyle w:val="BodyText"/>
      </w:pPr>
      <w:r w:rsidRPr="003D6C6F">
        <w:t>Foundation Skills essential to performance are explicit in the performance criteria of this unit of competency.</w:t>
      </w:r>
    </w:p>
    <w:p w:rsidR="00000000" w:rsidRPr="003D6C6F" w:rsidP="003D6C6F">
      <w:pPr>
        <w:pStyle w:val="Heading1"/>
      </w:pPr>
      <w:bookmarkStart w:id="7" w:name="O_886380"/>
      <w:bookmarkEnd w:id="7"/>
      <w:r w:rsidRPr="003D6C6F">
        <w:t>Range of Conditions</w:t>
      </w:r>
    </w:p>
    <w:p w:rsidR="00000000" w:rsidRPr="003D6C6F" w:rsidP="003D6C6F">
      <w:pPr>
        <w:pStyle w:val="Heading1"/>
      </w:pPr>
      <w:bookmarkStart w:id="8" w:name="O_886381"/>
      <w:bookmarkEnd w:id="8"/>
      <w:r w:rsidRPr="003D6C6F">
        <w:t>Unit Mapping Information</w:t>
      </w:r>
    </w:p>
    <w:p w:rsidR="00000000" w:rsidRPr="003D6C6F" w:rsidP="00915AE9">
      <w:pPr>
        <w:pStyle w:val="BodyText"/>
      </w:pPr>
      <w:r w:rsidRPr="003D6C6F">
        <w:t>This unit is equivalent to AHCLSK321A Service and repair bore</w:t>
      </w:r>
      <w:r w:rsidRPr="003D6C6F">
        <w:t>s and windmills</w:t>
      </w:r>
    </w:p>
    <w:p w:rsidR="00000000" w:rsidRPr="003D6C6F" w:rsidP="003D6C6F">
      <w:pPr>
        <w:pStyle w:val="Heading1"/>
      </w:pPr>
      <w:bookmarkStart w:id="9" w:name="O_886388"/>
      <w:bookmarkEnd w:id="9"/>
      <w:r w:rsidRPr="003D6C6F">
        <w:t>Links</w:t>
      </w:r>
    </w:p>
    <w:p w:rsidR="00000000" w:rsidRPr="003D6C6F" w:rsidP="00915AE9">
      <w:pPr>
        <w:pStyle w:val="BodyText"/>
      </w:pPr>
      <w:r w:rsidRPr="003D6C6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9792E">
        <w:rPr>
          <w:rStyle w:val="Hyperlink"/>
        </w:rPr>
        <w:t>https://vetnet.gov.au/Pages/TrainingDocs.aspx?q=c6399549-9c62-4a5e-bf1a-524b2322cf72</w:t>
      </w:r>
      <w:r>
        <w:fldChar w:fldCharType="end"/>
      </w:r>
    </w:p>
    <w:p w:rsidR="00000000" w:rsidRPr="003D6C6F" w:rsidP="00915AE9">
      <w:pPr>
        <w:pStyle w:val="BodyText"/>
        <w:sectPr w:rsidSect="003D6C6F">
          <w:headerReference w:type="default" r:id="rId10"/>
          <w:footerReference w:type="default" r:id="rId11"/>
          <w:pgSz w:w="11908" w:h="16833"/>
          <w:pgMar w:top="1702" w:right="1418" w:bottom="1702" w:left="1418" w:header="992" w:footer="992" w:gutter="0"/>
          <w:cols w:space="720"/>
          <w:noEndnote/>
          <w:docGrid w:linePitch="299"/>
        </w:sectPr>
      </w:pPr>
    </w:p>
    <w:p w:rsidR="00000000" w:rsidRPr="003D6C6F" w:rsidP="003D6C6F">
      <w:pPr>
        <w:pStyle w:val="SuperHeading"/>
      </w:pPr>
      <w:r w:rsidRPr="003D6C6F">
        <w:t xml:space="preserve">Assessment </w:t>
      </w:r>
      <w:r w:rsidRPr="003D6C6F">
        <w:t>Requirements for AHCLSK321 Service and repair bores and windmills</w:t>
      </w:r>
    </w:p>
    <w:p w:rsidR="00000000" w:rsidRPr="003D6C6F" w:rsidP="003D6C6F">
      <w:pPr>
        <w:pStyle w:val="Heading1"/>
      </w:pPr>
      <w:bookmarkStart w:id="10" w:name="O_886383"/>
      <w:bookmarkEnd w:id="10"/>
      <w:r w:rsidRPr="003D6C6F">
        <w:t>Modification History</w:t>
      </w:r>
    </w:p>
    <w:tbl>
      <w:tblPr>
        <w:tblW w:w="9214" w:type="dxa"/>
        <w:tblLayout w:type="fixed"/>
        <w:tblCellMar>
          <w:left w:w="62" w:type="dxa"/>
          <w:right w:w="62" w:type="dxa"/>
        </w:tblCellMar>
        <w:tblLook w:val="0000"/>
      </w:tblPr>
      <w:tblGrid>
        <w:gridCol w:w="1870"/>
        <w:gridCol w:w="2410"/>
        <w:gridCol w:w="4934"/>
      </w:tblGrid>
      <w:tr w:rsidTr="003D6C6F">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C6F">
            <w:pPr>
              <w:pStyle w:val="TableHeading"/>
              <w:rPr>
                <w:lang w:val="en-NZ"/>
              </w:rPr>
            </w:pPr>
            <w:r w:rsidRPr="003D6C6F">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C6F">
            <w:pPr>
              <w:pStyle w:val="TableHeading"/>
              <w:rPr>
                <w:lang w:val="en-NZ"/>
              </w:rPr>
            </w:pPr>
            <w:r w:rsidRPr="003D6C6F">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C6F">
            <w:pPr>
              <w:pStyle w:val="TableHeading"/>
              <w:rPr>
                <w:lang w:val="en-NZ"/>
              </w:rPr>
            </w:pPr>
            <w:r w:rsidRPr="003D6C6F">
              <w:t>Comments</w:t>
            </w:r>
          </w:p>
        </w:tc>
      </w:tr>
      <w:tr w:rsidTr="003D6C6F">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C6F">
            <w:pPr>
              <w:pStyle w:val="BodyText"/>
              <w:rPr>
                <w:lang w:val="en-NZ"/>
              </w:rPr>
            </w:pPr>
            <w:r w:rsidRPr="003D6C6F">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C6F">
            <w:pPr>
              <w:pStyle w:val="BodyText"/>
              <w:rPr>
                <w:lang w:val="en-NZ"/>
              </w:rPr>
            </w:pPr>
            <w:r w:rsidRPr="003D6C6F">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C6F" w:rsidP="003D6C6F">
            <w:pPr>
              <w:pStyle w:val="BodyText"/>
            </w:pPr>
            <w:r w:rsidRPr="003D6C6F">
              <w:t>Initial release</w:t>
            </w:r>
          </w:p>
        </w:tc>
      </w:tr>
    </w:tbl>
    <w:p w:rsidR="00000000" w:rsidRPr="003D6C6F" w:rsidP="003D6C6F">
      <w:pPr>
        <w:pStyle w:val="BodyText"/>
      </w:pPr>
    </w:p>
    <w:p w:rsidR="00000000" w:rsidRPr="003D6C6F" w:rsidP="003D6C6F">
      <w:pPr>
        <w:pStyle w:val="AllowPageBreak"/>
      </w:pPr>
    </w:p>
    <w:p w:rsidR="00000000" w:rsidRPr="003D6C6F" w:rsidP="003D6C6F">
      <w:pPr>
        <w:pStyle w:val="Heading1"/>
      </w:pPr>
      <w:bookmarkStart w:id="11" w:name="O_886384"/>
      <w:bookmarkEnd w:id="11"/>
      <w:r w:rsidRPr="003D6C6F">
        <w:t>Performance Evidence</w:t>
      </w:r>
    </w:p>
    <w:p w:rsidR="00000000" w:rsidRPr="003D6C6F" w:rsidP="00915AE9">
      <w:pPr>
        <w:pStyle w:val="BodyText"/>
      </w:pPr>
      <w:r w:rsidRPr="003D6C6F">
        <w:t xml:space="preserve">The candidate must be assessed on their ability to </w:t>
      </w:r>
      <w:r w:rsidRPr="003D6C6F">
        <w:t>integrate and apply the performance requirements of this unit in a workplace setting. Performance must be demonstrated consistently over time and in a suitable range of contexts.</w:t>
      </w:r>
    </w:p>
    <w:p w:rsidR="00000000" w:rsidRPr="003D6C6F" w:rsidP="00915AE9">
      <w:pPr>
        <w:pStyle w:val="BodyText"/>
      </w:pPr>
      <w:r w:rsidRPr="003D6C6F">
        <w:t>The candidate must provide evidence that they can:</w:t>
      </w:r>
    </w:p>
    <w:p w:rsidR="00000000" w:rsidRPr="003D6C6F" w:rsidP="003D6C6F">
      <w:pPr>
        <w:pStyle w:val="ListBullet"/>
      </w:pPr>
      <w:r w:rsidRPr="003D6C6F">
        <w:t>identify hazards, assess</w:t>
      </w:r>
      <w:r w:rsidRPr="003D6C6F">
        <w:t xml:space="preserve"> risks and implement safe work procedures</w:t>
      </w:r>
    </w:p>
    <w:p w:rsidR="00000000" w:rsidRPr="003D6C6F" w:rsidP="003D6C6F">
      <w:pPr>
        <w:pStyle w:val="ListBullet"/>
      </w:pPr>
      <w:r w:rsidRPr="003D6C6F">
        <w:t>apply basic diagnostic techniques</w:t>
      </w:r>
    </w:p>
    <w:p w:rsidR="00000000" w:rsidRPr="003D6C6F" w:rsidP="003D6C6F">
      <w:pPr>
        <w:pStyle w:val="ListBullet"/>
      </w:pPr>
      <w:r w:rsidRPr="003D6C6F">
        <w:t>recognise faults and deterioration of components and carry out repairs to bore, mill heads and pumps to ensure the full function and flow of water supplies</w:t>
      </w:r>
    </w:p>
    <w:p w:rsidR="00000000" w:rsidRPr="003D6C6F" w:rsidP="003D6C6F">
      <w:pPr>
        <w:pStyle w:val="ListBullet"/>
      </w:pPr>
      <w:r w:rsidRPr="003D6C6F">
        <w:t>select and match tools and equipment with work requirements</w:t>
      </w:r>
    </w:p>
    <w:p w:rsidR="00000000" w:rsidRPr="003D6C6F" w:rsidP="003D6C6F">
      <w:pPr>
        <w:pStyle w:val="ListBullet"/>
      </w:pPr>
      <w:r w:rsidRPr="003D6C6F">
        <w:t>apply safe workplace and positive environmental procedures</w:t>
      </w:r>
    </w:p>
    <w:p w:rsidR="00000000" w:rsidRPr="003D6C6F" w:rsidP="003D6C6F">
      <w:pPr>
        <w:pStyle w:val="ListBullet"/>
      </w:pPr>
      <w:r w:rsidRPr="003D6C6F">
        <w:t>read and interpret enterprise policy, maintenance plans, manufacturer specifications and Safety Data Sheets (SDSs)</w:t>
      </w:r>
    </w:p>
    <w:p w:rsidR="00000000" w:rsidRPr="003D6C6F" w:rsidP="003D6C6F">
      <w:pPr>
        <w:pStyle w:val="ListBullet"/>
      </w:pPr>
      <w:r w:rsidRPr="003D6C6F">
        <w:t>effectively communicat</w:t>
      </w:r>
      <w:r w:rsidRPr="003D6C6F">
        <w:t>e with contractors and supervisor, record and report maintenance details and outcomes</w:t>
      </w:r>
    </w:p>
    <w:p w:rsidR="00000000" w:rsidRPr="003D6C6F" w:rsidP="003D6C6F">
      <w:pPr>
        <w:pStyle w:val="ListBullet"/>
      </w:pPr>
      <w:r w:rsidRPr="003D6C6F">
        <w:t>calculate volumes, and measure speed, flow rates and distance</w:t>
      </w:r>
    </w:p>
    <w:p w:rsidR="00000000" w:rsidRPr="003D6C6F" w:rsidP="003D6C6F">
      <w:pPr>
        <w:pStyle w:val="ListBullet"/>
      </w:pPr>
      <w:r w:rsidRPr="003D6C6F">
        <w:t xml:space="preserve">maintain all components of bores and windmills </w:t>
      </w:r>
    </w:p>
    <w:p w:rsidR="00000000" w:rsidRPr="003D6C6F" w:rsidP="003D6C6F">
      <w:pPr>
        <w:pStyle w:val="ListBullet"/>
      </w:pPr>
      <w:r w:rsidRPr="003D6C6F">
        <w:t xml:space="preserve">carry out testing procedures to determine correct operation </w:t>
      </w:r>
    </w:p>
    <w:p w:rsidR="00000000" w:rsidRPr="003D6C6F" w:rsidP="003D6C6F">
      <w:pPr>
        <w:pStyle w:val="ListBullet"/>
      </w:pPr>
      <w:r w:rsidRPr="003D6C6F">
        <w:t>refer to bore histories for troubleshooting</w:t>
      </w:r>
    </w:p>
    <w:p w:rsidR="00000000" w:rsidRPr="003D6C6F" w:rsidP="003D6C6F">
      <w:pPr>
        <w:pStyle w:val="ListBullet"/>
      </w:pPr>
      <w:r w:rsidRPr="003D6C6F">
        <w:t>apply relevant work health and safety requirements</w:t>
      </w:r>
    </w:p>
    <w:p w:rsidR="00000000" w:rsidRPr="003D6C6F" w:rsidP="003D6C6F">
      <w:pPr>
        <w:pStyle w:val="AllowPageBreak"/>
      </w:pPr>
    </w:p>
    <w:p w:rsidR="00000000" w:rsidRPr="003D6C6F" w:rsidP="003D6C6F">
      <w:pPr>
        <w:pStyle w:val="Heading1"/>
      </w:pPr>
      <w:bookmarkStart w:id="12" w:name="O_886385"/>
      <w:bookmarkEnd w:id="12"/>
      <w:r w:rsidRPr="003D6C6F">
        <w:t>Knowledge Evidence</w:t>
      </w:r>
    </w:p>
    <w:p w:rsidR="00000000" w:rsidRPr="003D6C6F" w:rsidP="00915AE9">
      <w:pPr>
        <w:pStyle w:val="BodyText"/>
      </w:pPr>
      <w:r w:rsidRPr="003D6C6F">
        <w:t xml:space="preserve">The candidate must demonstrate knowledge of: </w:t>
      </w:r>
    </w:p>
    <w:p w:rsidR="00000000" w:rsidRPr="003D6C6F" w:rsidP="003D6C6F">
      <w:pPr>
        <w:pStyle w:val="ListBullet"/>
      </w:pPr>
      <w:r w:rsidRPr="003D6C6F">
        <w:t>construction of bores and windmills and maintenance requirements</w:t>
      </w:r>
    </w:p>
    <w:p w:rsidR="00000000" w:rsidRPr="003D6C6F" w:rsidP="003D6C6F">
      <w:pPr>
        <w:pStyle w:val="ListBullet"/>
      </w:pPr>
      <w:r w:rsidRPr="003D6C6F">
        <w:t>diesel engin</w:t>
      </w:r>
      <w:r w:rsidRPr="003D6C6F">
        <w:t>e components, maintenance requirements and repair procedures</w:t>
      </w:r>
    </w:p>
    <w:p w:rsidR="00000000" w:rsidRPr="003D6C6F" w:rsidP="003D6C6F">
      <w:pPr>
        <w:pStyle w:val="ListBullet"/>
      </w:pPr>
      <w:r w:rsidRPr="003D6C6F">
        <w:t>working principles of diesel engines</w:t>
      </w:r>
    </w:p>
    <w:p w:rsidR="00000000" w:rsidRPr="003D6C6F" w:rsidP="003D6C6F">
      <w:pPr>
        <w:pStyle w:val="ListBullet"/>
      </w:pPr>
      <w:r w:rsidRPr="003D6C6F">
        <w:t>drive systems and components</w:t>
      </w:r>
    </w:p>
    <w:p w:rsidR="00000000" w:rsidRPr="003D6C6F" w:rsidP="003D6C6F">
      <w:pPr>
        <w:pStyle w:val="ListBullet"/>
      </w:pPr>
      <w:r w:rsidRPr="003D6C6F">
        <w:t>types and uses of lubricants and other servicing materials</w:t>
      </w:r>
    </w:p>
    <w:p w:rsidR="00000000" w:rsidRPr="003D6C6F" w:rsidP="003D6C6F">
      <w:pPr>
        <w:pStyle w:val="ListBullet"/>
      </w:pPr>
      <w:r w:rsidRPr="003D6C6F">
        <w:t>servicing characteristics of bores and windmills</w:t>
      </w:r>
    </w:p>
    <w:p w:rsidR="00000000" w:rsidRPr="003D6C6F" w:rsidP="003D6C6F">
      <w:pPr>
        <w:pStyle w:val="ListBullet"/>
      </w:pPr>
      <w:r w:rsidRPr="003D6C6F">
        <w:t>types, character</w:t>
      </w:r>
      <w:r w:rsidRPr="003D6C6F">
        <w:t>istics, uses and limitations of hand and power tools</w:t>
      </w:r>
    </w:p>
    <w:p w:rsidR="00000000" w:rsidRPr="003D6C6F" w:rsidP="003D6C6F">
      <w:pPr>
        <w:pStyle w:val="ListBullet"/>
      </w:pPr>
      <w:r w:rsidRPr="003D6C6F">
        <w:t>basic diagnostic processes and techniques</w:t>
      </w:r>
    </w:p>
    <w:p w:rsidR="00000000" w:rsidRPr="003D6C6F" w:rsidP="003D6C6F">
      <w:pPr>
        <w:pStyle w:val="ListBullet"/>
      </w:pPr>
      <w:r w:rsidRPr="003D6C6F">
        <w:t>environmental codes of practice with regard to maintenance activities</w:t>
      </w:r>
    </w:p>
    <w:p w:rsidR="00000000" w:rsidRPr="003D6C6F" w:rsidP="003D6C6F">
      <w:pPr>
        <w:pStyle w:val="ListBullet"/>
      </w:pPr>
      <w:r w:rsidRPr="003D6C6F">
        <w:t>work health and safety legislative requirements</w:t>
      </w:r>
    </w:p>
    <w:p w:rsidR="00000000" w:rsidRPr="003D6C6F" w:rsidP="003D6C6F">
      <w:pPr>
        <w:pStyle w:val="AllowPageBreak"/>
      </w:pPr>
    </w:p>
    <w:p w:rsidR="00000000" w:rsidRPr="003D6C6F" w:rsidP="003D6C6F">
      <w:pPr>
        <w:pStyle w:val="Heading1"/>
      </w:pPr>
      <w:bookmarkStart w:id="13" w:name="O_886386"/>
      <w:bookmarkEnd w:id="13"/>
      <w:r w:rsidRPr="003D6C6F">
        <w:t>Assessment Conditions</w:t>
      </w:r>
    </w:p>
    <w:p w:rsidR="00000000" w:rsidRPr="003D6C6F" w:rsidP="00915AE9">
      <w:pPr>
        <w:pStyle w:val="BodyText"/>
      </w:pPr>
      <w:r w:rsidRPr="003D6C6F">
        <w:t>Comp</w:t>
      </w:r>
      <w:r w:rsidRPr="003D6C6F">
        <w:t>etency is to be assessed in the work place or workplace and simulated environments that accurately reflect performance in a real workplace setting.</w:t>
      </w:r>
    </w:p>
    <w:p w:rsidR="00000000" w:rsidRPr="003D6C6F" w:rsidP="00915AE9">
      <w:pPr>
        <w:pStyle w:val="BodyText"/>
      </w:pPr>
      <w:r w:rsidRPr="003D6C6F">
        <w:t>Assessors must satisfy current standards for RTOs.</w:t>
      </w:r>
    </w:p>
    <w:p w:rsidR="00000000" w:rsidRPr="003D6C6F" w:rsidP="003D6C6F">
      <w:pPr>
        <w:pStyle w:val="Heading1"/>
      </w:pPr>
      <w:bookmarkStart w:id="14" w:name="O_886389"/>
      <w:bookmarkEnd w:id="14"/>
      <w:r w:rsidRPr="003D6C6F">
        <w:t>Links</w:t>
      </w:r>
    </w:p>
    <w:p w:rsidR="00000000" w:rsidRPr="003D6C6F" w:rsidP="00915AE9">
      <w:pPr>
        <w:pStyle w:val="BodyText"/>
      </w:pPr>
      <w:r w:rsidRPr="003D6C6F">
        <w:t>Companion Volume implementation g</w:t>
      </w:r>
      <w:r w:rsidRPr="003D6C6F">
        <w:t xml:space="preserve">uides are found in VETNet - </w:t>
      </w:r>
      <w:r>
        <w:fldChar w:fldCharType="begin"/>
      </w:r>
      <w:r>
        <w:instrText xml:space="preserve"> HYPERLINK "https://vetnet.gov.au/Pages/TrainingDocs.aspx?q=c6399549-9c62-4a5e-bf1a-524b2322cf72" </w:instrText>
      </w:r>
      <w:r>
        <w:fldChar w:fldCharType="separate"/>
      </w:r>
      <w:r w:rsidRPr="0079792E">
        <w:rPr>
          <w:rStyle w:val="Hyperlink"/>
        </w:rPr>
        <w:t>https://vetnet.gov.au/Pages/TrainingDocs.aspx?q=c6399549-9c62-4a5e-bf1a-524b2322cf72</w:t>
      </w:r>
      <w:r>
        <w:fldChar w:fldCharType="end"/>
      </w:r>
    </w:p>
    <w:p w:rsidR="00000000" w:rsidRPr="003D6C6F" w:rsidP="003D6C6F"/>
    <w:sectPr w:rsidSect="003D6C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6F" w:rsidRPr="00915AE9" w:rsidP="00915A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E9" w:rsidP="003D6C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5AE9" w:rsidP="003D6C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15AE9" w:rsidP="003D6C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6F" w:rsidP="003D6C6F">
    <w:pPr>
      <w:pStyle w:val="Footer"/>
      <w:framePr w:wrap="around"/>
    </w:pPr>
    <w:r>
      <w:fldChar w:fldCharType="begin"/>
    </w:r>
    <w:r>
      <w:instrText xml:space="preserve"> DOCPROPERTY  Subject  \* MERGEFORMAT </w:instrText>
    </w:r>
    <w:r>
      <w:fldChar w:fldCharType="separate"/>
    </w:r>
    <w:r w:rsidR="00915AE9">
      <w:t>Approved</w:t>
    </w:r>
    <w:r w:rsidR="00915AE9">
      <w:fldChar w:fldCharType="end"/>
    </w:r>
    <w:r>
      <w:tab/>
      <w:t xml:space="preserve">Page </w:t>
    </w:r>
    <w:r>
      <w:fldChar w:fldCharType="begin"/>
    </w:r>
    <w:r>
      <w:instrText xml:space="preserve"> PAGE  \* Arabic  \* MERGEFORMAT </w:instrText>
    </w:r>
    <w:r>
      <w:fldChar w:fldCharType="separate"/>
    </w:r>
    <w:r w:rsidR="00915AE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5AE9">
      <w:rPr>
        <w:noProof/>
      </w:rPr>
      <w:t>4</w:t>
    </w:r>
    <w:r>
      <w:rPr>
        <w:noProof/>
      </w:rPr>
      <w:fldChar w:fldCharType="end"/>
    </w:r>
  </w:p>
  <w:p w:rsidR="003D6C6F" w:rsidP="003D6C6F">
    <w:pPr>
      <w:pStyle w:val="Footer"/>
      <w:framePr w:wrap="around"/>
    </w:pPr>
    <w:r>
      <w:t xml:space="preserve">© Commonwealth of Australia, </w:t>
    </w:r>
    <w:r>
      <w:fldChar w:fldCharType="begin"/>
    </w:r>
    <w:r>
      <w:instrText xml:space="preserve"> DATE  \@ "yyyy"  \* MERGEFORMAT </w:instrText>
    </w:r>
    <w:r>
      <w:fldChar w:fldCharType="separate"/>
    </w:r>
    <w:r w:rsidR="00915AE9">
      <w:rPr>
        <w:noProof/>
      </w:rPr>
      <w:t>2025</w:t>
    </w:r>
    <w:r>
      <w:fldChar w:fldCharType="end"/>
    </w:r>
    <w:r>
      <w:tab/>
    </w:r>
    <w:r>
      <w:fldChar w:fldCharType="begin"/>
    </w:r>
    <w:r>
      <w:instrText xml:space="preserve"> DOCPROPERTY  Author  \* MERGEFORMAT </w:instrText>
    </w:r>
    <w:r>
      <w:fldChar w:fldCharType="separate"/>
    </w:r>
    <w:r w:rsidR="00915AE9">
      <w:t>Skills Insight</w:t>
    </w:r>
    <w:r w:rsidR="00915AE9">
      <w:fldChar w:fldCharType="end"/>
    </w:r>
  </w:p>
  <w:p w:rsidR="003D6C6F" w:rsidP="003D6C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6C6F" w:rsidRPr="00915AE9" w:rsidP="00915A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E9" w:rsidRPr="002D2AF8" w:rsidP="003D6C6F">
    <w:pPr>
      <w:pStyle w:val="Header"/>
      <w:framePr w:wrap="around"/>
    </w:pPr>
    <w:r>
      <w:fldChar w:fldCharType="begin"/>
    </w:r>
    <w:r>
      <w:instrText xml:space="preserve"> TITLE   \* MERGEFORMAT </w:instrText>
    </w:r>
    <w:r>
      <w:fldChar w:fldCharType="separate"/>
    </w:r>
    <w:r>
      <w:t>AHCLSK321 Service and repair bores and windmills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5AE9" w:rsidP="003D6C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6F" w:rsidRPr="002D2AF8" w:rsidP="003D6C6F">
    <w:pPr>
      <w:pStyle w:val="Header"/>
      <w:framePr w:wrap="around"/>
    </w:pPr>
    <w:r>
      <w:fldChar w:fldCharType="begin"/>
    </w:r>
    <w:r>
      <w:instrText xml:space="preserve"> TITLE   \* MERGEFORMAT </w:instrText>
    </w:r>
    <w:r>
      <w:fldChar w:fldCharType="separate"/>
    </w:r>
    <w:r w:rsidR="00915AE9">
      <w:t>AHCLSK321 Service and repair bores and windmills</w:t>
    </w:r>
    <w:r w:rsidR="00915AE9">
      <w:fldChar w:fldCharType="end"/>
    </w:r>
    <w:r>
      <w:tab/>
      <w:t xml:space="preserve">Date this document was generated: </w:t>
    </w:r>
    <w:r>
      <w:fldChar w:fldCharType="begin"/>
    </w:r>
    <w:r>
      <w:instrText xml:space="preserve"> CREATEDATE  \@ "d MMMM yyyy"  \* MERGEFORMAT </w:instrText>
    </w:r>
    <w:r>
      <w:fldChar w:fldCharType="separate"/>
    </w:r>
    <w:r w:rsidR="00915AE9">
      <w:rPr>
        <w:noProof/>
      </w:rPr>
      <w:t>2 March 2025</w:t>
    </w:r>
    <w:r>
      <w:fldChar w:fldCharType="end"/>
    </w:r>
  </w:p>
  <w:p w:rsidR="003D6C6F" w:rsidP="003D6C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DAE7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B681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C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6C6F"/>
    <w:pPr>
      <w:spacing w:before="360" w:after="60"/>
      <w:outlineLvl w:val="0"/>
    </w:pPr>
    <w:rPr>
      <w:sz w:val="32"/>
    </w:rPr>
  </w:style>
  <w:style w:type="paragraph" w:styleId="Heading2">
    <w:name w:val="heading 2"/>
    <w:basedOn w:val="HeadingBase"/>
    <w:next w:val="BodyText"/>
    <w:link w:val="Heading2Char"/>
    <w:qFormat/>
    <w:rsid w:val="003D6C6F"/>
    <w:pPr>
      <w:keepLines/>
      <w:spacing w:before="240" w:after="120"/>
      <w:outlineLvl w:val="1"/>
    </w:pPr>
    <w:rPr>
      <w:sz w:val="28"/>
      <w:szCs w:val="40"/>
    </w:rPr>
  </w:style>
  <w:style w:type="paragraph" w:styleId="Heading3">
    <w:name w:val="heading 3"/>
    <w:basedOn w:val="HeadingBase"/>
    <w:next w:val="BodyText"/>
    <w:link w:val="Heading3Char"/>
    <w:qFormat/>
    <w:rsid w:val="003D6C6F"/>
    <w:pPr>
      <w:spacing w:before="180" w:after="120"/>
      <w:outlineLvl w:val="2"/>
    </w:pPr>
    <w:rPr>
      <w:spacing w:val="-10"/>
      <w:kern w:val="32"/>
    </w:rPr>
  </w:style>
  <w:style w:type="paragraph" w:styleId="Heading4">
    <w:name w:val="heading 4"/>
    <w:basedOn w:val="HeadingBase"/>
    <w:next w:val="BodyText"/>
    <w:link w:val="Heading4Char"/>
    <w:qFormat/>
    <w:rsid w:val="003D6C6F"/>
    <w:pPr>
      <w:spacing w:before="160" w:after="120"/>
      <w:outlineLvl w:val="3"/>
    </w:pPr>
    <w:rPr>
      <w:sz w:val="22"/>
    </w:rPr>
  </w:style>
  <w:style w:type="paragraph" w:styleId="Heading5">
    <w:name w:val="heading 5"/>
    <w:basedOn w:val="HeadingBase"/>
    <w:next w:val="Normal"/>
    <w:link w:val="Heading5Char"/>
    <w:qFormat/>
    <w:rsid w:val="003D6C6F"/>
    <w:pPr>
      <w:spacing w:before="80"/>
      <w:outlineLvl w:val="4"/>
    </w:pPr>
    <w:rPr>
      <w:color w:val="918585"/>
      <w:sz w:val="20"/>
    </w:rPr>
  </w:style>
  <w:style w:type="paragraph" w:styleId="Heading6">
    <w:name w:val="heading 6"/>
    <w:basedOn w:val="HeadingBase"/>
    <w:next w:val="Normal"/>
    <w:link w:val="Heading6Char"/>
    <w:qFormat/>
    <w:rsid w:val="003D6C6F"/>
    <w:pPr>
      <w:spacing w:before="60"/>
      <w:outlineLvl w:val="5"/>
    </w:pPr>
    <w:rPr>
      <w:color w:val="918585"/>
      <w:sz w:val="20"/>
    </w:rPr>
  </w:style>
  <w:style w:type="paragraph" w:styleId="Heading7">
    <w:name w:val="heading 7"/>
    <w:basedOn w:val="Normal"/>
    <w:next w:val="Normal"/>
    <w:link w:val="Heading7Char"/>
    <w:qFormat/>
    <w:rsid w:val="003D6C6F"/>
    <w:pPr>
      <w:ind w:left="720"/>
      <w:outlineLvl w:val="6"/>
    </w:pPr>
    <w:rPr>
      <w:i/>
    </w:rPr>
  </w:style>
  <w:style w:type="paragraph" w:styleId="Heading8">
    <w:name w:val="heading 8"/>
    <w:basedOn w:val="Normal"/>
    <w:next w:val="Normal"/>
    <w:link w:val="Heading8Char"/>
    <w:qFormat/>
    <w:rsid w:val="003D6C6F"/>
    <w:pPr>
      <w:ind w:left="720"/>
      <w:outlineLvl w:val="7"/>
    </w:pPr>
    <w:rPr>
      <w:i/>
    </w:rPr>
  </w:style>
  <w:style w:type="paragraph" w:styleId="Heading9">
    <w:name w:val="heading 9"/>
    <w:basedOn w:val="Normal"/>
    <w:next w:val="Normal"/>
    <w:link w:val="Heading9Char"/>
    <w:qFormat/>
    <w:rsid w:val="003D6C6F"/>
    <w:pPr>
      <w:ind w:left="720"/>
      <w:outlineLvl w:val="8"/>
    </w:pPr>
    <w:rPr>
      <w:i/>
    </w:rPr>
  </w:style>
  <w:style w:type="character" w:default="1" w:styleId="DefaultParagraphFont">
    <w:name w:val="Default Paragraph Font"/>
    <w:uiPriority w:val="1"/>
    <w:unhideWhenUsed/>
    <w:rsid w:val="003D6C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C6F"/>
  </w:style>
  <w:style w:type="character" w:customStyle="1" w:styleId="Heading1Char">
    <w:name w:val="Heading 1 Char"/>
    <w:basedOn w:val="DefaultParagraphFont"/>
    <w:link w:val="Heading1"/>
    <w:rsid w:val="003D6C6F"/>
    <w:rPr>
      <w:rFonts w:ascii="Times New Roman" w:eastAsia="Times New Roman" w:hAnsi="Times New Roman" w:cs="Times New Roman"/>
      <w:b/>
      <w:sz w:val="32"/>
      <w:szCs w:val="20"/>
      <w:lang w:eastAsia="en-US"/>
    </w:rPr>
  </w:style>
  <w:style w:type="paragraph" w:styleId="BodyText">
    <w:name w:val="Body Text"/>
    <w:basedOn w:val="Normal"/>
    <w:link w:val="BodyTextChar"/>
    <w:rsid w:val="003D6C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6C6F"/>
    <w:rPr>
      <w:rFonts w:ascii="Times New Roman" w:eastAsia="Times New Roman" w:hAnsi="Times New Roman" w:cs="Times New Roman"/>
      <w:sz w:val="24"/>
      <w:lang w:eastAsia="en-US"/>
    </w:rPr>
  </w:style>
  <w:style w:type="paragraph" w:styleId="List">
    <w:name w:val="List"/>
    <w:basedOn w:val="BodyText"/>
    <w:next w:val="BodyText"/>
    <w:rsid w:val="003D6C6F"/>
    <w:pPr>
      <w:tabs>
        <w:tab w:val="left" w:pos="340"/>
      </w:tabs>
      <w:spacing w:before="60" w:after="60"/>
      <w:ind w:left="340" w:hanging="340"/>
    </w:pPr>
  </w:style>
  <w:style w:type="paragraph" w:styleId="ListBullet">
    <w:name w:val="List Bullet"/>
    <w:basedOn w:val="List"/>
    <w:rsid w:val="003D6C6F"/>
    <w:pPr>
      <w:numPr>
        <w:numId w:val="11"/>
      </w:numPr>
      <w:tabs>
        <w:tab w:val="clear" w:pos="340"/>
      </w:tabs>
      <w:spacing w:before="40" w:after="40"/>
    </w:pPr>
  </w:style>
  <w:style w:type="paragraph" w:customStyle="1" w:styleId="SuperHeading">
    <w:name w:val="SuperHeading"/>
    <w:basedOn w:val="Normal"/>
    <w:rsid w:val="003D6C6F"/>
    <w:pPr>
      <w:spacing w:before="240" w:after="120"/>
      <w:outlineLvl w:val="0"/>
    </w:pPr>
    <w:rPr>
      <w:rFonts w:ascii="Times New Roman" w:hAnsi="Times New Roman"/>
      <w:b/>
      <w:sz w:val="32"/>
    </w:rPr>
  </w:style>
  <w:style w:type="paragraph" w:customStyle="1" w:styleId="TableHeading">
    <w:name w:val="Table Heading"/>
    <w:basedOn w:val="HeadingBase"/>
    <w:rsid w:val="003D6C6F"/>
    <w:pPr>
      <w:keepLines/>
      <w:pBdr>
        <w:bottom w:val="single" w:sz="6" w:space="1" w:color="918585"/>
      </w:pBdr>
      <w:spacing w:before="240"/>
    </w:pPr>
  </w:style>
  <w:style w:type="paragraph" w:customStyle="1" w:styleId="AllowPageBreak">
    <w:name w:val="AllowPageBreak"/>
    <w:rsid w:val="003D6C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6C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6C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6C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6C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6C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C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6C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6C6F"/>
    <w:rPr>
      <w:rFonts w:ascii="Courier New" w:eastAsia="Times New Roman" w:hAnsi="Courier New" w:cs="Times New Roman"/>
      <w:i/>
      <w:szCs w:val="20"/>
      <w:lang w:eastAsia="en-US"/>
    </w:rPr>
  </w:style>
  <w:style w:type="paragraph" w:customStyle="1" w:styleId="HeadingBase">
    <w:name w:val="Heading Base"/>
    <w:rsid w:val="003D6C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C6F"/>
    <w:pPr>
      <w:tabs>
        <w:tab w:val="right" w:leader="dot" w:pos="9072"/>
      </w:tabs>
      <w:ind w:left="567"/>
    </w:pPr>
    <w:rPr>
      <w:szCs w:val="22"/>
    </w:rPr>
  </w:style>
  <w:style w:type="paragraph" w:customStyle="1" w:styleId="TOCBase">
    <w:name w:val="TOC Base"/>
    <w:rsid w:val="003D6C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C6F"/>
    <w:pPr>
      <w:tabs>
        <w:tab w:val="right" w:leader="dot" w:pos="9072"/>
      </w:tabs>
      <w:spacing w:before="40" w:after="40"/>
      <w:ind w:left="284"/>
    </w:pPr>
    <w:rPr>
      <w:rFonts w:ascii="Times New Roman" w:hAnsi="Times New Roman"/>
    </w:rPr>
  </w:style>
  <w:style w:type="paragraph" w:styleId="TOC1">
    <w:name w:val="toc 1"/>
    <w:basedOn w:val="TOCBase"/>
    <w:next w:val="Normal"/>
    <w:rsid w:val="003D6C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6C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6C6F"/>
    <w:rPr>
      <w:rFonts w:ascii="Times New Roman" w:eastAsia="Times New Roman" w:hAnsi="Times New Roman" w:cs="Times New Roman"/>
      <w:sz w:val="16"/>
      <w:lang w:eastAsia="en-US"/>
    </w:rPr>
  </w:style>
  <w:style w:type="paragraph" w:styleId="Title">
    <w:name w:val="Title"/>
    <w:basedOn w:val="HeadingBase"/>
    <w:link w:val="TitleChar"/>
    <w:qFormat/>
    <w:rsid w:val="003D6C6F"/>
    <w:pPr>
      <w:spacing w:before="5040"/>
      <w:jc w:val="center"/>
    </w:pPr>
    <w:rPr>
      <w:sz w:val="48"/>
      <w:szCs w:val="72"/>
      <w:lang w:val="en-US"/>
    </w:rPr>
  </w:style>
  <w:style w:type="character" w:customStyle="1" w:styleId="TitleChar">
    <w:name w:val="Title Char"/>
    <w:basedOn w:val="DefaultParagraphFont"/>
    <w:link w:val="Title"/>
    <w:rsid w:val="003D6C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C6F"/>
    <w:pPr>
      <w:tabs>
        <w:tab w:val="left" w:pos="3600"/>
        <w:tab w:val="left" w:pos="3958"/>
      </w:tabs>
    </w:pPr>
  </w:style>
  <w:style w:type="paragraph" w:customStyle="1" w:styleId="Note">
    <w:name w:val="Note"/>
    <w:basedOn w:val="BodyText"/>
    <w:rsid w:val="003D6C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6C6F"/>
    <w:rPr>
      <w:b/>
      <w:spacing w:val="0"/>
    </w:rPr>
  </w:style>
  <w:style w:type="paragraph" w:customStyle="1" w:styleId="SuperTitle">
    <w:name w:val="SuperTitle"/>
    <w:basedOn w:val="Title"/>
    <w:rsid w:val="003D6C6F"/>
    <w:pPr>
      <w:framePr w:wrap="auto" w:hAnchor="text" w:y="6049"/>
    </w:pPr>
    <w:rPr>
      <w:color w:val="000000"/>
      <w:sz w:val="40"/>
    </w:rPr>
  </w:style>
  <w:style w:type="paragraph" w:customStyle="1" w:styleId="TOCTitle">
    <w:name w:val="TOCTitle"/>
    <w:basedOn w:val="Heading1"/>
    <w:rsid w:val="003D6C6F"/>
    <w:pPr>
      <w:spacing w:after="240"/>
      <w:jc w:val="center"/>
      <w:outlineLvl w:val="9"/>
    </w:pPr>
    <w:rPr>
      <w:caps/>
    </w:rPr>
  </w:style>
  <w:style w:type="paragraph" w:customStyle="1" w:styleId="Version">
    <w:name w:val="Version"/>
    <w:rsid w:val="003D6C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6C6F"/>
    <w:pPr>
      <w:numPr>
        <w:numId w:val="12"/>
      </w:numPr>
      <w:tabs>
        <w:tab w:val="clear" w:pos="680"/>
      </w:tabs>
    </w:pPr>
  </w:style>
  <w:style w:type="paragraph" w:styleId="Index1">
    <w:name w:val="index 1"/>
    <w:basedOn w:val="Normal"/>
    <w:next w:val="Normal"/>
    <w:semiHidden/>
    <w:rsid w:val="003D6C6F"/>
    <w:pPr>
      <w:keepNext w:val="0"/>
      <w:tabs>
        <w:tab w:val="right" w:pos="4176"/>
      </w:tabs>
      <w:ind w:left="198" w:hanging="198"/>
    </w:pPr>
    <w:rPr>
      <w:rFonts w:ascii="Garamond" w:hAnsi="Garamond"/>
    </w:rPr>
  </w:style>
  <w:style w:type="paragraph" w:styleId="IndexHeading">
    <w:name w:val="index heading"/>
    <w:basedOn w:val="Normal"/>
    <w:next w:val="Index1"/>
    <w:semiHidden/>
    <w:rsid w:val="003D6C6F"/>
    <w:pPr>
      <w:spacing w:before="120" w:after="120"/>
    </w:pPr>
    <w:rPr>
      <w:rFonts w:ascii="Arial" w:hAnsi="Arial"/>
      <w:b/>
      <w:color w:val="918585"/>
      <w:sz w:val="24"/>
    </w:rPr>
  </w:style>
  <w:style w:type="paragraph" w:styleId="Header">
    <w:name w:val="header"/>
    <w:basedOn w:val="Normal"/>
    <w:link w:val="HeaderChar"/>
    <w:rsid w:val="003D6C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6C6F"/>
    <w:rPr>
      <w:rFonts w:ascii="Times New Roman" w:eastAsia="Times New Roman" w:hAnsi="Times New Roman" w:cs="Times New Roman"/>
      <w:sz w:val="16"/>
      <w:szCs w:val="20"/>
      <w:lang w:val="en-GB" w:eastAsia="en-US"/>
    </w:rPr>
  </w:style>
  <w:style w:type="paragraph" w:customStyle="1" w:styleId="Chapter">
    <w:name w:val="Chapter"/>
    <w:basedOn w:val="Normal"/>
    <w:rsid w:val="003D6C6F"/>
    <w:pPr>
      <w:spacing w:before="240"/>
    </w:pPr>
    <w:rPr>
      <w:rFonts w:ascii="Times New Roman" w:hAnsi="Times New Roman"/>
      <w:smallCaps/>
      <w:spacing w:val="80"/>
      <w:sz w:val="28"/>
    </w:rPr>
  </w:style>
  <w:style w:type="paragraph" w:customStyle="1" w:styleId="InChapter">
    <w:name w:val="InChapter"/>
    <w:basedOn w:val="Heading3"/>
    <w:rsid w:val="003D6C6F"/>
    <w:pPr>
      <w:spacing w:after="240"/>
      <w:outlineLvl w:val="9"/>
    </w:pPr>
    <w:rPr>
      <w:noProof/>
    </w:rPr>
  </w:style>
  <w:style w:type="paragraph" w:styleId="Index2">
    <w:name w:val="index 2"/>
    <w:basedOn w:val="Normal"/>
    <w:next w:val="Normal"/>
    <w:semiHidden/>
    <w:rsid w:val="003D6C6F"/>
    <w:pPr>
      <w:tabs>
        <w:tab w:val="right" w:pos="4176"/>
      </w:tabs>
      <w:ind w:left="568" w:hanging="284"/>
    </w:pPr>
    <w:rPr>
      <w:rFonts w:ascii="Garamond" w:hAnsi="Garamond"/>
    </w:rPr>
  </w:style>
  <w:style w:type="paragraph" w:customStyle="1" w:styleId="Byline">
    <w:name w:val="Byline"/>
    <w:rsid w:val="003D6C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C6F"/>
    <w:pPr>
      <w:tabs>
        <w:tab w:val="clear" w:pos="3600"/>
        <w:tab w:val="clear" w:pos="3958"/>
      </w:tabs>
      <w:jc w:val="right"/>
    </w:pPr>
  </w:style>
  <w:style w:type="character" w:styleId="Emphasis">
    <w:name w:val="Emphasis"/>
    <w:basedOn w:val="DefaultParagraphFont"/>
    <w:qFormat/>
    <w:rsid w:val="003D6C6F"/>
    <w:rPr>
      <w:i/>
    </w:rPr>
  </w:style>
  <w:style w:type="paragraph" w:styleId="Caption">
    <w:name w:val="caption"/>
    <w:basedOn w:val="BodyText"/>
    <w:next w:val="Normal"/>
    <w:qFormat/>
    <w:rsid w:val="003D6C6F"/>
    <w:pPr>
      <w:framePr w:w="2268" w:hSpace="181" w:vSpace="181" w:wrap="around" w:vAnchor="text" w:hAnchor="page" w:x="1135" w:y="285" w:anchorLock="1"/>
    </w:pPr>
    <w:rPr>
      <w:i/>
    </w:rPr>
  </w:style>
  <w:style w:type="paragraph" w:customStyle="1" w:styleId="MiniTOCTitle">
    <w:name w:val="MiniTOCTitle"/>
    <w:basedOn w:val="Heading4"/>
    <w:rsid w:val="003D6C6F"/>
    <w:pPr>
      <w:spacing w:before="240"/>
      <w:outlineLvl w:val="9"/>
    </w:pPr>
    <w:rPr>
      <w:noProof/>
      <w:sz w:val="24"/>
    </w:rPr>
  </w:style>
  <w:style w:type="paragraph" w:customStyle="1" w:styleId="MiniTOCItem">
    <w:name w:val="MiniTOCItem"/>
    <w:basedOn w:val="ListBullet"/>
    <w:rsid w:val="003D6C6F"/>
    <w:pPr>
      <w:numPr>
        <w:numId w:val="0"/>
      </w:numPr>
      <w:tabs>
        <w:tab w:val="right" w:leader="dot" w:pos="6521"/>
      </w:tabs>
      <w:spacing w:before="0" w:after="0"/>
    </w:pPr>
  </w:style>
  <w:style w:type="paragraph" w:customStyle="1" w:styleId="TOFTitle">
    <w:name w:val="TOFTitle"/>
    <w:basedOn w:val="TOCTitle"/>
    <w:rsid w:val="003D6C6F"/>
  </w:style>
  <w:style w:type="paragraph" w:styleId="TableofFigures">
    <w:name w:val="table of figures"/>
    <w:basedOn w:val="Normal"/>
    <w:next w:val="Normal"/>
    <w:semiHidden/>
    <w:rsid w:val="003D6C6F"/>
    <w:pPr>
      <w:tabs>
        <w:tab w:val="right" w:leader="dot" w:pos="9072"/>
      </w:tabs>
      <w:ind w:left="970" w:hanging="403"/>
    </w:pPr>
    <w:rPr>
      <w:rFonts w:ascii="Times New Roman" w:hAnsi="Times New Roman"/>
      <w:b/>
    </w:rPr>
  </w:style>
  <w:style w:type="paragraph" w:styleId="ListNumber">
    <w:name w:val="List Number"/>
    <w:basedOn w:val="List"/>
    <w:rsid w:val="003D6C6F"/>
    <w:pPr>
      <w:numPr>
        <w:numId w:val="14"/>
      </w:numPr>
      <w:tabs>
        <w:tab w:val="clear" w:pos="340"/>
      </w:tabs>
    </w:pPr>
  </w:style>
  <w:style w:type="character" w:customStyle="1" w:styleId="WingdingSymbols">
    <w:name w:val="Wingding Symbols"/>
    <w:rsid w:val="003D6C6F"/>
    <w:rPr>
      <w:rFonts w:ascii="Wingdings" w:hAnsi="Wingdings"/>
    </w:rPr>
  </w:style>
  <w:style w:type="character" w:customStyle="1" w:styleId="HotSpot">
    <w:name w:val="HotSpot"/>
    <w:rsid w:val="003D6C6F"/>
    <w:rPr>
      <w:color w:val="0033CC"/>
      <w:u w:val="none"/>
    </w:rPr>
  </w:style>
  <w:style w:type="paragraph" w:customStyle="1" w:styleId="BodyTextRight">
    <w:name w:val="Body Text Right"/>
    <w:basedOn w:val="BodyText"/>
    <w:rsid w:val="003D6C6F"/>
    <w:pPr>
      <w:spacing w:before="0" w:after="0"/>
      <w:jc w:val="right"/>
    </w:pPr>
  </w:style>
  <w:style w:type="paragraph" w:styleId="Index3">
    <w:name w:val="index 3"/>
    <w:basedOn w:val="ListNumber2"/>
    <w:next w:val="Normal"/>
    <w:semiHidden/>
    <w:rsid w:val="003D6C6F"/>
    <w:pPr>
      <w:numPr>
        <w:numId w:val="0"/>
      </w:numPr>
      <w:tabs>
        <w:tab w:val="right" w:leader="dot" w:pos="4176"/>
      </w:tabs>
    </w:pPr>
  </w:style>
  <w:style w:type="paragraph" w:styleId="ListNumber2">
    <w:name w:val="List Number 2"/>
    <w:basedOn w:val="List2"/>
    <w:rsid w:val="003D6C6F"/>
    <w:pPr>
      <w:numPr>
        <w:numId w:val="9"/>
      </w:numPr>
      <w:tabs>
        <w:tab w:val="clear" w:pos="1060"/>
      </w:tabs>
    </w:pPr>
  </w:style>
  <w:style w:type="paragraph" w:customStyle="1" w:styleId="MarginNote">
    <w:name w:val="Margin Note"/>
    <w:basedOn w:val="BodyText"/>
    <w:rsid w:val="003D6C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C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6C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6C6F"/>
    <w:rPr>
      <w:sz w:val="32"/>
    </w:rPr>
  </w:style>
  <w:style w:type="paragraph" w:customStyle="1" w:styleId="HeadingProcedure">
    <w:name w:val="Heading Procedure"/>
    <w:basedOn w:val="HeadingBase"/>
    <w:next w:val="Normal"/>
    <w:rsid w:val="003D6C6F"/>
    <w:pPr>
      <w:tabs>
        <w:tab w:val="left" w:pos="0"/>
      </w:tabs>
      <w:spacing w:before="120" w:after="60"/>
    </w:pPr>
    <w:rPr>
      <w:i/>
      <w:color w:val="918585"/>
      <w:sz w:val="22"/>
    </w:rPr>
  </w:style>
  <w:style w:type="paragraph" w:customStyle="1" w:styleId="TableBodyText">
    <w:name w:val="Table Body Text"/>
    <w:basedOn w:val="BodyText"/>
    <w:rsid w:val="003D6C6F"/>
    <w:pPr>
      <w:spacing w:before="60" w:after="60"/>
    </w:pPr>
  </w:style>
  <w:style w:type="paragraph" w:styleId="ListContinue">
    <w:name w:val="List Continue"/>
    <w:basedOn w:val="List"/>
    <w:rsid w:val="003D6C6F"/>
    <w:pPr>
      <w:ind w:firstLine="0"/>
    </w:pPr>
  </w:style>
  <w:style w:type="paragraph" w:customStyle="1" w:styleId="ListNote">
    <w:name w:val="List Note"/>
    <w:basedOn w:val="List"/>
    <w:rsid w:val="003D6C6F"/>
    <w:pPr>
      <w:pBdr>
        <w:top w:val="single" w:sz="6" w:space="2" w:color="918585"/>
        <w:bottom w:val="single" w:sz="6" w:space="2" w:color="918585"/>
      </w:pBdr>
      <w:tabs>
        <w:tab w:val="left" w:pos="1021"/>
      </w:tabs>
      <w:ind w:firstLine="0"/>
    </w:pPr>
  </w:style>
  <w:style w:type="paragraph" w:customStyle="1" w:styleId="Warning">
    <w:name w:val="Warning"/>
    <w:basedOn w:val="BodyText"/>
    <w:rsid w:val="003D6C6F"/>
    <w:pPr>
      <w:shd w:val="clear" w:color="auto" w:fill="D9D9D9"/>
      <w:tabs>
        <w:tab w:val="left" w:pos="992"/>
      </w:tabs>
      <w:ind w:left="119" w:right="119"/>
    </w:pPr>
    <w:rPr>
      <w:sz w:val="20"/>
    </w:rPr>
  </w:style>
  <w:style w:type="paragraph" w:customStyle="1" w:styleId="MarginIcons">
    <w:name w:val="Margin Icons"/>
    <w:basedOn w:val="BodyText"/>
    <w:rsid w:val="003D6C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6C6F"/>
    <w:rPr>
      <w:rFonts w:ascii="Courier New" w:hAnsi="Courier New"/>
    </w:rPr>
  </w:style>
  <w:style w:type="paragraph" w:customStyle="1" w:styleId="NoteBullet">
    <w:name w:val="Note Bullet"/>
    <w:basedOn w:val="Note"/>
    <w:rsid w:val="003D6C6F"/>
    <w:pPr>
      <w:tabs>
        <w:tab w:val="clear" w:pos="680"/>
      </w:tabs>
      <w:spacing w:before="60" w:after="60"/>
    </w:pPr>
  </w:style>
  <w:style w:type="paragraph" w:customStyle="1" w:styleId="SubHeading2">
    <w:name w:val="SubHeading2"/>
    <w:basedOn w:val="HeadingBase"/>
    <w:rsid w:val="003D6C6F"/>
    <w:pPr>
      <w:spacing w:before="240" w:after="60"/>
    </w:pPr>
    <w:rPr>
      <w:sz w:val="20"/>
    </w:rPr>
  </w:style>
  <w:style w:type="paragraph" w:customStyle="1" w:styleId="SubHeading1">
    <w:name w:val="SubHeading1"/>
    <w:basedOn w:val="HeadingBase"/>
    <w:rsid w:val="003D6C6F"/>
    <w:pPr>
      <w:spacing w:before="240" w:after="60"/>
    </w:pPr>
    <w:rPr>
      <w:color w:val="918585"/>
      <w:sz w:val="22"/>
    </w:rPr>
  </w:style>
  <w:style w:type="paragraph" w:customStyle="1" w:styleId="SideHeading">
    <w:name w:val="Side Heading"/>
    <w:basedOn w:val="HeadingBase"/>
    <w:rsid w:val="003D6C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C6F"/>
    <w:pPr>
      <w:numPr>
        <w:numId w:val="10"/>
      </w:numPr>
    </w:pPr>
  </w:style>
  <w:style w:type="paragraph" w:styleId="PlainText">
    <w:name w:val="Plain Text"/>
    <w:basedOn w:val="Normal"/>
    <w:link w:val="PlainTextChar"/>
    <w:rsid w:val="003D6C6F"/>
    <w:rPr>
      <w:sz w:val="20"/>
    </w:rPr>
  </w:style>
  <w:style w:type="character" w:customStyle="1" w:styleId="PlainTextChar">
    <w:name w:val="Plain Text Char"/>
    <w:basedOn w:val="DefaultParagraphFont"/>
    <w:link w:val="PlainText"/>
    <w:rsid w:val="003D6C6F"/>
    <w:rPr>
      <w:rFonts w:ascii="Courier New" w:eastAsia="Times New Roman" w:hAnsi="Courier New" w:cs="Times New Roman"/>
      <w:sz w:val="20"/>
      <w:szCs w:val="20"/>
      <w:lang w:eastAsia="en-US"/>
    </w:rPr>
  </w:style>
  <w:style w:type="character" w:customStyle="1" w:styleId="MenuOption">
    <w:name w:val="Menu Option"/>
    <w:basedOn w:val="DefaultParagraphFont"/>
    <w:rsid w:val="003D6C6F"/>
    <w:rPr>
      <w:b/>
      <w:smallCaps/>
    </w:rPr>
  </w:style>
  <w:style w:type="paragraph" w:customStyle="1" w:styleId="TableListNumber">
    <w:name w:val="Table List Number"/>
    <w:basedOn w:val="ListNumber"/>
    <w:rsid w:val="003D6C6F"/>
    <w:pPr>
      <w:numPr>
        <w:numId w:val="0"/>
      </w:numPr>
    </w:pPr>
  </w:style>
  <w:style w:type="paragraph" w:styleId="TOC4">
    <w:name w:val="toc 4"/>
    <w:basedOn w:val="TOCBase"/>
    <w:next w:val="Normal"/>
    <w:semiHidden/>
    <w:rsid w:val="003D6C6F"/>
    <w:pPr>
      <w:tabs>
        <w:tab w:val="right" w:leader="dot" w:pos="9071"/>
      </w:tabs>
      <w:ind w:left="1701"/>
    </w:pPr>
  </w:style>
  <w:style w:type="paragraph" w:customStyle="1" w:styleId="ListAlpha">
    <w:name w:val="List Alpha"/>
    <w:basedOn w:val="List"/>
    <w:rsid w:val="003D6C6F"/>
    <w:pPr>
      <w:numPr>
        <w:numId w:val="8"/>
      </w:numPr>
    </w:pPr>
  </w:style>
  <w:style w:type="paragraph" w:customStyle="1" w:styleId="ListAlpha2">
    <w:name w:val="List Alpha 2"/>
    <w:basedOn w:val="List2"/>
    <w:rsid w:val="003D6C6F"/>
    <w:pPr>
      <w:numPr>
        <w:numId w:val="7"/>
      </w:numPr>
    </w:pPr>
  </w:style>
  <w:style w:type="paragraph" w:styleId="List2">
    <w:name w:val="List 2"/>
    <w:basedOn w:val="BodyText"/>
    <w:rsid w:val="003D6C6F"/>
    <w:pPr>
      <w:tabs>
        <w:tab w:val="left" w:pos="680"/>
      </w:tabs>
      <w:spacing w:before="60" w:after="60"/>
      <w:ind w:left="680" w:hanging="340"/>
    </w:pPr>
  </w:style>
  <w:style w:type="paragraph" w:styleId="List3">
    <w:name w:val="List 3"/>
    <w:basedOn w:val="BodyText"/>
    <w:rsid w:val="003D6C6F"/>
    <w:pPr>
      <w:tabs>
        <w:tab w:val="left" w:pos="1021"/>
      </w:tabs>
      <w:spacing w:before="60" w:after="60"/>
      <w:ind w:left="1020" w:hanging="340"/>
    </w:pPr>
  </w:style>
  <w:style w:type="paragraph" w:styleId="List4">
    <w:name w:val="List 4"/>
    <w:basedOn w:val="BodyText"/>
    <w:rsid w:val="003D6C6F"/>
    <w:pPr>
      <w:tabs>
        <w:tab w:val="left" w:pos="1361"/>
      </w:tabs>
      <w:spacing w:before="60" w:after="60"/>
      <w:ind w:left="1361" w:hanging="340"/>
    </w:pPr>
  </w:style>
  <w:style w:type="paragraph" w:styleId="List5">
    <w:name w:val="List 5"/>
    <w:basedOn w:val="BodyText"/>
    <w:rsid w:val="003D6C6F"/>
    <w:pPr>
      <w:tabs>
        <w:tab w:val="left" w:pos="1701"/>
      </w:tabs>
      <w:spacing w:before="60" w:after="60"/>
      <w:ind w:left="1701" w:hanging="340"/>
    </w:pPr>
  </w:style>
  <w:style w:type="paragraph" w:styleId="ListBullet3">
    <w:name w:val="List Bullet 3"/>
    <w:basedOn w:val="List3"/>
    <w:rsid w:val="003D6C6F"/>
    <w:pPr>
      <w:numPr>
        <w:numId w:val="13"/>
      </w:numPr>
      <w:tabs>
        <w:tab w:val="clear" w:pos="1021"/>
      </w:tabs>
      <w:ind w:left="1037" w:hanging="357"/>
    </w:pPr>
  </w:style>
  <w:style w:type="paragraph" w:styleId="ListBullet4">
    <w:name w:val="List Bullet 4"/>
    <w:basedOn w:val="List4"/>
    <w:rsid w:val="003D6C6F"/>
    <w:pPr>
      <w:numPr>
        <w:numId w:val="2"/>
      </w:numPr>
      <w:tabs>
        <w:tab w:val="clear" w:pos="1361"/>
      </w:tabs>
    </w:pPr>
  </w:style>
  <w:style w:type="paragraph" w:styleId="ListBullet5">
    <w:name w:val="List Bullet 5"/>
    <w:basedOn w:val="List5"/>
    <w:rsid w:val="003D6C6F"/>
    <w:pPr>
      <w:numPr>
        <w:numId w:val="3"/>
      </w:numPr>
    </w:pPr>
  </w:style>
  <w:style w:type="paragraph" w:styleId="ListContinue2">
    <w:name w:val="List Continue 2"/>
    <w:basedOn w:val="List2"/>
    <w:rsid w:val="003D6C6F"/>
    <w:pPr>
      <w:ind w:firstLine="0"/>
    </w:pPr>
  </w:style>
  <w:style w:type="paragraph" w:styleId="ListContinue3">
    <w:name w:val="List Continue 3"/>
    <w:basedOn w:val="List3"/>
    <w:rsid w:val="003D6C6F"/>
    <w:pPr>
      <w:ind w:left="1021" w:firstLine="0"/>
    </w:pPr>
  </w:style>
  <w:style w:type="paragraph" w:styleId="ListContinue4">
    <w:name w:val="List Continue 4"/>
    <w:basedOn w:val="List4"/>
    <w:rsid w:val="003D6C6F"/>
    <w:pPr>
      <w:ind w:firstLine="0"/>
    </w:pPr>
  </w:style>
  <w:style w:type="paragraph" w:styleId="ListContinue5">
    <w:name w:val="List Continue 5"/>
    <w:basedOn w:val="List5"/>
    <w:rsid w:val="003D6C6F"/>
    <w:pPr>
      <w:ind w:firstLine="0"/>
    </w:pPr>
  </w:style>
  <w:style w:type="paragraph" w:styleId="ListNumber3">
    <w:name w:val="List Number 3"/>
    <w:basedOn w:val="List3"/>
    <w:rsid w:val="003D6C6F"/>
    <w:pPr>
      <w:numPr>
        <w:numId w:val="4"/>
      </w:numPr>
    </w:pPr>
  </w:style>
  <w:style w:type="paragraph" w:styleId="ListNumber4">
    <w:name w:val="List Number 4"/>
    <w:basedOn w:val="List4"/>
    <w:rsid w:val="003D6C6F"/>
    <w:pPr>
      <w:numPr>
        <w:numId w:val="5"/>
      </w:numPr>
    </w:pPr>
  </w:style>
  <w:style w:type="paragraph" w:styleId="ListNumber5">
    <w:name w:val="List Number 5"/>
    <w:basedOn w:val="List5"/>
    <w:rsid w:val="003D6C6F"/>
    <w:pPr>
      <w:numPr>
        <w:numId w:val="6"/>
      </w:numPr>
    </w:pPr>
  </w:style>
  <w:style w:type="paragraph" w:styleId="BlockText">
    <w:name w:val="Block Text"/>
    <w:basedOn w:val="Normal"/>
    <w:rsid w:val="003D6C6F"/>
    <w:pPr>
      <w:spacing w:after="120"/>
      <w:ind w:left="1440" w:right="1440"/>
    </w:pPr>
  </w:style>
  <w:style w:type="character" w:customStyle="1" w:styleId="Subscript">
    <w:name w:val="Subscript"/>
    <w:basedOn w:val="DefaultParagraphFont"/>
    <w:rsid w:val="003D6C6F"/>
    <w:rPr>
      <w:sz w:val="16"/>
      <w:vertAlign w:val="subscript"/>
    </w:rPr>
  </w:style>
  <w:style w:type="character" w:customStyle="1" w:styleId="Superscript">
    <w:name w:val="Superscript"/>
    <w:basedOn w:val="DefaultParagraphFont"/>
    <w:rsid w:val="003D6C6F"/>
    <w:rPr>
      <w:sz w:val="16"/>
      <w:vertAlign w:val="superscript"/>
    </w:rPr>
  </w:style>
  <w:style w:type="character" w:customStyle="1" w:styleId="Symbols">
    <w:name w:val="Symbols"/>
    <w:basedOn w:val="DefaultParagraphFont"/>
    <w:rsid w:val="003D6C6F"/>
    <w:rPr>
      <w:rFonts w:ascii="Symbol" w:hAnsi="Symbol"/>
    </w:rPr>
  </w:style>
  <w:style w:type="character" w:customStyle="1" w:styleId="MenuOptions">
    <w:name w:val="Menu Options"/>
    <w:basedOn w:val="DefaultParagraphFont"/>
    <w:rsid w:val="003D6C6F"/>
    <w:rPr>
      <w:rFonts w:ascii="Arial Narrow" w:hAnsi="Arial Narrow"/>
      <w:smallCaps/>
    </w:rPr>
  </w:style>
  <w:style w:type="character" w:customStyle="1" w:styleId="Buttons">
    <w:name w:val="Buttons"/>
    <w:basedOn w:val="DefaultParagraphFont"/>
    <w:rsid w:val="003D6C6F"/>
    <w:rPr>
      <w:b/>
    </w:rPr>
  </w:style>
  <w:style w:type="character" w:customStyle="1" w:styleId="Underlined">
    <w:name w:val="Underlined"/>
    <w:basedOn w:val="DefaultParagraphFont"/>
    <w:rsid w:val="003D6C6F"/>
    <w:rPr>
      <w:u w:val="single"/>
    </w:rPr>
  </w:style>
  <w:style w:type="paragraph" w:customStyle="1" w:styleId="TableBodyTextRight">
    <w:name w:val="Table Body Text Right"/>
    <w:basedOn w:val="TableBodyText"/>
    <w:rsid w:val="003D6C6F"/>
    <w:pPr>
      <w:widowControl w:val="0"/>
      <w:autoSpaceDE w:val="0"/>
      <w:autoSpaceDN w:val="0"/>
      <w:adjustRightInd w:val="0"/>
      <w:jc w:val="right"/>
    </w:pPr>
    <w:rPr>
      <w:rFonts w:cs="Arial"/>
      <w:szCs w:val="18"/>
    </w:rPr>
  </w:style>
  <w:style w:type="paragraph" w:customStyle="1" w:styleId="CopyrightText">
    <w:name w:val="Copyright Text"/>
    <w:basedOn w:val="BodyText"/>
    <w:rsid w:val="003D6C6F"/>
    <w:rPr>
      <w:sz w:val="18"/>
    </w:rPr>
  </w:style>
  <w:style w:type="paragraph" w:customStyle="1" w:styleId="BodySmallRight">
    <w:name w:val="Body Small Right"/>
    <w:basedOn w:val="BodyTextRight"/>
    <w:rsid w:val="003D6C6F"/>
    <w:rPr>
      <w:sz w:val="18"/>
      <w:szCs w:val="18"/>
    </w:rPr>
  </w:style>
  <w:style w:type="paragraph" w:customStyle="1" w:styleId="MarginEdition">
    <w:name w:val="Margin Edition"/>
    <w:basedOn w:val="MarginNote"/>
    <w:rsid w:val="003D6C6F"/>
    <w:pPr>
      <w:spacing w:before="0" w:after="0"/>
    </w:pPr>
    <w:rPr>
      <w:rFonts w:ascii="Times New Roman" w:hAnsi="Times New Roman"/>
      <w:color w:val="999999"/>
    </w:rPr>
  </w:style>
  <w:style w:type="paragraph" w:customStyle="1" w:styleId="Spacer">
    <w:name w:val="Spacer"/>
    <w:basedOn w:val="Normal"/>
    <w:rsid w:val="003D6C6F"/>
    <w:rPr>
      <w:sz w:val="2"/>
      <w:szCs w:val="2"/>
    </w:rPr>
  </w:style>
  <w:style w:type="character" w:customStyle="1" w:styleId="Small">
    <w:name w:val="Small"/>
    <w:basedOn w:val="DefaultParagraphFont"/>
    <w:rsid w:val="003D6C6F"/>
    <w:rPr>
      <w:sz w:val="16"/>
    </w:rPr>
  </w:style>
  <w:style w:type="paragraph" w:customStyle="1" w:styleId="WideTable">
    <w:name w:val="Wide Table"/>
    <w:basedOn w:val="Normal"/>
    <w:rsid w:val="003D6C6F"/>
    <w:pPr>
      <w:ind w:left="-1418"/>
    </w:pPr>
    <w:rPr>
      <w:sz w:val="2"/>
      <w:szCs w:val="2"/>
    </w:rPr>
  </w:style>
  <w:style w:type="character" w:styleId="PageNumber">
    <w:name w:val="page number"/>
    <w:basedOn w:val="DefaultParagraphFont"/>
    <w:rsid w:val="003D6C6F"/>
  </w:style>
  <w:style w:type="paragraph" w:styleId="Quote">
    <w:name w:val="Quote"/>
    <w:basedOn w:val="Heading1"/>
    <w:link w:val="QuoteChar"/>
    <w:qFormat/>
    <w:rsid w:val="003D6C6F"/>
    <w:rPr>
      <w:b w:val="0"/>
      <w:sz w:val="72"/>
      <w:szCs w:val="72"/>
      <w:lang w:val="en-NZ"/>
    </w:rPr>
  </w:style>
  <w:style w:type="character" w:customStyle="1" w:styleId="QuoteChar">
    <w:name w:val="Quote Char"/>
    <w:basedOn w:val="DefaultParagraphFont"/>
    <w:link w:val="Quote"/>
    <w:rsid w:val="003D6C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C6F"/>
    <w:pPr>
      <w:pageBreakBefore/>
    </w:pPr>
  </w:style>
  <w:style w:type="paragraph" w:customStyle="1" w:styleId="Border">
    <w:name w:val="Border"/>
    <w:basedOn w:val="Normal"/>
    <w:qFormat/>
    <w:rsid w:val="003D6C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6C6F"/>
    <w:rPr>
      <w:b/>
      <w:bCs/>
      <w:i/>
      <w:iCs/>
      <w:color w:val="auto"/>
    </w:rPr>
  </w:style>
  <w:style w:type="paragraph" w:styleId="IntenseQuote">
    <w:name w:val="Intense Quote"/>
    <w:basedOn w:val="Normal"/>
    <w:next w:val="Normal"/>
    <w:link w:val="IntenseQuoteChar"/>
    <w:uiPriority w:val="30"/>
    <w:qFormat/>
    <w:rsid w:val="003D6C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6C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6C6F"/>
    <w:rPr>
      <w:smallCaps/>
      <w:color w:val="auto"/>
      <w:u w:val="single"/>
    </w:rPr>
  </w:style>
  <w:style w:type="character" w:styleId="IntenseReference">
    <w:name w:val="Intense Reference"/>
    <w:basedOn w:val="DefaultParagraphFont"/>
    <w:uiPriority w:val="32"/>
    <w:qFormat/>
    <w:rsid w:val="003D6C6F"/>
    <w:rPr>
      <w:b/>
      <w:bCs/>
      <w:smallCaps/>
      <w:color w:val="auto"/>
      <w:spacing w:val="5"/>
      <w:u w:val="single"/>
    </w:rPr>
  </w:style>
  <w:style w:type="paragraph" w:customStyle="1" w:styleId="2ColumnHeading">
    <w:name w:val="2Column Heading"/>
    <w:basedOn w:val="BodyText"/>
    <w:qFormat/>
    <w:rsid w:val="003D6C6F"/>
    <w:pPr>
      <w:spacing w:after="60"/>
      <w:ind w:left="-2268"/>
    </w:pPr>
    <w:rPr>
      <w:b/>
    </w:rPr>
  </w:style>
  <w:style w:type="paragraph" w:customStyle="1" w:styleId="Heading1TOC">
    <w:name w:val="Heading1 TOC"/>
    <w:basedOn w:val="Normal"/>
    <w:qFormat/>
    <w:rsid w:val="003D6C6F"/>
    <w:pPr>
      <w:spacing w:before="240" w:after="120"/>
    </w:pPr>
    <w:rPr>
      <w:rFonts w:ascii="Times New Roman" w:hAnsi="Times New Roman"/>
      <w:b/>
      <w:sz w:val="32"/>
    </w:rPr>
  </w:style>
  <w:style w:type="paragraph" w:customStyle="1" w:styleId="Heading2TOC">
    <w:name w:val="Heading2 TOC"/>
    <w:basedOn w:val="Normal"/>
    <w:qFormat/>
    <w:rsid w:val="003D6C6F"/>
    <w:pPr>
      <w:spacing w:before="240" w:after="60"/>
    </w:pPr>
    <w:rPr>
      <w:rFonts w:ascii="Times New Roman" w:hAnsi="Times New Roman"/>
      <w:b/>
      <w:sz w:val="28"/>
    </w:rPr>
  </w:style>
  <w:style w:type="character" w:customStyle="1" w:styleId="Underline">
    <w:name w:val="Underline"/>
    <w:basedOn w:val="DefaultParagraphFont"/>
    <w:qFormat/>
    <w:rsid w:val="003D6C6F"/>
    <w:rPr>
      <w:u w:val="single"/>
    </w:rPr>
  </w:style>
  <w:style w:type="character" w:customStyle="1" w:styleId="BoldandItalics">
    <w:name w:val="Bold and Italics"/>
    <w:qFormat/>
    <w:rsid w:val="003D6C6F"/>
    <w:rPr>
      <w:b/>
      <w:i/>
      <w:u w:val="none"/>
    </w:rPr>
  </w:style>
  <w:style w:type="paragraph" w:styleId="BalloonText">
    <w:name w:val="Balloon Text"/>
    <w:basedOn w:val="Normal"/>
    <w:link w:val="BalloonTextChar"/>
    <w:rsid w:val="003D6C6F"/>
    <w:rPr>
      <w:rFonts w:ascii="Tahoma" w:hAnsi="Tahoma" w:cs="Tahoma"/>
      <w:sz w:val="16"/>
      <w:szCs w:val="16"/>
    </w:rPr>
  </w:style>
  <w:style w:type="character" w:customStyle="1" w:styleId="BalloonTextChar">
    <w:name w:val="Balloon Text Char"/>
    <w:basedOn w:val="DefaultParagraphFont"/>
    <w:link w:val="BalloonText"/>
    <w:rsid w:val="003D6C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6C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6C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6C6F"/>
    <w:rPr>
      <w:b/>
      <w:color w:val="660033"/>
      <w:spacing w:val="0"/>
    </w:rPr>
  </w:style>
  <w:style w:type="paragraph" w:customStyle="1" w:styleId="Nameditemlist">
    <w:name w:val="Named item list"/>
    <w:basedOn w:val="BodyText"/>
    <w:qFormat/>
    <w:rsid w:val="003D6C6F"/>
    <w:pPr>
      <w:tabs>
        <w:tab w:val="left" w:pos="2835"/>
      </w:tabs>
      <w:ind w:left="2835" w:hanging="2835"/>
    </w:pPr>
  </w:style>
  <w:style w:type="paragraph" w:customStyle="1" w:styleId="BodyTextnopadding">
    <w:name w:val="Body Text no padding"/>
    <w:basedOn w:val="BodyText"/>
    <w:qFormat/>
    <w:rsid w:val="003D6C6F"/>
    <w:pPr>
      <w:spacing w:before="0" w:after="0"/>
    </w:pPr>
  </w:style>
  <w:style w:type="paragraph" w:customStyle="1" w:styleId="BodyTextBold">
    <w:name w:val="Body Text Bold"/>
    <w:basedOn w:val="BodyText"/>
    <w:qFormat/>
    <w:rsid w:val="003D6C6F"/>
    <w:rPr>
      <w:b/>
    </w:rPr>
  </w:style>
  <w:style w:type="character" w:styleId="Hyperlink">
    <w:name w:val="Hyperlink"/>
    <w:basedOn w:val="DefaultParagraphFont"/>
    <w:uiPriority w:val="99"/>
    <w:unhideWhenUsed/>
    <w:rsid w:val="00915A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774</Words>
  <Characters>4915</Characters>
  <Application>Microsoft Office Word</Application>
  <DocSecurity>0</DocSecurity>
  <Lines>158</Lines>
  <Paragraphs>109</Paragraphs>
  <ScaleCrop>false</ScaleCrop>
  <Company>Author-it Software Corporation Ltd.</Company>
  <LinksUpToDate>false</LinksUpToDate>
  <CharactersWithSpaces>5580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AHCLSK321 Service and repair bores and windmills</dc:title>
  <dc:subject>Approved</dc:subject>
  <dc:creator>Skills Insight</dc:creator>
  <cp:keywords>Release: 1</cp:keywords>
  <dc:description>Review Date: 12 April 2008</dc:description>
  <cp:lastModifiedBy>HSD_TPCMSd.prod</cp:lastModifiedBy>
  <cp:revision>3</cp:revision>
  <dcterms:created xsi:type="dcterms:W3CDTF">2025-03-01T20:27:00Z</dcterms:created>
  <dcterms:modified xsi:type="dcterms:W3CDTF">2025-03-01T20:27:00Z</dcterms:modified>
</cp:coreProperties>
</file>