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08F" w:rsidP="00430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AHCLSK314 Prepare animals for parturition</w:t>
      </w:r>
      <w:r>
        <w:fldChar w:fldCharType="end"/>
      </w:r>
    </w:p>
    <w:p w:rsidR="0043008F" w:rsidP="0043008F">
      <w:pPr>
        <w:pStyle w:val="Version"/>
        <w:sectPr w:rsidSect="00032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2CA2" w:rsidP="00032CA2">
      <w:pPr>
        <w:pStyle w:val="SuperHeading"/>
      </w:pPr>
      <w:r w:rsidRPr="00032CA2">
        <w:t>AHCLSK314 Prepare animals for parturition</w:t>
      </w:r>
    </w:p>
    <w:p w:rsidR="00000000" w:rsidRPr="00032CA2" w:rsidP="00032CA2">
      <w:pPr>
        <w:pStyle w:val="Heading1"/>
      </w:pPr>
      <w:bookmarkStart w:id="1" w:name="O_965130"/>
      <w:bookmarkEnd w:id="1"/>
      <w:r w:rsidRPr="00032C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5"/>
        <w:gridCol w:w="6701"/>
      </w:tblGrid>
      <w:tr w:rsidTr="004300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rPr>
                <w:rStyle w:val="SpecialBold"/>
              </w:rPr>
              <w:t>Comments</w:t>
            </w:r>
          </w:p>
        </w:tc>
      </w:tr>
      <w:tr w:rsidTr="004300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This version released with AHC Agriculture, Horticulture, Conservation and Land Management Training Package Version 2.0.</w:t>
            </w:r>
          </w:p>
        </w:tc>
      </w:tr>
      <w:tr w:rsidTr="004300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 xml:space="preserve">This version released with AHC Agriculture, Horticulture, Conservation and </w:t>
            </w:r>
            <w:r w:rsidRPr="00032CA2">
              <w:t>Land Management Training Package Version 1.0.</w:t>
            </w:r>
          </w:p>
        </w:tc>
      </w:tr>
    </w:tbl>
    <w:p w:rsidR="00000000" w:rsidRPr="00032CA2" w:rsidP="00032CA2">
      <w:pPr>
        <w:pStyle w:val="BodyText"/>
      </w:pPr>
    </w:p>
    <w:p w:rsidR="00000000" w:rsidRPr="00032CA2" w:rsidP="00032CA2">
      <w:pPr>
        <w:pStyle w:val="AllowPageBreak"/>
      </w:pPr>
    </w:p>
    <w:p w:rsidR="00000000" w:rsidRPr="00032CA2" w:rsidP="00032CA2">
      <w:pPr>
        <w:pStyle w:val="Heading1"/>
      </w:pPr>
      <w:bookmarkStart w:id="2" w:name="O_965129"/>
      <w:bookmarkEnd w:id="2"/>
      <w:r w:rsidRPr="00032CA2">
        <w:t>Application</w:t>
      </w:r>
    </w:p>
    <w:p w:rsidR="00000000" w:rsidRPr="00032CA2" w:rsidP="0043008F">
      <w:pPr>
        <w:pStyle w:val="BodyText"/>
      </w:pPr>
      <w:r w:rsidRPr="00032CA2">
        <w:t>This unit of competency describes the skills and knowledge required to feed and care for animals through the latter stages of pregnancy to birthing.</w:t>
      </w:r>
    </w:p>
    <w:p w:rsidR="00000000" w:rsidRPr="00032CA2" w:rsidP="0043008F">
      <w:pPr>
        <w:pStyle w:val="BodyText"/>
      </w:pPr>
      <w:r w:rsidRPr="00032CA2">
        <w:t xml:space="preserve">All work must be carried out </w:t>
      </w:r>
      <w:r w:rsidRPr="00032CA2">
        <w:t>to comply with workplace procedures, work health and safety, animal welfare and biosecurity legislation and codes of practice and sustainability practices.</w:t>
      </w:r>
    </w:p>
    <w:p w:rsidR="00000000" w:rsidRPr="00032CA2" w:rsidP="0043008F">
      <w:pPr>
        <w:pStyle w:val="BodyText"/>
      </w:pPr>
      <w:r w:rsidRPr="00032CA2">
        <w:t>This unit applies to individuals who work under broad direction and take responsibility for their own work. They complete routine activities and work in a range of known contexts.</w:t>
      </w:r>
    </w:p>
    <w:p w:rsidR="00000000" w:rsidRPr="00032CA2" w:rsidP="0043008F">
      <w:pPr>
        <w:pStyle w:val="BodyText"/>
      </w:pPr>
      <w:r w:rsidRPr="00032CA2">
        <w:t>All units of competency dealing with animals in the AHC Training Package ha</w:t>
      </w:r>
      <w:r w:rsidRPr="00032CA2">
        <w:t>ve the requirements for animals to be handled humanely to minimise stress and discomfort.</w:t>
      </w:r>
    </w:p>
    <w:p w:rsidR="00000000" w:rsidRPr="00032CA2" w:rsidP="0043008F">
      <w:pPr>
        <w:pStyle w:val="BodyText"/>
      </w:pPr>
      <w:r w:rsidRPr="00032CA2">
        <w:t>No occupational licensing, legislative or certification requirements are known to apply to this unit at the time of publication.</w:t>
      </w:r>
    </w:p>
    <w:p w:rsidR="00000000" w:rsidRPr="00032CA2" w:rsidP="00032CA2">
      <w:pPr>
        <w:pStyle w:val="Heading1"/>
      </w:pPr>
      <w:bookmarkStart w:id="3" w:name="O_965128"/>
      <w:bookmarkEnd w:id="3"/>
      <w:r w:rsidRPr="00032CA2">
        <w:t>Pre-requisite Unit</w:t>
      </w:r>
    </w:p>
    <w:p w:rsidR="00000000" w:rsidRPr="00032CA2" w:rsidP="0043008F">
      <w:pPr>
        <w:pStyle w:val="BodyText"/>
      </w:pPr>
      <w:r w:rsidRPr="00032CA2">
        <w:t>Nil</w:t>
      </w:r>
    </w:p>
    <w:p w:rsidR="00000000" w:rsidRPr="00032CA2" w:rsidP="00032CA2">
      <w:pPr>
        <w:pStyle w:val="Heading1"/>
      </w:pPr>
      <w:bookmarkStart w:id="4" w:name="O_965127"/>
      <w:bookmarkEnd w:id="4"/>
      <w:r w:rsidRPr="00032CA2">
        <w:t>Unit Sector</w:t>
      </w:r>
    </w:p>
    <w:p w:rsidR="00000000" w:rsidRPr="00032CA2" w:rsidP="0043008F">
      <w:pPr>
        <w:pStyle w:val="BodyText"/>
      </w:pPr>
      <w:r w:rsidRPr="00032CA2">
        <w:t>Livestock (LSK)</w:t>
      </w:r>
    </w:p>
    <w:p w:rsidR="00000000" w:rsidRPr="00032CA2" w:rsidP="00032CA2">
      <w:pPr>
        <w:pStyle w:val="Heading1"/>
      </w:pPr>
      <w:bookmarkStart w:id="5" w:name="O_965126"/>
      <w:bookmarkEnd w:id="5"/>
      <w:r w:rsidRPr="00032C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rPr>
                <w:rStyle w:val="SpecialBold"/>
              </w:rPr>
              <w:t>Performance Criteria</w:t>
            </w:r>
          </w:p>
        </w:tc>
      </w:tr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rPr>
                <w:rStyle w:val="Emphasis"/>
              </w:rPr>
              <w:t xml:space="preserve">Performance criteria describe the performance needed to demonstrate achievement of </w:t>
            </w:r>
            <w:r w:rsidRPr="00032CA2">
              <w:rPr>
                <w:rStyle w:val="Emphasis"/>
              </w:rPr>
              <w:t>the element.</w:t>
            </w:r>
          </w:p>
        </w:tc>
      </w:tr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1. Identify and provide animal nutritional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>1.1 Identify nutritional needs of pregnant animals and confirmed against the feeding plan</w:t>
            </w:r>
          </w:p>
          <w:p w:rsidR="00000000" w:rsidRPr="00032CA2" w:rsidP="00032CA2">
            <w:pPr>
              <w:pStyle w:val="BodyText"/>
            </w:pPr>
            <w:r w:rsidRPr="00032CA2">
              <w:t>1.2 Determine and provide feed supplements as required</w:t>
            </w:r>
          </w:p>
          <w:p w:rsidR="00000000" w:rsidRPr="00032CA2" w:rsidP="00032CA2">
            <w:pPr>
              <w:pStyle w:val="BodyText"/>
            </w:pPr>
            <w:r w:rsidRPr="00032CA2">
              <w:t>1.3 Implement procedures to minimise feed wastage and spillage, and dispose and recycle feed waste</w:t>
            </w:r>
          </w:p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1.4 Identify hazards, assess risks and implement control measures</w:t>
            </w:r>
          </w:p>
        </w:tc>
      </w:tr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2. Monitor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>2.1 Monitor grazing and supplementary feeding to ensure animals</w:t>
            </w:r>
            <w:r w:rsidRPr="00032CA2">
              <w:t xml:space="preserve"> are maintained in the required condition</w:t>
            </w:r>
          </w:p>
          <w:p w:rsidR="00000000" w:rsidRPr="00032CA2" w:rsidP="00032CA2">
            <w:pPr>
              <w:pStyle w:val="BodyText"/>
            </w:pPr>
            <w:r w:rsidRPr="00032CA2">
              <w:t>2.2 Record and report feeding abnormalities</w:t>
            </w:r>
          </w:p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2.3 Identify and assess environmental implications associated with animal production and implement relevant measures</w:t>
            </w:r>
          </w:p>
        </w:tc>
      </w:tr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3. Maintain a secure environment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>3.1 Mon</w:t>
            </w:r>
            <w:r w:rsidRPr="00032CA2">
              <w:t>itor and maintain condition and security of paddocks, shelter and housing</w:t>
            </w:r>
          </w:p>
          <w:p w:rsidR="00000000" w:rsidRPr="00032CA2" w:rsidP="00032CA2">
            <w:pPr>
              <w:pStyle w:val="BodyText"/>
            </w:pPr>
            <w:r w:rsidRPr="00032CA2">
              <w:t>3.2 Carry out basic repair work and report</w:t>
            </w:r>
          </w:p>
          <w:p w:rsidR="00000000" w:rsidRPr="00032CA2" w:rsidP="00032CA2">
            <w:pPr>
              <w:pStyle w:val="BodyText"/>
            </w:pPr>
            <w:r w:rsidRPr="00032CA2">
              <w:t>3.3 Assess risk of predators to newborn animals and report in line with workplace procedures</w:t>
            </w:r>
          </w:p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3.4 Implement environmentally responsible meas</w:t>
            </w:r>
            <w:r w:rsidRPr="00032CA2">
              <w:t>ures to eradicate or control identified predators</w:t>
            </w:r>
          </w:p>
        </w:tc>
      </w:tr>
      <w:tr w:rsidTr="00430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4. Carry out animal husbandry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>4.1 Prepare animals for birthing</w:t>
            </w:r>
          </w:p>
          <w:p w:rsidR="00000000" w:rsidRPr="00032CA2" w:rsidP="00032CA2">
            <w:pPr>
              <w:pStyle w:val="BodyText"/>
            </w:pPr>
            <w:r w:rsidRPr="00032CA2">
              <w:t>4.2 Determine and administer preventative health treatments</w:t>
            </w:r>
          </w:p>
          <w:p w:rsidR="00000000" w:rsidRPr="00032CA2" w:rsidP="00032CA2">
            <w:pPr>
              <w:pStyle w:val="BodyText"/>
            </w:pPr>
            <w:r w:rsidRPr="00032CA2">
              <w:t>4.3 Prepare and administer contingency measures as required</w:t>
            </w:r>
          </w:p>
          <w:p w:rsidR="00000000" w:rsidRPr="00032CA2" w:rsidP="00032CA2">
            <w:pPr>
              <w:pStyle w:val="BodyText"/>
            </w:pPr>
            <w:r w:rsidRPr="00032CA2">
              <w:t>4.4 Provide protection from weather for newborn animals</w:t>
            </w:r>
          </w:p>
          <w:p w:rsidR="00000000" w:rsidRPr="00032CA2" w:rsidP="00032CA2">
            <w:pPr>
              <w:pStyle w:val="BodyText"/>
            </w:pPr>
            <w:r w:rsidRPr="00032CA2">
              <w:t>4.5 Apply enterprise animal welfare policies to all livestock husbandry and handling activities</w:t>
            </w:r>
          </w:p>
        </w:tc>
      </w:tr>
    </w:tbl>
    <w:p w:rsidR="00000000" w:rsidRPr="00032CA2" w:rsidP="00032CA2">
      <w:pPr>
        <w:pStyle w:val="List"/>
      </w:pPr>
    </w:p>
    <w:p w:rsidR="00000000" w:rsidRPr="00032CA2" w:rsidP="00032CA2">
      <w:pPr>
        <w:pStyle w:val="AllowPageBreak"/>
      </w:pPr>
    </w:p>
    <w:p w:rsidR="00000000" w:rsidRPr="00032CA2" w:rsidP="00032CA2">
      <w:pPr>
        <w:pStyle w:val="Heading1"/>
      </w:pPr>
      <w:bookmarkStart w:id="6" w:name="O_965125"/>
      <w:bookmarkEnd w:id="6"/>
      <w:r w:rsidRPr="00032CA2">
        <w:t>Foundation Skills</w:t>
      </w:r>
    </w:p>
    <w:p w:rsidR="00000000" w:rsidRPr="00032CA2" w:rsidP="0043008F">
      <w:pPr>
        <w:pStyle w:val="BodyText"/>
      </w:pPr>
      <w:r w:rsidRPr="00032CA2">
        <w:t>Foundation Skills essential to performance are explicit in the perf</w:t>
      </w:r>
      <w:r w:rsidRPr="00032CA2">
        <w:t>ormance criteria of this unit of competency.</w:t>
      </w:r>
    </w:p>
    <w:p w:rsidR="00000000" w:rsidRPr="00032CA2" w:rsidP="00032CA2">
      <w:pPr>
        <w:pStyle w:val="Heading1"/>
      </w:pPr>
      <w:bookmarkStart w:id="7" w:name="O_965123"/>
      <w:bookmarkEnd w:id="7"/>
      <w:r w:rsidRPr="00032C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2C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rPr>
                <w:rStyle w:val="SpecialBold"/>
              </w:rPr>
              <w:t>Equivalence status</w:t>
            </w:r>
          </w:p>
        </w:tc>
      </w:tr>
      <w:tr w:rsidTr="00032C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AHCLSK314 Prepare animals for parturition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AHCLSK314 Prepare animals for parturition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A2">
            <w:pPr>
              <w:pStyle w:val="BodyText"/>
              <w:rPr>
                <w:lang w:val="en-NZ"/>
              </w:rPr>
            </w:pPr>
            <w:r w:rsidRPr="00032CA2">
              <w:t>Removed collect, store and administer colostrum from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A2" w:rsidP="00032CA2">
            <w:pPr>
              <w:pStyle w:val="BodyText"/>
            </w:pPr>
            <w:r w:rsidRPr="00032CA2">
              <w:t xml:space="preserve">Equivalent unit </w:t>
            </w:r>
          </w:p>
        </w:tc>
      </w:tr>
    </w:tbl>
    <w:p w:rsidR="00000000" w:rsidRPr="00032CA2" w:rsidP="00032CA2">
      <w:pPr>
        <w:pStyle w:val="BodyText"/>
      </w:pPr>
    </w:p>
    <w:p w:rsidR="00000000" w:rsidRPr="00032CA2" w:rsidP="00032CA2">
      <w:pPr>
        <w:pStyle w:val="AllowPageBreak"/>
      </w:pPr>
    </w:p>
    <w:p w:rsidR="00000000" w:rsidRPr="00032CA2" w:rsidP="00032CA2">
      <w:pPr>
        <w:pStyle w:val="Heading1"/>
      </w:pPr>
      <w:bookmarkStart w:id="8" w:name="O_965131"/>
      <w:bookmarkEnd w:id="8"/>
      <w:r w:rsidRPr="00032CA2">
        <w:t>Links</w:t>
      </w:r>
    </w:p>
    <w:p w:rsidR="00000000" w:rsidRPr="00032CA2" w:rsidP="0043008F">
      <w:pPr>
        <w:pStyle w:val="BodyText"/>
      </w:pPr>
      <w:r w:rsidRPr="00032C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7D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2CA2" w:rsidP="00032CA2"/>
    <w:sectPr w:rsidSect="00032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A2" w:rsidRPr="0043008F" w:rsidP="00430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8F" w:rsidP="00032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08F" w:rsidP="00032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08F" w:rsidP="00032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CA2" w:rsidRPr="0043008F" w:rsidP="00430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8F" w:rsidRPr="002D2AF8" w:rsidP="00032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AHCLSK314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3008F" w:rsidP="00032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CA2"/>
  </w:style>
  <w:style w:type="character" w:customStyle="1" w:styleId="Heading1Char">
    <w:name w:val="Heading 1 Char"/>
    <w:basedOn w:val="DefaultParagraphFont"/>
    <w:link w:val="Heading1"/>
    <w:rsid w:val="00032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C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2CA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32CA2"/>
    <w:rPr>
      <w:b/>
      <w:spacing w:val="0"/>
    </w:rPr>
  </w:style>
  <w:style w:type="character" w:styleId="Emphasis">
    <w:name w:val="Emphasis"/>
    <w:basedOn w:val="DefaultParagraphFont"/>
    <w:qFormat/>
    <w:rsid w:val="00032CA2"/>
    <w:rPr>
      <w:i/>
    </w:rPr>
  </w:style>
  <w:style w:type="paragraph" w:customStyle="1" w:styleId="SuperHeading">
    <w:name w:val="SuperHeading"/>
    <w:basedOn w:val="Normal"/>
    <w:rsid w:val="00032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CA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32C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C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C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CA2"/>
  </w:style>
  <w:style w:type="paragraph" w:styleId="TableofFigures">
    <w:name w:val="table of figures"/>
    <w:basedOn w:val="Normal"/>
    <w:next w:val="Normal"/>
    <w:semiHidden/>
    <w:rsid w:val="00032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C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CA2"/>
    <w:rPr>
      <w:rFonts w:ascii="Wingdings" w:hAnsi="Wingdings"/>
    </w:rPr>
  </w:style>
  <w:style w:type="paragraph" w:customStyle="1" w:styleId="TableHeading">
    <w:name w:val="Table Heading"/>
    <w:basedOn w:val="HeadingBase"/>
    <w:rsid w:val="00032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CA2"/>
    <w:rPr>
      <w:color w:val="0033CC"/>
      <w:u w:val="none"/>
    </w:rPr>
  </w:style>
  <w:style w:type="paragraph" w:customStyle="1" w:styleId="BodyTextRight">
    <w:name w:val="Body Text Right"/>
    <w:basedOn w:val="BodyText"/>
    <w:rsid w:val="00032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C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CA2"/>
    <w:rPr>
      <w:sz w:val="32"/>
    </w:rPr>
  </w:style>
  <w:style w:type="paragraph" w:customStyle="1" w:styleId="HeadingProcedure">
    <w:name w:val="Heading Procedure"/>
    <w:basedOn w:val="HeadingBase"/>
    <w:next w:val="Normal"/>
    <w:rsid w:val="00032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CA2"/>
    <w:pPr>
      <w:spacing w:before="60" w:after="60"/>
    </w:pPr>
  </w:style>
  <w:style w:type="paragraph" w:styleId="ListContinue">
    <w:name w:val="List Continue"/>
    <w:basedOn w:val="List"/>
    <w:rsid w:val="00032CA2"/>
    <w:pPr>
      <w:ind w:firstLine="0"/>
    </w:pPr>
  </w:style>
  <w:style w:type="paragraph" w:customStyle="1" w:styleId="ListNote">
    <w:name w:val="List Note"/>
    <w:basedOn w:val="List"/>
    <w:rsid w:val="00032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CA2"/>
    <w:rPr>
      <w:rFonts w:ascii="Courier New" w:hAnsi="Courier New"/>
    </w:rPr>
  </w:style>
  <w:style w:type="paragraph" w:customStyle="1" w:styleId="NoteBullet">
    <w:name w:val="Note Bullet"/>
    <w:basedOn w:val="Note"/>
    <w:rsid w:val="00032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C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CA2"/>
    <w:rPr>
      <w:b/>
      <w:smallCaps/>
    </w:rPr>
  </w:style>
  <w:style w:type="paragraph" w:customStyle="1" w:styleId="TableListNumber">
    <w:name w:val="Table List Number"/>
    <w:basedOn w:val="ListNumber"/>
    <w:rsid w:val="00032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CA2"/>
    <w:pPr>
      <w:numPr>
        <w:numId w:val="7"/>
      </w:numPr>
    </w:pPr>
  </w:style>
  <w:style w:type="paragraph" w:customStyle="1" w:styleId="ListAlpha2">
    <w:name w:val="List Alpha 2"/>
    <w:basedOn w:val="List2"/>
    <w:rsid w:val="00032CA2"/>
    <w:pPr>
      <w:numPr>
        <w:numId w:val="6"/>
      </w:numPr>
    </w:pPr>
  </w:style>
  <w:style w:type="paragraph" w:styleId="List2">
    <w:name w:val="List 2"/>
    <w:basedOn w:val="BodyText"/>
    <w:rsid w:val="00032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C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C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CA2"/>
    <w:pPr>
      <w:numPr>
        <w:numId w:val="2"/>
      </w:numPr>
    </w:pPr>
  </w:style>
  <w:style w:type="paragraph" w:styleId="ListContinue2">
    <w:name w:val="List Continue 2"/>
    <w:basedOn w:val="List2"/>
    <w:rsid w:val="00032CA2"/>
    <w:pPr>
      <w:ind w:firstLine="0"/>
    </w:pPr>
  </w:style>
  <w:style w:type="paragraph" w:styleId="ListContinue3">
    <w:name w:val="List Continue 3"/>
    <w:basedOn w:val="List3"/>
    <w:rsid w:val="00032CA2"/>
    <w:pPr>
      <w:ind w:left="1021" w:firstLine="0"/>
    </w:pPr>
  </w:style>
  <w:style w:type="paragraph" w:styleId="ListContinue4">
    <w:name w:val="List Continue 4"/>
    <w:basedOn w:val="List4"/>
    <w:rsid w:val="00032CA2"/>
    <w:pPr>
      <w:ind w:firstLine="0"/>
    </w:pPr>
  </w:style>
  <w:style w:type="paragraph" w:styleId="ListContinue5">
    <w:name w:val="List Continue 5"/>
    <w:basedOn w:val="List5"/>
    <w:rsid w:val="00032CA2"/>
    <w:pPr>
      <w:ind w:firstLine="0"/>
    </w:pPr>
  </w:style>
  <w:style w:type="paragraph" w:styleId="ListNumber3">
    <w:name w:val="List Number 3"/>
    <w:basedOn w:val="List3"/>
    <w:rsid w:val="00032CA2"/>
    <w:pPr>
      <w:numPr>
        <w:numId w:val="3"/>
      </w:numPr>
    </w:pPr>
  </w:style>
  <w:style w:type="paragraph" w:styleId="ListNumber4">
    <w:name w:val="List Number 4"/>
    <w:basedOn w:val="List4"/>
    <w:rsid w:val="00032CA2"/>
    <w:pPr>
      <w:numPr>
        <w:numId w:val="4"/>
      </w:numPr>
    </w:pPr>
  </w:style>
  <w:style w:type="paragraph" w:styleId="ListNumber5">
    <w:name w:val="List Number 5"/>
    <w:basedOn w:val="List5"/>
    <w:rsid w:val="00032CA2"/>
    <w:pPr>
      <w:numPr>
        <w:numId w:val="5"/>
      </w:numPr>
    </w:pPr>
  </w:style>
  <w:style w:type="paragraph" w:styleId="BlockText">
    <w:name w:val="Block Text"/>
    <w:basedOn w:val="Normal"/>
    <w:rsid w:val="00032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CA2"/>
    <w:rPr>
      <w:sz w:val="16"/>
      <w:vertAlign w:val="superscript"/>
    </w:rPr>
  </w:style>
  <w:style w:type="character" w:customStyle="1" w:styleId="Symbols">
    <w:name w:val="Symbols"/>
    <w:basedOn w:val="DefaultParagraphFont"/>
    <w:rsid w:val="00032CA2"/>
    <w:rPr>
      <w:rFonts w:ascii="Symbol" w:hAnsi="Symbol"/>
    </w:rPr>
  </w:style>
  <w:style w:type="character" w:customStyle="1" w:styleId="MenuOptions">
    <w:name w:val="Menu Options"/>
    <w:basedOn w:val="DefaultParagraphFont"/>
    <w:rsid w:val="00032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CA2"/>
    <w:rPr>
      <w:b/>
    </w:rPr>
  </w:style>
  <w:style w:type="character" w:customStyle="1" w:styleId="Underlined">
    <w:name w:val="Underlined"/>
    <w:basedOn w:val="DefaultParagraphFont"/>
    <w:rsid w:val="00032CA2"/>
    <w:rPr>
      <w:u w:val="single"/>
    </w:rPr>
  </w:style>
  <w:style w:type="paragraph" w:customStyle="1" w:styleId="TableBodyTextRight">
    <w:name w:val="Table Body Text Right"/>
    <w:basedOn w:val="TableBodyText"/>
    <w:rsid w:val="00032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CA2"/>
    <w:rPr>
      <w:sz w:val="18"/>
    </w:rPr>
  </w:style>
  <w:style w:type="paragraph" w:customStyle="1" w:styleId="BodySmallRight">
    <w:name w:val="Body Small Right"/>
    <w:basedOn w:val="BodyTextRight"/>
    <w:rsid w:val="00032CA2"/>
    <w:rPr>
      <w:sz w:val="18"/>
      <w:szCs w:val="18"/>
    </w:rPr>
  </w:style>
  <w:style w:type="paragraph" w:customStyle="1" w:styleId="MarginEdition">
    <w:name w:val="Margin Edition"/>
    <w:basedOn w:val="MarginNote"/>
    <w:rsid w:val="00032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CA2"/>
    <w:rPr>
      <w:sz w:val="2"/>
      <w:szCs w:val="2"/>
    </w:rPr>
  </w:style>
  <w:style w:type="character" w:customStyle="1" w:styleId="Small">
    <w:name w:val="Small"/>
    <w:basedOn w:val="DefaultParagraphFont"/>
    <w:rsid w:val="00032CA2"/>
    <w:rPr>
      <w:sz w:val="16"/>
    </w:rPr>
  </w:style>
  <w:style w:type="paragraph" w:customStyle="1" w:styleId="WideTable">
    <w:name w:val="Wide Table"/>
    <w:basedOn w:val="Normal"/>
    <w:rsid w:val="00032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CA2"/>
  </w:style>
  <w:style w:type="paragraph" w:styleId="Quote">
    <w:name w:val="Quote"/>
    <w:basedOn w:val="Heading1"/>
    <w:link w:val="QuoteChar"/>
    <w:qFormat/>
    <w:rsid w:val="00032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CA2"/>
    <w:pPr>
      <w:pageBreakBefore/>
    </w:pPr>
  </w:style>
  <w:style w:type="paragraph" w:customStyle="1" w:styleId="Border">
    <w:name w:val="Border"/>
    <w:basedOn w:val="Normal"/>
    <w:qFormat/>
    <w:rsid w:val="00032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CA2"/>
    <w:rPr>
      <w:u w:val="single"/>
    </w:rPr>
  </w:style>
  <w:style w:type="character" w:customStyle="1" w:styleId="BoldandItalics">
    <w:name w:val="Bold and Italics"/>
    <w:qFormat/>
    <w:rsid w:val="00032CA2"/>
    <w:rPr>
      <w:b/>
      <w:i/>
      <w:u w:val="none"/>
    </w:rPr>
  </w:style>
  <w:style w:type="paragraph" w:styleId="BalloonText">
    <w:name w:val="Balloon Text"/>
    <w:basedOn w:val="Normal"/>
    <w:link w:val="BalloonTextChar"/>
    <w:rsid w:val="00032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CA2"/>
    <w:pPr>
      <w:spacing w:before="0" w:after="0"/>
    </w:pPr>
  </w:style>
  <w:style w:type="paragraph" w:customStyle="1" w:styleId="BodyTextBold">
    <w:name w:val="Body Text Bold"/>
    <w:basedOn w:val="BodyText"/>
    <w:qFormat/>
    <w:rsid w:val="00032CA2"/>
    <w:rPr>
      <w:b/>
    </w:rPr>
  </w:style>
  <w:style w:type="character" w:styleId="Hyperlink">
    <w:name w:val="Hyperlink"/>
    <w:basedOn w:val="DefaultParagraphFont"/>
    <w:uiPriority w:val="99"/>
    <w:unhideWhenUsed/>
    <w:rsid w:val="00430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3129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AHCLSK314 Prepare animals for parturition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2021-07-23T04:33:00Z</dcterms:created>
  <dcterms:modified xsi:type="dcterms:W3CDTF">2021-07-23T04:33:00Z</dcterms:modified>
</cp:coreProperties>
</file>