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670" w:rsidP="00156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AHCLSK313 Monitor livestock production growing environments</w:t>
      </w:r>
      <w:r>
        <w:fldChar w:fldCharType="end"/>
      </w:r>
    </w:p>
    <w:p w:rsidR="00156670" w:rsidP="00156670">
      <w:pPr>
        <w:pStyle w:val="Version"/>
        <w:sectPr w:rsidSect="00496F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F89" w:rsidP="00496F89">
      <w:pPr>
        <w:pStyle w:val="SuperHeading"/>
      </w:pPr>
      <w:r w:rsidRPr="00496F89">
        <w:t>Assessment Requirements for AHCLSK313 Monitor livestock production growing environments</w:t>
      </w:r>
    </w:p>
    <w:p w:rsidR="00000000" w:rsidRPr="00496F89" w:rsidP="00496F89">
      <w:pPr>
        <w:pStyle w:val="Heading1"/>
      </w:pPr>
      <w:bookmarkStart w:id="1" w:name="O_885071"/>
      <w:bookmarkEnd w:id="1"/>
      <w:r w:rsidRPr="00496F8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96F8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89">
            <w:pPr>
              <w:pStyle w:val="TableHeading"/>
              <w:rPr>
                <w:lang w:val="en-NZ"/>
              </w:rPr>
            </w:pPr>
            <w:r w:rsidRPr="00496F8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89">
            <w:pPr>
              <w:pStyle w:val="TableHeading"/>
              <w:rPr>
                <w:lang w:val="en-NZ"/>
              </w:rPr>
            </w:pPr>
            <w:r w:rsidRPr="00496F8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89">
            <w:pPr>
              <w:pStyle w:val="TableHeading"/>
              <w:rPr>
                <w:lang w:val="en-NZ"/>
              </w:rPr>
            </w:pPr>
            <w:r w:rsidRPr="00496F89">
              <w:t>Comments</w:t>
            </w:r>
          </w:p>
        </w:tc>
      </w:tr>
      <w:tr w:rsidTr="00496F8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89">
            <w:pPr>
              <w:pStyle w:val="BodyText"/>
              <w:rPr>
                <w:lang w:val="en-NZ"/>
              </w:rPr>
            </w:pPr>
            <w:r w:rsidRPr="00496F8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F89">
            <w:pPr>
              <w:pStyle w:val="BodyText"/>
              <w:rPr>
                <w:lang w:val="en-NZ"/>
              </w:rPr>
            </w:pPr>
            <w:r w:rsidRPr="00496F8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F89" w:rsidP="00496F89">
            <w:pPr>
              <w:pStyle w:val="BodyText"/>
            </w:pPr>
            <w:r w:rsidRPr="00496F89">
              <w:t>Initial release</w:t>
            </w:r>
          </w:p>
        </w:tc>
      </w:tr>
    </w:tbl>
    <w:p w:rsidR="00000000" w:rsidRPr="00496F89" w:rsidP="00496F89">
      <w:pPr>
        <w:pStyle w:val="BodyText"/>
      </w:pPr>
    </w:p>
    <w:p w:rsidR="00000000" w:rsidRPr="00496F89" w:rsidP="00496F89">
      <w:pPr>
        <w:pStyle w:val="AllowPageBreak"/>
      </w:pPr>
    </w:p>
    <w:p w:rsidR="00000000" w:rsidRPr="00496F89" w:rsidP="00496F89">
      <w:pPr>
        <w:pStyle w:val="Heading1"/>
      </w:pPr>
      <w:bookmarkStart w:id="2" w:name="O_885072"/>
      <w:bookmarkEnd w:id="2"/>
      <w:r w:rsidRPr="00496F89">
        <w:t>Performance Evidence</w:t>
      </w:r>
    </w:p>
    <w:p w:rsidR="00000000" w:rsidRPr="00496F89" w:rsidP="00156670">
      <w:pPr>
        <w:pStyle w:val="BodyText"/>
      </w:pPr>
      <w:r w:rsidRPr="00496F8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96F89" w:rsidP="00156670">
      <w:pPr>
        <w:pStyle w:val="BodyText"/>
      </w:pPr>
      <w:r w:rsidRPr="00496F89">
        <w:t>The candidate must provid</w:t>
      </w:r>
      <w:r w:rsidRPr="00496F89">
        <w:t>e evidence that they can:</w:t>
      </w:r>
    </w:p>
    <w:p w:rsidR="00000000" w:rsidRPr="00496F89" w:rsidP="00496F89">
      <w:pPr>
        <w:pStyle w:val="ListBullet"/>
      </w:pPr>
      <w:r w:rsidRPr="00496F89">
        <w:t xml:space="preserve">identify hazards and implement safe work practices </w:t>
      </w:r>
    </w:p>
    <w:p w:rsidR="00000000" w:rsidRPr="00496F89" w:rsidP="00496F89">
      <w:pPr>
        <w:pStyle w:val="ListBullet"/>
      </w:pPr>
      <w:r w:rsidRPr="00496F89">
        <w:t>monitor livestock health and welfare</w:t>
      </w:r>
    </w:p>
    <w:p w:rsidR="00000000" w:rsidRPr="00496F89" w:rsidP="00496F89">
      <w:pPr>
        <w:pStyle w:val="ListBullet"/>
      </w:pPr>
      <w:r w:rsidRPr="00496F89">
        <w:t>monitor the production environment</w:t>
      </w:r>
    </w:p>
    <w:p w:rsidR="00000000" w:rsidRPr="00496F89" w:rsidP="00496F89">
      <w:pPr>
        <w:pStyle w:val="ListBullet"/>
      </w:pPr>
      <w:r w:rsidRPr="00496F89">
        <w:t>monitor feed systems and water supplies</w:t>
      </w:r>
    </w:p>
    <w:p w:rsidR="00000000" w:rsidRPr="00496F89" w:rsidP="00496F89">
      <w:pPr>
        <w:pStyle w:val="ListBullet"/>
      </w:pPr>
      <w:r w:rsidRPr="00496F89">
        <w:t>perform routine maintenance checks</w:t>
      </w:r>
    </w:p>
    <w:p w:rsidR="00000000" w:rsidRPr="00496F89" w:rsidP="00496F89">
      <w:pPr>
        <w:pStyle w:val="ListBullet"/>
      </w:pPr>
      <w:r w:rsidRPr="00496F89">
        <w:t>complete monitoring activities</w:t>
      </w:r>
    </w:p>
    <w:p w:rsidR="00000000" w:rsidRPr="00496F89" w:rsidP="00496F89">
      <w:pPr>
        <w:pStyle w:val="ListBullet"/>
      </w:pPr>
      <w:r w:rsidRPr="00496F89">
        <w:t>follow relevant biosecurity and animal welfare practices</w:t>
      </w:r>
    </w:p>
    <w:p w:rsidR="00000000" w:rsidRPr="00496F89" w:rsidP="00496F89">
      <w:pPr>
        <w:pStyle w:val="AllowPageBreak"/>
      </w:pPr>
    </w:p>
    <w:p w:rsidR="00000000" w:rsidRPr="00496F89" w:rsidP="00496F89">
      <w:pPr>
        <w:pStyle w:val="Heading1"/>
      </w:pPr>
      <w:bookmarkStart w:id="3" w:name="O_885073"/>
      <w:bookmarkEnd w:id="3"/>
      <w:r w:rsidRPr="00496F89">
        <w:t>Knowledge Evidence</w:t>
      </w:r>
    </w:p>
    <w:p w:rsidR="00000000" w:rsidRPr="00496F89" w:rsidP="00156670">
      <w:pPr>
        <w:pStyle w:val="BodyText"/>
      </w:pPr>
      <w:r w:rsidRPr="00496F89">
        <w:t>The candidate must demonstrate knowledge of:</w:t>
      </w:r>
    </w:p>
    <w:p w:rsidR="00000000" w:rsidRPr="00496F89" w:rsidP="00496F89">
      <w:pPr>
        <w:pStyle w:val="ListBullet"/>
      </w:pPr>
      <w:r w:rsidRPr="00496F89">
        <w:t xml:space="preserve">production parameters and production assessment systems of the livestock industry </w:t>
      </w:r>
    </w:p>
    <w:p w:rsidR="00000000" w:rsidRPr="00496F89" w:rsidP="00496F89">
      <w:pPr>
        <w:pStyle w:val="ListBullet"/>
      </w:pPr>
      <w:r w:rsidRPr="00496F89">
        <w:t>signs of health and methods of as</w:t>
      </w:r>
      <w:r w:rsidRPr="00496F89">
        <w:t>sessing livestock health</w:t>
      </w:r>
    </w:p>
    <w:p w:rsidR="00000000" w:rsidRPr="00496F89" w:rsidP="00496F89">
      <w:pPr>
        <w:pStyle w:val="ListBullet"/>
      </w:pPr>
      <w:r w:rsidRPr="00496F89">
        <w:t>relevant animal welfare requirements of the livestock industry and their impact on the enterprise</w:t>
      </w:r>
    </w:p>
    <w:p w:rsidR="00000000" w:rsidRPr="00496F89" w:rsidP="00496F89">
      <w:pPr>
        <w:pStyle w:val="ListBullet"/>
      </w:pPr>
      <w:r w:rsidRPr="00496F89">
        <w:t>housing, production and management systems of the livestock industry and equipment used in these systems</w:t>
      </w:r>
    </w:p>
    <w:p w:rsidR="00000000" w:rsidRPr="00496F89" w:rsidP="00496F89">
      <w:pPr>
        <w:pStyle w:val="ListBullet"/>
      </w:pPr>
      <w:r w:rsidRPr="00496F89">
        <w:t>relevant hygiene and biosecu</w:t>
      </w:r>
      <w:r w:rsidRPr="00496F89">
        <w:t>rity requirements of the livestock industry and their impact on the enterprise</w:t>
      </w:r>
    </w:p>
    <w:p w:rsidR="00000000" w:rsidRPr="00496F89" w:rsidP="00496F89">
      <w:pPr>
        <w:pStyle w:val="ListBullet"/>
      </w:pPr>
      <w:r w:rsidRPr="00496F89">
        <w:t>relevant waste disposal requirements of the livestock industry and their impact on the enterprise</w:t>
      </w:r>
    </w:p>
    <w:p w:rsidR="00000000" w:rsidRPr="00496F89" w:rsidP="00496F89">
      <w:pPr>
        <w:pStyle w:val="ListBullet"/>
      </w:pPr>
      <w:r w:rsidRPr="00496F89">
        <w:t>feed management and feeding programs of the livestock industry and their impact</w:t>
      </w:r>
      <w:r w:rsidRPr="00496F89">
        <w:t xml:space="preserve"> on the enterprise</w:t>
      </w:r>
    </w:p>
    <w:p w:rsidR="00000000" w:rsidRPr="00496F89" w:rsidP="00496F89">
      <w:pPr>
        <w:pStyle w:val="ListBullet"/>
      </w:pPr>
      <w:r w:rsidRPr="00496F89">
        <w:t xml:space="preserve">monitoring, maintenance and servicing of housing structures, production structures, environmental control equipment, watering equipment and feed delivery equipment </w:t>
      </w:r>
    </w:p>
    <w:p w:rsidR="00000000" w:rsidRPr="00496F89" w:rsidP="00496F89">
      <w:pPr>
        <w:pStyle w:val="ListBullet"/>
      </w:pPr>
      <w:r w:rsidRPr="00496F89">
        <w:t>type of information to be gathered, documentation and records which must</w:t>
      </w:r>
      <w:r w:rsidRPr="00496F89">
        <w:t xml:space="preserve"> be maintained</w:t>
      </w:r>
    </w:p>
    <w:p w:rsidR="00000000" w:rsidRPr="00496F89" w:rsidP="00496F89">
      <w:pPr>
        <w:pStyle w:val="ListBullet"/>
      </w:pPr>
      <w:r w:rsidRPr="00496F89">
        <w:t xml:space="preserve">relevant  work health and safety requirements </w:t>
      </w:r>
    </w:p>
    <w:p w:rsidR="00000000" w:rsidRPr="00496F89" w:rsidP="00496F89">
      <w:pPr>
        <w:pStyle w:val="AllowPageBreak"/>
      </w:pPr>
    </w:p>
    <w:p w:rsidR="00000000" w:rsidRPr="00496F89" w:rsidP="00496F89">
      <w:pPr>
        <w:pStyle w:val="Heading1"/>
      </w:pPr>
      <w:bookmarkStart w:id="4" w:name="O_885074"/>
      <w:bookmarkEnd w:id="4"/>
      <w:r w:rsidRPr="00496F89">
        <w:t>Assessment Conditions</w:t>
      </w:r>
    </w:p>
    <w:p w:rsidR="00000000" w:rsidRPr="00496F89" w:rsidP="00156670">
      <w:pPr>
        <w:pStyle w:val="BodyText"/>
      </w:pPr>
      <w:r w:rsidRPr="00496F89">
        <w:t xml:space="preserve">Competency is to be assessed in the workplace and/or simulated environment that accurately reflects performance in a real workplace setting. </w:t>
      </w:r>
    </w:p>
    <w:p w:rsidR="00000000" w:rsidRPr="00496F89" w:rsidP="00156670">
      <w:pPr>
        <w:pStyle w:val="BodyText"/>
      </w:pPr>
      <w:r w:rsidRPr="00496F89">
        <w:t>Assessors must satisfy current standards for RTOs.</w:t>
      </w:r>
    </w:p>
    <w:p w:rsidR="00000000" w:rsidRPr="00496F89" w:rsidP="00496F89">
      <w:pPr>
        <w:pStyle w:val="Heading1"/>
      </w:pPr>
      <w:bookmarkStart w:id="5" w:name="O_885077"/>
      <w:bookmarkEnd w:id="5"/>
      <w:r w:rsidRPr="00496F89">
        <w:t>Links</w:t>
      </w:r>
    </w:p>
    <w:p w:rsidR="00000000" w:rsidRPr="00496F89" w:rsidP="00156670">
      <w:pPr>
        <w:pStyle w:val="BodyText"/>
      </w:pPr>
      <w:r w:rsidRPr="00496F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13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96F89" w:rsidP="00496F89"/>
    <w:sectPr w:rsidSect="00496F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89" w:rsidRPr="00156670" w:rsidP="00156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70" w:rsidP="00496F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6670" w:rsidP="00496F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6670" w:rsidP="00496F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F89" w:rsidRPr="00156670" w:rsidP="00156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70" w:rsidRPr="002D2AF8" w:rsidP="00496F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AHCLSK313 Monitor livestock production growing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56670" w:rsidP="00496F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6C9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0C4E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F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F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F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F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F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F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F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F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F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F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F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F89"/>
  </w:style>
  <w:style w:type="character" w:customStyle="1" w:styleId="Heading1Char">
    <w:name w:val="Heading 1 Char"/>
    <w:basedOn w:val="DefaultParagraphFont"/>
    <w:link w:val="Heading1"/>
    <w:rsid w:val="00496F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F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F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F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96F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96F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96F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F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F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F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F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F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F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F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F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F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F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F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F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F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F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F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F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6F89"/>
    <w:rPr>
      <w:b/>
      <w:spacing w:val="0"/>
    </w:rPr>
  </w:style>
  <w:style w:type="paragraph" w:customStyle="1" w:styleId="SuperTitle">
    <w:name w:val="SuperTitle"/>
    <w:basedOn w:val="Title"/>
    <w:rsid w:val="00496F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F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F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6F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6F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F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F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F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F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F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F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F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F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6F89"/>
    <w:rPr>
      <w:i/>
    </w:rPr>
  </w:style>
  <w:style w:type="paragraph" w:styleId="Caption">
    <w:name w:val="caption"/>
    <w:basedOn w:val="BodyText"/>
    <w:next w:val="Normal"/>
    <w:qFormat/>
    <w:rsid w:val="00496F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F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F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F89"/>
  </w:style>
  <w:style w:type="paragraph" w:styleId="TableofFigures">
    <w:name w:val="table of figures"/>
    <w:basedOn w:val="Normal"/>
    <w:next w:val="Normal"/>
    <w:semiHidden/>
    <w:rsid w:val="00496F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F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6F89"/>
    <w:rPr>
      <w:rFonts w:ascii="Wingdings" w:hAnsi="Wingdings"/>
    </w:rPr>
  </w:style>
  <w:style w:type="character" w:customStyle="1" w:styleId="HotSpot">
    <w:name w:val="HotSpot"/>
    <w:rsid w:val="00496F89"/>
    <w:rPr>
      <w:color w:val="0033CC"/>
      <w:u w:val="none"/>
    </w:rPr>
  </w:style>
  <w:style w:type="paragraph" w:customStyle="1" w:styleId="BodyTextRight">
    <w:name w:val="Body Text Right"/>
    <w:basedOn w:val="BodyText"/>
    <w:rsid w:val="00496F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F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F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F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F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F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F89"/>
    <w:rPr>
      <w:sz w:val="32"/>
    </w:rPr>
  </w:style>
  <w:style w:type="paragraph" w:customStyle="1" w:styleId="HeadingProcedure">
    <w:name w:val="Heading Procedure"/>
    <w:basedOn w:val="HeadingBase"/>
    <w:next w:val="Normal"/>
    <w:rsid w:val="00496F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F89"/>
    <w:pPr>
      <w:spacing w:before="60" w:after="60"/>
    </w:pPr>
  </w:style>
  <w:style w:type="paragraph" w:styleId="ListContinue">
    <w:name w:val="List Continue"/>
    <w:basedOn w:val="List"/>
    <w:rsid w:val="00496F89"/>
    <w:pPr>
      <w:ind w:firstLine="0"/>
    </w:pPr>
  </w:style>
  <w:style w:type="paragraph" w:customStyle="1" w:styleId="ListNote">
    <w:name w:val="List Note"/>
    <w:basedOn w:val="List"/>
    <w:rsid w:val="00496F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F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F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F89"/>
    <w:rPr>
      <w:rFonts w:ascii="Courier New" w:hAnsi="Courier New"/>
    </w:rPr>
  </w:style>
  <w:style w:type="paragraph" w:customStyle="1" w:styleId="NoteBullet">
    <w:name w:val="Note Bullet"/>
    <w:basedOn w:val="Note"/>
    <w:rsid w:val="00496F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F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F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F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F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6F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F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F89"/>
    <w:rPr>
      <w:b/>
      <w:smallCaps/>
    </w:rPr>
  </w:style>
  <w:style w:type="paragraph" w:customStyle="1" w:styleId="TableListNumber">
    <w:name w:val="Table List Number"/>
    <w:basedOn w:val="ListNumber"/>
    <w:rsid w:val="00496F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F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F89"/>
    <w:pPr>
      <w:numPr>
        <w:numId w:val="8"/>
      </w:numPr>
    </w:pPr>
  </w:style>
  <w:style w:type="paragraph" w:customStyle="1" w:styleId="ListAlpha2">
    <w:name w:val="List Alpha 2"/>
    <w:basedOn w:val="List2"/>
    <w:rsid w:val="00496F89"/>
    <w:pPr>
      <w:numPr>
        <w:numId w:val="7"/>
      </w:numPr>
    </w:pPr>
  </w:style>
  <w:style w:type="paragraph" w:styleId="List2">
    <w:name w:val="List 2"/>
    <w:basedOn w:val="BodyText"/>
    <w:rsid w:val="00496F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F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F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F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F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F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6F89"/>
    <w:pPr>
      <w:numPr>
        <w:numId w:val="3"/>
      </w:numPr>
    </w:pPr>
  </w:style>
  <w:style w:type="paragraph" w:styleId="ListContinue2">
    <w:name w:val="List Continue 2"/>
    <w:basedOn w:val="List2"/>
    <w:rsid w:val="00496F89"/>
    <w:pPr>
      <w:ind w:firstLine="0"/>
    </w:pPr>
  </w:style>
  <w:style w:type="paragraph" w:styleId="ListContinue3">
    <w:name w:val="List Continue 3"/>
    <w:basedOn w:val="List3"/>
    <w:rsid w:val="00496F89"/>
    <w:pPr>
      <w:ind w:left="1021" w:firstLine="0"/>
    </w:pPr>
  </w:style>
  <w:style w:type="paragraph" w:styleId="ListContinue4">
    <w:name w:val="List Continue 4"/>
    <w:basedOn w:val="List4"/>
    <w:rsid w:val="00496F89"/>
    <w:pPr>
      <w:ind w:firstLine="0"/>
    </w:pPr>
  </w:style>
  <w:style w:type="paragraph" w:styleId="ListContinue5">
    <w:name w:val="List Continue 5"/>
    <w:basedOn w:val="List5"/>
    <w:rsid w:val="00496F89"/>
    <w:pPr>
      <w:ind w:firstLine="0"/>
    </w:pPr>
  </w:style>
  <w:style w:type="paragraph" w:styleId="ListNumber3">
    <w:name w:val="List Number 3"/>
    <w:basedOn w:val="List3"/>
    <w:rsid w:val="00496F89"/>
    <w:pPr>
      <w:numPr>
        <w:numId w:val="4"/>
      </w:numPr>
    </w:pPr>
  </w:style>
  <w:style w:type="paragraph" w:styleId="ListNumber4">
    <w:name w:val="List Number 4"/>
    <w:basedOn w:val="List4"/>
    <w:rsid w:val="00496F89"/>
    <w:pPr>
      <w:numPr>
        <w:numId w:val="5"/>
      </w:numPr>
    </w:pPr>
  </w:style>
  <w:style w:type="paragraph" w:styleId="ListNumber5">
    <w:name w:val="List Number 5"/>
    <w:basedOn w:val="List5"/>
    <w:rsid w:val="00496F89"/>
    <w:pPr>
      <w:numPr>
        <w:numId w:val="6"/>
      </w:numPr>
    </w:pPr>
  </w:style>
  <w:style w:type="paragraph" w:styleId="BlockText">
    <w:name w:val="Block Text"/>
    <w:basedOn w:val="Normal"/>
    <w:rsid w:val="00496F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F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F89"/>
    <w:rPr>
      <w:sz w:val="16"/>
      <w:vertAlign w:val="superscript"/>
    </w:rPr>
  </w:style>
  <w:style w:type="character" w:customStyle="1" w:styleId="Symbols">
    <w:name w:val="Symbols"/>
    <w:basedOn w:val="DefaultParagraphFont"/>
    <w:rsid w:val="00496F89"/>
    <w:rPr>
      <w:rFonts w:ascii="Symbol" w:hAnsi="Symbol"/>
    </w:rPr>
  </w:style>
  <w:style w:type="character" w:customStyle="1" w:styleId="MenuOptions">
    <w:name w:val="Menu Options"/>
    <w:basedOn w:val="DefaultParagraphFont"/>
    <w:rsid w:val="00496F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F89"/>
    <w:rPr>
      <w:b/>
    </w:rPr>
  </w:style>
  <w:style w:type="character" w:customStyle="1" w:styleId="Underlined">
    <w:name w:val="Underlined"/>
    <w:basedOn w:val="DefaultParagraphFont"/>
    <w:rsid w:val="00496F89"/>
    <w:rPr>
      <w:u w:val="single"/>
    </w:rPr>
  </w:style>
  <w:style w:type="paragraph" w:customStyle="1" w:styleId="TableBodyTextRight">
    <w:name w:val="Table Body Text Right"/>
    <w:basedOn w:val="TableBodyText"/>
    <w:rsid w:val="00496F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F89"/>
    <w:rPr>
      <w:sz w:val="18"/>
    </w:rPr>
  </w:style>
  <w:style w:type="paragraph" w:customStyle="1" w:styleId="BodySmallRight">
    <w:name w:val="Body Small Right"/>
    <w:basedOn w:val="BodyTextRight"/>
    <w:rsid w:val="00496F89"/>
    <w:rPr>
      <w:sz w:val="18"/>
      <w:szCs w:val="18"/>
    </w:rPr>
  </w:style>
  <w:style w:type="paragraph" w:customStyle="1" w:styleId="MarginEdition">
    <w:name w:val="Margin Edition"/>
    <w:basedOn w:val="MarginNote"/>
    <w:rsid w:val="00496F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F89"/>
    <w:rPr>
      <w:sz w:val="2"/>
      <w:szCs w:val="2"/>
    </w:rPr>
  </w:style>
  <w:style w:type="character" w:customStyle="1" w:styleId="Small">
    <w:name w:val="Small"/>
    <w:basedOn w:val="DefaultParagraphFont"/>
    <w:rsid w:val="00496F89"/>
    <w:rPr>
      <w:sz w:val="16"/>
    </w:rPr>
  </w:style>
  <w:style w:type="paragraph" w:customStyle="1" w:styleId="WideTable">
    <w:name w:val="Wide Table"/>
    <w:basedOn w:val="Normal"/>
    <w:rsid w:val="00496F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F89"/>
  </w:style>
  <w:style w:type="paragraph" w:styleId="Quote">
    <w:name w:val="Quote"/>
    <w:basedOn w:val="Heading1"/>
    <w:link w:val="QuoteChar"/>
    <w:qFormat/>
    <w:rsid w:val="00496F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F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F89"/>
    <w:pPr>
      <w:pageBreakBefore/>
    </w:pPr>
  </w:style>
  <w:style w:type="paragraph" w:customStyle="1" w:styleId="Border">
    <w:name w:val="Border"/>
    <w:basedOn w:val="Normal"/>
    <w:qFormat/>
    <w:rsid w:val="00496F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F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F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F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F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F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F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F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F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F89"/>
    <w:rPr>
      <w:u w:val="single"/>
    </w:rPr>
  </w:style>
  <w:style w:type="character" w:customStyle="1" w:styleId="BoldandItalics">
    <w:name w:val="Bold and Italics"/>
    <w:qFormat/>
    <w:rsid w:val="00496F89"/>
    <w:rPr>
      <w:b/>
      <w:i/>
      <w:u w:val="none"/>
    </w:rPr>
  </w:style>
  <w:style w:type="paragraph" w:styleId="BalloonText">
    <w:name w:val="Balloon Text"/>
    <w:basedOn w:val="Normal"/>
    <w:link w:val="BalloonTextChar"/>
    <w:rsid w:val="00496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F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F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F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F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F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F89"/>
    <w:pPr>
      <w:spacing w:before="0" w:after="0"/>
    </w:pPr>
  </w:style>
  <w:style w:type="paragraph" w:customStyle="1" w:styleId="BodyTextBold">
    <w:name w:val="Body Text Bold"/>
    <w:basedOn w:val="BodyText"/>
    <w:qFormat/>
    <w:rsid w:val="00496F89"/>
    <w:rPr>
      <w:b/>
    </w:rPr>
  </w:style>
  <w:style w:type="character" w:styleId="Hyperlink">
    <w:name w:val="Hyperlink"/>
    <w:basedOn w:val="DefaultParagraphFont"/>
    <w:uiPriority w:val="99"/>
    <w:unhideWhenUsed/>
    <w:rsid w:val="00156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2101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AHCLSK313 Monitor livestock production growing environments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