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3F7" w:rsidP="002873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AHCLSK310 Implement feeding plans for intensive production</w:t>
      </w:r>
      <w:r>
        <w:fldChar w:fldCharType="end"/>
      </w:r>
    </w:p>
    <w:p w:rsidR="002873F7" w:rsidP="002873F7">
      <w:pPr>
        <w:pStyle w:val="Version"/>
        <w:sectPr w:rsidSect="004C33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350" w:rsidP="004C3350">
      <w:pPr>
        <w:pStyle w:val="SuperHeading"/>
      </w:pPr>
      <w:r w:rsidRPr="004C3350">
        <w:t>AHCLSK310 Implement feeding plans for intensive production</w:t>
      </w:r>
    </w:p>
    <w:p w:rsidR="00000000" w:rsidRPr="004C3350" w:rsidP="004C3350">
      <w:pPr>
        <w:pStyle w:val="Heading1"/>
      </w:pPr>
      <w:bookmarkStart w:id="1" w:name="O_884757"/>
      <w:bookmarkEnd w:id="1"/>
      <w:r w:rsidRPr="004C335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C33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Comments</w:t>
            </w:r>
          </w:p>
        </w:tc>
      </w:tr>
      <w:tr w:rsidTr="004C33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50" w:rsidP="004C3350">
            <w:pPr>
              <w:pStyle w:val="BodyText"/>
            </w:pPr>
            <w:r w:rsidRPr="004C3350">
              <w:t>Initial release</w:t>
            </w:r>
          </w:p>
        </w:tc>
      </w:tr>
    </w:tbl>
    <w:p w:rsidR="00000000" w:rsidRPr="004C3350" w:rsidP="004C3350">
      <w:pPr>
        <w:pStyle w:val="BodyText"/>
      </w:pPr>
    </w:p>
    <w:p w:rsidR="00000000" w:rsidRPr="004C3350" w:rsidP="004C3350">
      <w:pPr>
        <w:pStyle w:val="AllowPageBreak"/>
      </w:pPr>
    </w:p>
    <w:p w:rsidR="00000000" w:rsidRPr="004C3350" w:rsidP="004C3350">
      <w:pPr>
        <w:pStyle w:val="Heading1"/>
      </w:pPr>
      <w:bookmarkStart w:id="2" w:name="O_884758"/>
      <w:bookmarkEnd w:id="2"/>
      <w:r w:rsidRPr="004C3350">
        <w:t>Application</w:t>
      </w:r>
    </w:p>
    <w:p w:rsidR="00000000" w:rsidRPr="004C3350" w:rsidP="002873F7">
      <w:pPr>
        <w:pStyle w:val="BodyText"/>
      </w:pPr>
      <w:r w:rsidRPr="004C3350">
        <w:t>This unit of competency describes the skills and knowledge required to implement feeding plans</w:t>
      </w:r>
    </w:p>
    <w:p w:rsidR="00000000" w:rsidRPr="004C3350" w:rsidP="002873F7">
      <w:pPr>
        <w:pStyle w:val="BodyText"/>
      </w:pPr>
      <w:r w:rsidRPr="004C3350">
        <w:t>All work must be carried out t</w:t>
      </w:r>
      <w:r w:rsidRPr="004C3350">
        <w:t>o comply with workplace procedures, work health and safety, animal welfare and biosecurity legislation and codes of practice and sustainability practices.</w:t>
      </w:r>
    </w:p>
    <w:p w:rsidR="00000000" w:rsidRPr="004C3350" w:rsidP="002873F7">
      <w:pPr>
        <w:pStyle w:val="BodyText"/>
      </w:pPr>
      <w:r w:rsidRPr="004C3350">
        <w:t>This unit applies to intensive animal production systems.</w:t>
      </w:r>
    </w:p>
    <w:p w:rsidR="00000000" w:rsidRPr="004C3350" w:rsidP="002873F7">
      <w:pPr>
        <w:pStyle w:val="BodyText"/>
      </w:pPr>
      <w:r w:rsidRPr="004C3350">
        <w:t>This unit applies to individuals who work under broad direction and take responsibility for their own work. They complete routine activities and work in a range of known contexts.</w:t>
      </w:r>
    </w:p>
    <w:p w:rsidR="00000000" w:rsidRPr="004C3350" w:rsidP="002873F7">
      <w:pPr>
        <w:pStyle w:val="BodyText"/>
      </w:pPr>
      <w:r w:rsidRPr="004C3350">
        <w:t>No occupational licensing, legislative or certification requirements are kn</w:t>
      </w:r>
      <w:r w:rsidRPr="004C3350">
        <w:t>own to apply to this unit at the time of publication.</w:t>
      </w:r>
    </w:p>
    <w:p w:rsidR="00000000" w:rsidRPr="004C3350" w:rsidP="004C3350">
      <w:pPr>
        <w:pStyle w:val="Heading1"/>
      </w:pPr>
      <w:bookmarkStart w:id="3" w:name="O_884759"/>
      <w:bookmarkEnd w:id="3"/>
      <w:r w:rsidRPr="004C3350">
        <w:t>Pre-requisite Unit</w:t>
      </w:r>
    </w:p>
    <w:p w:rsidR="00000000" w:rsidRPr="004C3350" w:rsidP="002873F7">
      <w:pPr>
        <w:pStyle w:val="BodyText"/>
      </w:pPr>
      <w:r w:rsidRPr="004C3350">
        <w:t>Nil.</w:t>
      </w:r>
    </w:p>
    <w:p w:rsidR="00000000" w:rsidRPr="004C3350" w:rsidP="004C3350">
      <w:pPr>
        <w:pStyle w:val="Heading1"/>
      </w:pPr>
      <w:bookmarkStart w:id="4" w:name="O_884761"/>
      <w:bookmarkEnd w:id="4"/>
      <w:r w:rsidRPr="004C3350">
        <w:t>Unit Sector</w:t>
      </w:r>
    </w:p>
    <w:p w:rsidR="00000000" w:rsidRPr="004C3350" w:rsidP="002873F7">
      <w:pPr>
        <w:pStyle w:val="BodyText"/>
      </w:pPr>
      <w:r w:rsidRPr="004C3350">
        <w:t>Livestock (LSK)</w:t>
      </w:r>
    </w:p>
    <w:p w:rsidR="00000000" w:rsidRPr="004C3350" w:rsidP="004C3350">
      <w:pPr>
        <w:pStyle w:val="Heading1"/>
      </w:pPr>
      <w:bookmarkStart w:id="5" w:name="O_884762"/>
      <w:bookmarkEnd w:id="5"/>
      <w:r w:rsidRPr="004C335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600"/>
      </w:tblGrid>
      <w:tr w:rsidTr="002873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Element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Performance criteria</w:t>
            </w:r>
          </w:p>
        </w:tc>
      </w:tr>
      <w:tr w:rsidTr="002873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Elements describe the essential out</w:t>
            </w:r>
            <w:r w:rsidRPr="004C3350">
              <w:t>comes.</w:t>
            </w:r>
          </w:p>
        </w:tc>
        <w:tc>
          <w:tcPr>
            <w:tcW w:w="6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Performance criteria describe the performance needed to demonstrate achievement of the element.</w:t>
            </w:r>
          </w:p>
        </w:tc>
      </w:tr>
      <w:tr w:rsidTr="002873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List"/>
              <w:rPr>
                <w:lang w:val="en-NZ"/>
              </w:rPr>
            </w:pPr>
            <w:r w:rsidRPr="004C3350">
              <w:t>1.</w:t>
            </w:r>
            <w:r w:rsidRPr="004C3350">
              <w:tab/>
              <w:t>Prepare for feeding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50" w:rsidP="004C3350">
            <w:pPr>
              <w:pStyle w:val="List"/>
            </w:pPr>
            <w:r w:rsidRPr="004C3350">
              <w:t>1.1</w:t>
            </w:r>
            <w:r w:rsidRPr="004C3350">
              <w:tab/>
              <w:t>Identify work health and safety hazards, assess risks and implement suitable controls</w:t>
            </w:r>
          </w:p>
          <w:p w:rsidR="00000000" w:rsidRPr="004C3350" w:rsidP="004C3350">
            <w:pPr>
              <w:pStyle w:val="List"/>
            </w:pPr>
            <w:r w:rsidRPr="004C3350">
              <w:t>1.2</w:t>
            </w:r>
            <w:r w:rsidRPr="004C3350">
              <w:tab/>
            </w:r>
            <w:r w:rsidRPr="004C3350">
              <w:t>Assess and record livestock welfare and condition</w:t>
            </w:r>
          </w:p>
          <w:p w:rsidR="00000000" w:rsidRPr="004C3350" w:rsidP="004C3350">
            <w:pPr>
              <w:pStyle w:val="List"/>
            </w:pPr>
            <w:r w:rsidRPr="004C3350">
              <w:t>1.3</w:t>
            </w:r>
            <w:r w:rsidRPr="004C3350">
              <w:tab/>
              <w:t>Identify livestock production status or stage of production</w:t>
            </w:r>
          </w:p>
          <w:p w:rsidR="00000000" w:rsidRPr="004C3350" w:rsidP="004C3350">
            <w:pPr>
              <w:pStyle w:val="List"/>
            </w:pPr>
            <w:r w:rsidRPr="004C3350">
              <w:t>1.4</w:t>
            </w:r>
            <w:r w:rsidRPr="004C3350">
              <w:tab/>
              <w:t>Identify environmental impacts of undertaking work, assess likely outcomes and, if necessary, take responsible action</w:t>
            </w:r>
          </w:p>
          <w:p w:rsidR="00000000" w:rsidRPr="004C3350" w:rsidP="004C3350">
            <w:pPr>
              <w:pStyle w:val="List"/>
            </w:pPr>
            <w:r w:rsidRPr="004C3350">
              <w:t>1.5</w:t>
            </w:r>
            <w:r w:rsidRPr="004C3350">
              <w:tab/>
              <w:t>Check and mainta</w:t>
            </w:r>
            <w:r w:rsidRPr="004C3350">
              <w:t>in feed distribution system and feeders</w:t>
            </w:r>
          </w:p>
          <w:p w:rsidR="00000000" w:rsidP="004C3350">
            <w:pPr>
              <w:pStyle w:val="List"/>
              <w:rPr>
                <w:lang w:val="en-NZ"/>
              </w:rPr>
            </w:pPr>
            <w:r w:rsidRPr="004C3350">
              <w:t>1.6</w:t>
            </w:r>
            <w:r w:rsidRPr="004C3350">
              <w:tab/>
              <w:t>Follow enterprise animal welfare polices</w:t>
            </w:r>
          </w:p>
        </w:tc>
      </w:tr>
      <w:tr w:rsidTr="002873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List"/>
              <w:rPr>
                <w:lang w:val="en-NZ"/>
              </w:rPr>
            </w:pPr>
            <w:r w:rsidRPr="004C3350">
              <w:t>2.</w:t>
            </w:r>
            <w:r w:rsidRPr="004C3350">
              <w:tab/>
              <w:t>Carry out feeding and watering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50" w:rsidP="004C3350">
            <w:pPr>
              <w:pStyle w:val="List"/>
            </w:pPr>
            <w:r w:rsidRPr="004C3350">
              <w:t>2.1</w:t>
            </w:r>
            <w:r w:rsidRPr="004C3350">
              <w:tab/>
              <w:t>Check automatic and computerised feeders for blockages and correct functioning</w:t>
            </w:r>
          </w:p>
          <w:p w:rsidR="00000000" w:rsidRPr="004C3350" w:rsidP="004C3350">
            <w:pPr>
              <w:pStyle w:val="List"/>
            </w:pPr>
            <w:r w:rsidRPr="004C3350">
              <w:t>2.2</w:t>
            </w:r>
            <w:r w:rsidRPr="004C3350">
              <w:tab/>
              <w:t>Rectify abnormalities or irregularities with feed</w:t>
            </w:r>
            <w:r w:rsidRPr="004C3350">
              <w:t xml:space="preserve"> stocks</w:t>
            </w:r>
          </w:p>
          <w:p w:rsidR="00000000" w:rsidRPr="004C3350" w:rsidP="004C3350">
            <w:pPr>
              <w:pStyle w:val="List"/>
            </w:pPr>
            <w:r w:rsidRPr="004C3350">
              <w:t>2.3</w:t>
            </w:r>
            <w:r w:rsidRPr="004C3350">
              <w:tab/>
              <w:t>Monitor feed consumption and wastage and make adjustments</w:t>
            </w:r>
          </w:p>
          <w:p w:rsidR="00000000" w:rsidRPr="004C3350" w:rsidP="004C3350">
            <w:pPr>
              <w:pStyle w:val="List"/>
            </w:pPr>
            <w:r w:rsidRPr="004C3350">
              <w:t>2.4</w:t>
            </w:r>
            <w:r w:rsidRPr="004C3350">
              <w:tab/>
              <w:t>Feed and water livestock as required</w:t>
            </w:r>
          </w:p>
          <w:p w:rsidR="00000000" w:rsidRPr="004C3350" w:rsidP="004C3350">
            <w:pPr>
              <w:pStyle w:val="List"/>
            </w:pPr>
            <w:r w:rsidRPr="004C3350">
              <w:t>2.5</w:t>
            </w:r>
            <w:r w:rsidRPr="004C3350">
              <w:tab/>
              <w:t>Adjust watering systems for height or position</w:t>
            </w:r>
          </w:p>
          <w:p w:rsidR="00000000" w:rsidRPr="004C3350" w:rsidP="004C3350">
            <w:pPr>
              <w:pStyle w:val="List"/>
            </w:pPr>
            <w:r w:rsidRPr="004C3350">
              <w:t>2.6</w:t>
            </w:r>
            <w:r w:rsidRPr="004C3350">
              <w:tab/>
              <w:t>Check water flow and make appropriate adjustments</w:t>
            </w:r>
          </w:p>
          <w:p w:rsidR="00000000" w:rsidP="004C3350">
            <w:pPr>
              <w:pStyle w:val="List"/>
              <w:rPr>
                <w:lang w:val="en-NZ"/>
              </w:rPr>
            </w:pPr>
            <w:r w:rsidRPr="004C3350">
              <w:t>2.7</w:t>
            </w:r>
            <w:r w:rsidRPr="004C3350">
              <w:tab/>
              <w:t>Empty watering containers or lines a</w:t>
            </w:r>
            <w:r w:rsidRPr="004C3350">
              <w:t>nd clean where necessary</w:t>
            </w:r>
          </w:p>
        </w:tc>
      </w:tr>
      <w:tr w:rsidTr="002873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List"/>
              <w:rPr>
                <w:lang w:val="en-NZ"/>
              </w:rPr>
            </w:pPr>
            <w:r w:rsidRPr="004C3350">
              <w:t>3.</w:t>
            </w:r>
            <w:r w:rsidRPr="004C3350">
              <w:tab/>
              <w:t>Conduct hygiene and administration activities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50" w:rsidP="004C3350">
            <w:pPr>
              <w:pStyle w:val="List"/>
            </w:pPr>
            <w:r w:rsidRPr="004C3350">
              <w:t>3.1Clean feeding equipment appropriately to maintain hygiene standards</w:t>
            </w:r>
          </w:p>
          <w:p w:rsidR="00000000" w:rsidRPr="004C3350" w:rsidP="004C3350">
            <w:pPr>
              <w:pStyle w:val="List"/>
            </w:pPr>
            <w:r w:rsidRPr="004C3350">
              <w:t>3.2Collate gathered information and present the information</w:t>
            </w:r>
          </w:p>
          <w:p w:rsidR="00000000" w:rsidRPr="004C3350" w:rsidP="004C3350">
            <w:pPr>
              <w:pStyle w:val="List"/>
            </w:pPr>
            <w:r w:rsidRPr="004C3350">
              <w:t>3.3Complete required records and documentation</w:t>
            </w:r>
          </w:p>
        </w:tc>
      </w:tr>
    </w:tbl>
    <w:p w:rsidR="00000000" w:rsidRPr="004C3350" w:rsidP="004C3350">
      <w:pPr>
        <w:pStyle w:val="BodyText"/>
      </w:pPr>
    </w:p>
    <w:p w:rsidR="00000000" w:rsidRPr="004C3350" w:rsidP="004C3350">
      <w:pPr>
        <w:pStyle w:val="AllowPageBreak"/>
      </w:pPr>
    </w:p>
    <w:p w:rsidR="00000000" w:rsidRPr="004C3350" w:rsidP="004C3350">
      <w:pPr>
        <w:pStyle w:val="Heading1"/>
      </w:pPr>
      <w:bookmarkStart w:id="6" w:name="O_884763"/>
      <w:bookmarkEnd w:id="6"/>
      <w:r w:rsidRPr="004C3350">
        <w:t>Foundation Skills</w:t>
      </w:r>
    </w:p>
    <w:p w:rsidR="00000000" w:rsidRPr="004C3350" w:rsidP="002873F7">
      <w:pPr>
        <w:pStyle w:val="BodyText"/>
      </w:pPr>
      <w:r w:rsidRPr="004C3350">
        <w:t>Foundation Skills essential to performance are explicit in the performance criteria of this unit of competency.</w:t>
      </w:r>
    </w:p>
    <w:p w:rsidR="00000000" w:rsidRPr="004C3350" w:rsidP="004C3350">
      <w:pPr>
        <w:pStyle w:val="Heading1"/>
      </w:pPr>
      <w:bookmarkStart w:id="7" w:name="O_884764"/>
      <w:bookmarkEnd w:id="7"/>
      <w:r w:rsidRPr="004C3350">
        <w:t>Range of Conditions</w:t>
      </w:r>
    </w:p>
    <w:p w:rsidR="00000000" w:rsidRPr="004C3350" w:rsidP="004C3350">
      <w:pPr>
        <w:pStyle w:val="Heading1"/>
      </w:pPr>
      <w:bookmarkStart w:id="8" w:name="O_884765"/>
      <w:bookmarkEnd w:id="8"/>
      <w:r w:rsidRPr="004C3350">
        <w:t>Unit Mapping Information</w:t>
      </w:r>
    </w:p>
    <w:p w:rsidR="00000000" w:rsidRPr="004C3350" w:rsidP="002873F7">
      <w:pPr>
        <w:pStyle w:val="BodyText"/>
      </w:pPr>
      <w:r w:rsidRPr="004C3350">
        <w:t>This unit is equivalent to AHCLS</w:t>
      </w:r>
      <w:r w:rsidRPr="004C3350">
        <w:t>K310A Implement feeding plans for intensive production</w:t>
      </w:r>
    </w:p>
    <w:p w:rsidR="00000000" w:rsidRPr="004C3350" w:rsidP="004C3350">
      <w:pPr>
        <w:pStyle w:val="Heading1"/>
      </w:pPr>
      <w:bookmarkStart w:id="9" w:name="O_884772"/>
      <w:bookmarkEnd w:id="9"/>
      <w:r w:rsidRPr="004C3350">
        <w:t>Links</w:t>
      </w:r>
    </w:p>
    <w:p w:rsidR="00000000" w:rsidRPr="004C3350" w:rsidP="002873F7">
      <w:pPr>
        <w:pStyle w:val="BodyText"/>
      </w:pPr>
      <w:r w:rsidRPr="004C33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43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3350" w:rsidP="002873F7">
      <w:pPr>
        <w:pStyle w:val="BodyText"/>
        <w:sectPr w:rsidSect="004C335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3350" w:rsidP="004C3350">
      <w:pPr>
        <w:pStyle w:val="SuperHeading"/>
      </w:pPr>
      <w:r w:rsidRPr="004C3350">
        <w:t>Assessment Requirements for AHCLSK310 Implement feeding plans for intensive production</w:t>
      </w:r>
    </w:p>
    <w:p w:rsidR="00000000" w:rsidRPr="004C3350" w:rsidP="004C3350">
      <w:pPr>
        <w:pStyle w:val="Heading1"/>
      </w:pPr>
      <w:bookmarkStart w:id="10" w:name="O_884767"/>
      <w:bookmarkEnd w:id="10"/>
      <w:r w:rsidRPr="004C335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C33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TableHeading"/>
              <w:rPr>
                <w:lang w:val="en-NZ"/>
              </w:rPr>
            </w:pPr>
            <w:r w:rsidRPr="004C3350">
              <w:t>Comments</w:t>
            </w:r>
          </w:p>
        </w:tc>
      </w:tr>
      <w:tr w:rsidTr="004C335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350">
            <w:pPr>
              <w:pStyle w:val="BodyText"/>
              <w:rPr>
                <w:lang w:val="en-NZ"/>
              </w:rPr>
            </w:pPr>
            <w:r w:rsidRPr="004C335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350" w:rsidP="004C3350">
            <w:pPr>
              <w:pStyle w:val="BodyText"/>
            </w:pPr>
            <w:r w:rsidRPr="004C3350">
              <w:t>Initial release</w:t>
            </w:r>
          </w:p>
        </w:tc>
      </w:tr>
    </w:tbl>
    <w:p w:rsidR="00000000" w:rsidRPr="004C3350" w:rsidP="004C3350">
      <w:pPr>
        <w:pStyle w:val="BodyText"/>
      </w:pPr>
    </w:p>
    <w:p w:rsidR="00000000" w:rsidRPr="004C3350" w:rsidP="004C3350">
      <w:pPr>
        <w:pStyle w:val="AllowPageBreak"/>
      </w:pPr>
    </w:p>
    <w:p w:rsidR="00000000" w:rsidRPr="004C3350" w:rsidP="004C3350">
      <w:pPr>
        <w:pStyle w:val="Heading1"/>
      </w:pPr>
      <w:bookmarkStart w:id="11" w:name="O_884768"/>
      <w:bookmarkEnd w:id="11"/>
      <w:r w:rsidRPr="004C3350">
        <w:t>Performance Evidence</w:t>
      </w:r>
    </w:p>
    <w:p w:rsidR="00000000" w:rsidRPr="004C3350" w:rsidP="002873F7">
      <w:pPr>
        <w:pStyle w:val="BodyText"/>
      </w:pPr>
      <w:r w:rsidRPr="004C3350">
        <w:t>The candi</w:t>
      </w:r>
      <w:r w:rsidRPr="004C3350">
        <w:t>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C3350" w:rsidP="002873F7">
      <w:pPr>
        <w:pStyle w:val="BodyText"/>
      </w:pPr>
      <w:r w:rsidRPr="004C3350">
        <w:t>The candidate must provide evidenc</w:t>
      </w:r>
      <w:r w:rsidRPr="004C3350">
        <w:t>e that they can:</w:t>
      </w:r>
    </w:p>
    <w:p w:rsidR="00000000" w:rsidRPr="004C3350" w:rsidP="004C3350">
      <w:pPr>
        <w:pStyle w:val="ListBullet"/>
      </w:pPr>
      <w:r w:rsidRPr="004C3350">
        <w:t>apply relevant work health and safety requirements,  identify hazards and implement safe work procedures and suitable risk controls</w:t>
      </w:r>
    </w:p>
    <w:p w:rsidR="00000000" w:rsidRPr="004C3350" w:rsidP="004C3350">
      <w:pPr>
        <w:pStyle w:val="ListBullet"/>
      </w:pPr>
      <w:r w:rsidRPr="004C3350">
        <w:t>assess livestock according to enterprise requirements</w:t>
      </w:r>
    </w:p>
    <w:p w:rsidR="00000000" w:rsidRPr="004C3350" w:rsidP="004C3350">
      <w:pPr>
        <w:pStyle w:val="ListBullet"/>
      </w:pPr>
      <w:r w:rsidRPr="004C3350">
        <w:t>prepare  for feeding livestock</w:t>
      </w:r>
    </w:p>
    <w:p w:rsidR="00000000" w:rsidRPr="004C3350" w:rsidP="004C3350">
      <w:pPr>
        <w:pStyle w:val="ListBullet"/>
      </w:pPr>
      <w:r w:rsidRPr="004C3350">
        <w:t>carry out feeding and watering</w:t>
      </w:r>
    </w:p>
    <w:p w:rsidR="00000000" w:rsidRPr="004C3350" w:rsidP="004C3350">
      <w:pPr>
        <w:pStyle w:val="ListBullet"/>
      </w:pPr>
      <w:r w:rsidRPr="004C3350">
        <w:t>clean feeding equipment</w:t>
      </w:r>
    </w:p>
    <w:p w:rsidR="00000000" w:rsidRPr="004C3350" w:rsidP="004C3350">
      <w:pPr>
        <w:pStyle w:val="ListBullet"/>
      </w:pPr>
      <w:r w:rsidRPr="004C3350">
        <w:t>complete records and documentation</w:t>
      </w:r>
    </w:p>
    <w:p w:rsidR="00000000" w:rsidRPr="004C3350" w:rsidP="004C3350">
      <w:pPr>
        <w:pStyle w:val="ListBullet"/>
      </w:pPr>
      <w:r w:rsidRPr="004C3350">
        <w:t>follow relevant biosecurity requirements and animal welfare practices</w:t>
      </w:r>
    </w:p>
    <w:p w:rsidR="00000000" w:rsidRPr="004C3350" w:rsidP="004C3350">
      <w:pPr>
        <w:pStyle w:val="AllowPageBreak"/>
      </w:pPr>
    </w:p>
    <w:p w:rsidR="00000000" w:rsidRPr="004C3350" w:rsidP="004C3350">
      <w:pPr>
        <w:pStyle w:val="Heading1"/>
      </w:pPr>
      <w:bookmarkStart w:id="12" w:name="O_884769"/>
      <w:bookmarkEnd w:id="12"/>
      <w:r w:rsidRPr="004C3350">
        <w:t>Knowledge Evidence</w:t>
      </w:r>
    </w:p>
    <w:p w:rsidR="00000000" w:rsidRPr="004C3350" w:rsidP="002873F7">
      <w:pPr>
        <w:pStyle w:val="BodyText"/>
      </w:pPr>
      <w:r w:rsidRPr="004C3350">
        <w:t>The candidate must demonstrate knowledge of:</w:t>
      </w:r>
    </w:p>
    <w:p w:rsidR="00000000" w:rsidRPr="004C3350" w:rsidP="004C3350">
      <w:pPr>
        <w:pStyle w:val="ListBullet"/>
      </w:pPr>
      <w:r w:rsidRPr="004C3350">
        <w:t xml:space="preserve">relevant work </w:t>
      </w:r>
      <w:r w:rsidRPr="004C3350">
        <w:t xml:space="preserve">health and safety requirements  </w:t>
      </w:r>
    </w:p>
    <w:p w:rsidR="00000000" w:rsidRPr="004C3350" w:rsidP="004C3350">
      <w:pPr>
        <w:pStyle w:val="ListBullet"/>
      </w:pPr>
      <w:r w:rsidRPr="004C3350">
        <w:t>relevant animal welfare practices and biosecurity requirements</w:t>
      </w:r>
    </w:p>
    <w:p w:rsidR="00000000" w:rsidRPr="004C3350" w:rsidP="004C3350">
      <w:pPr>
        <w:pStyle w:val="ListBullet"/>
      </w:pPr>
      <w:r w:rsidRPr="004C3350">
        <w:t>environmental impacts of intensive livestock feeding</w:t>
      </w:r>
    </w:p>
    <w:p w:rsidR="00000000" w:rsidRPr="004C3350" w:rsidP="004C3350">
      <w:pPr>
        <w:pStyle w:val="ListBullet"/>
      </w:pPr>
      <w:r w:rsidRPr="004C3350">
        <w:t>methods of assessing livestock condition</w:t>
      </w:r>
    </w:p>
    <w:p w:rsidR="00000000" w:rsidRPr="004C3350" w:rsidP="004C3350">
      <w:pPr>
        <w:pStyle w:val="ListBullet"/>
      </w:pPr>
      <w:r w:rsidRPr="004C3350">
        <w:t>systems and stages of intensive livestock production</w:t>
      </w:r>
    </w:p>
    <w:p w:rsidR="00000000" w:rsidRPr="004C3350" w:rsidP="004C3350">
      <w:pPr>
        <w:pStyle w:val="ListBullet"/>
      </w:pPr>
      <w:r w:rsidRPr="004C3350">
        <w:t>feed distribu</w:t>
      </w:r>
      <w:r w:rsidRPr="004C3350">
        <w:t>tion systems and feeders, their functions, maintenance and servicing</w:t>
      </w:r>
    </w:p>
    <w:p w:rsidR="00000000" w:rsidRPr="004C3350" w:rsidP="004C3350">
      <w:pPr>
        <w:pStyle w:val="ListBullet"/>
      </w:pPr>
      <w:r w:rsidRPr="004C3350">
        <w:t>methods of storage and handling of intensive livestock feed and impact of feed quality changes on livestock</w:t>
      </w:r>
    </w:p>
    <w:p w:rsidR="00000000" w:rsidRPr="004C3350" w:rsidP="004C3350">
      <w:pPr>
        <w:pStyle w:val="ListBullet"/>
      </w:pPr>
      <w:r w:rsidRPr="004C3350">
        <w:t>intensive livestock feeding programs and impact of program changes or variation</w:t>
      </w:r>
      <w:r w:rsidRPr="004C3350">
        <w:t xml:space="preserve">s on livestock </w:t>
      </w:r>
    </w:p>
    <w:p w:rsidR="00000000" w:rsidRPr="004C3350" w:rsidP="004C3350">
      <w:pPr>
        <w:pStyle w:val="ListBullet"/>
      </w:pPr>
      <w:r w:rsidRPr="004C3350">
        <w:t>watering systems and equipment, their functions, maintenance, servicing and impact of changes or variations on livestock</w:t>
      </w:r>
    </w:p>
    <w:p w:rsidR="00000000" w:rsidRPr="004C3350" w:rsidP="004C3350">
      <w:pPr>
        <w:pStyle w:val="ListBullet"/>
      </w:pPr>
      <w:r w:rsidRPr="004C3350">
        <w:t>methods of cleaning feed equipment, cleaning agents, their proper use and disposal, and relevant work health and safety</w:t>
      </w:r>
      <w:r w:rsidRPr="004C3350">
        <w:t xml:space="preserve"> practices</w:t>
      </w:r>
    </w:p>
    <w:p w:rsidR="00000000" w:rsidRPr="004C3350" w:rsidP="004C3350">
      <w:pPr>
        <w:pStyle w:val="ListBullet"/>
      </w:pPr>
      <w:r w:rsidRPr="004C3350">
        <w:t>type of information to be gathered, documentation and records which must be maintained</w:t>
      </w:r>
    </w:p>
    <w:p w:rsidR="00000000" w:rsidRPr="004C3350" w:rsidP="004C3350">
      <w:pPr>
        <w:pStyle w:val="AllowPageBreak"/>
      </w:pPr>
    </w:p>
    <w:p w:rsidR="00000000" w:rsidRPr="004C3350" w:rsidP="004C3350">
      <w:pPr>
        <w:pStyle w:val="Heading1"/>
      </w:pPr>
      <w:bookmarkStart w:id="13" w:name="O_884770"/>
      <w:bookmarkEnd w:id="13"/>
      <w:r w:rsidRPr="004C3350">
        <w:t>Assessment Conditions</w:t>
      </w:r>
    </w:p>
    <w:p w:rsidR="00000000" w:rsidRPr="004C3350" w:rsidP="002873F7">
      <w:pPr>
        <w:pStyle w:val="BodyText"/>
      </w:pPr>
      <w:r w:rsidRPr="004C3350">
        <w:t xml:space="preserve">Competency is to be assessed in the workplace and/or simulated environment that accurately reflects performance in a real workplace setting. </w:t>
      </w:r>
    </w:p>
    <w:p w:rsidR="00000000" w:rsidRPr="004C3350" w:rsidP="002873F7">
      <w:pPr>
        <w:pStyle w:val="BodyText"/>
      </w:pPr>
      <w:r w:rsidRPr="004C3350">
        <w:t>Assessors must satisfy current standards for RTOs.</w:t>
      </w:r>
    </w:p>
    <w:p w:rsidR="00000000" w:rsidRPr="004C3350" w:rsidP="004C3350">
      <w:pPr>
        <w:pStyle w:val="Heading1"/>
      </w:pPr>
      <w:bookmarkStart w:id="14" w:name="O_884773"/>
      <w:bookmarkEnd w:id="14"/>
      <w:r w:rsidRPr="004C3350">
        <w:t>Links</w:t>
      </w:r>
    </w:p>
    <w:p w:rsidR="00000000" w:rsidRPr="004C3350" w:rsidP="002873F7">
      <w:pPr>
        <w:pStyle w:val="BodyText"/>
      </w:pPr>
      <w:r w:rsidRPr="004C3350">
        <w:t xml:space="preserve">Companion Volume implementation guides </w:t>
      </w:r>
      <w:r w:rsidRPr="004C3350">
        <w:t xml:space="preserve">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B43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C3350" w:rsidP="004C3350"/>
    <w:sectPr w:rsidSect="004C335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 w:rsidRPr="002873F7" w:rsidP="002873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F7" w:rsidP="004C3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3F7" w:rsidP="004C3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73F7" w:rsidP="004C335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 w:rsidP="004C33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3F7">
      <w:t>Approved</w:t>
    </w:r>
    <w:r w:rsidR="002873F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3F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3F7">
      <w:rPr>
        <w:noProof/>
      </w:rPr>
      <w:t>4</w:t>
    </w:r>
    <w:r>
      <w:rPr>
        <w:noProof/>
      </w:rPr>
      <w:fldChar w:fldCharType="end"/>
    </w:r>
  </w:p>
  <w:p w:rsidR="004C3350" w:rsidP="004C33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3F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3F7">
      <w:t>Skills Insight</w:t>
    </w:r>
    <w:r w:rsidR="002873F7">
      <w:fldChar w:fldCharType="end"/>
    </w:r>
  </w:p>
  <w:p w:rsidR="004C3350" w:rsidP="004C33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350" w:rsidRPr="002873F7" w:rsidP="002873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F7" w:rsidRPr="002D2AF8" w:rsidP="004C3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AHCLSK310 Implement feeding plans for intensive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73F7" w:rsidP="004C335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350" w:rsidRPr="002D2AF8" w:rsidP="004C33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3F7">
      <w:t>AHCLSK310 Implement feeding plans for intensive production</w:t>
    </w:r>
    <w:r w:rsidR="002873F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3F7">
      <w:rPr>
        <w:noProof/>
      </w:rPr>
      <w:t>2 March 2025</w:t>
    </w:r>
    <w:r>
      <w:fldChar w:fldCharType="end"/>
    </w:r>
  </w:p>
  <w:p w:rsidR="004C3350" w:rsidP="004C33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48B3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3C1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3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3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3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3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3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3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3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3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3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3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350"/>
  </w:style>
  <w:style w:type="character" w:customStyle="1" w:styleId="Heading1Char">
    <w:name w:val="Heading 1 Char"/>
    <w:basedOn w:val="DefaultParagraphFont"/>
    <w:link w:val="Heading1"/>
    <w:rsid w:val="004C33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3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3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3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35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C33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C33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C33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33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3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3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3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3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3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3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3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3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3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3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3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3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3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3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3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3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3350"/>
    <w:rPr>
      <w:b/>
      <w:spacing w:val="0"/>
    </w:rPr>
  </w:style>
  <w:style w:type="paragraph" w:customStyle="1" w:styleId="SuperTitle">
    <w:name w:val="SuperTitle"/>
    <w:basedOn w:val="Title"/>
    <w:rsid w:val="004C33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3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3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3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3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3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3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3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3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3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3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3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3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3350"/>
    <w:rPr>
      <w:i/>
    </w:rPr>
  </w:style>
  <w:style w:type="paragraph" w:styleId="Caption">
    <w:name w:val="caption"/>
    <w:basedOn w:val="BodyText"/>
    <w:next w:val="Normal"/>
    <w:qFormat/>
    <w:rsid w:val="004C33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3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3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350"/>
  </w:style>
  <w:style w:type="paragraph" w:styleId="TableofFigures">
    <w:name w:val="table of figures"/>
    <w:basedOn w:val="Normal"/>
    <w:next w:val="Normal"/>
    <w:semiHidden/>
    <w:rsid w:val="004C33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3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350"/>
    <w:rPr>
      <w:rFonts w:ascii="Wingdings" w:hAnsi="Wingdings"/>
    </w:rPr>
  </w:style>
  <w:style w:type="character" w:customStyle="1" w:styleId="HotSpot">
    <w:name w:val="HotSpot"/>
    <w:rsid w:val="004C3350"/>
    <w:rPr>
      <w:color w:val="0033CC"/>
      <w:u w:val="none"/>
    </w:rPr>
  </w:style>
  <w:style w:type="paragraph" w:customStyle="1" w:styleId="BodyTextRight">
    <w:name w:val="Body Text Right"/>
    <w:basedOn w:val="BodyText"/>
    <w:rsid w:val="004C33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3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3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3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3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3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350"/>
    <w:rPr>
      <w:sz w:val="32"/>
    </w:rPr>
  </w:style>
  <w:style w:type="paragraph" w:customStyle="1" w:styleId="HeadingProcedure">
    <w:name w:val="Heading Procedure"/>
    <w:basedOn w:val="HeadingBase"/>
    <w:next w:val="Normal"/>
    <w:rsid w:val="004C33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350"/>
    <w:pPr>
      <w:spacing w:before="60" w:after="60"/>
    </w:pPr>
  </w:style>
  <w:style w:type="paragraph" w:styleId="ListContinue">
    <w:name w:val="List Continue"/>
    <w:basedOn w:val="List"/>
    <w:rsid w:val="004C3350"/>
    <w:pPr>
      <w:ind w:firstLine="0"/>
    </w:pPr>
  </w:style>
  <w:style w:type="paragraph" w:customStyle="1" w:styleId="ListNote">
    <w:name w:val="List Note"/>
    <w:basedOn w:val="List"/>
    <w:rsid w:val="004C33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3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3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350"/>
    <w:rPr>
      <w:rFonts w:ascii="Courier New" w:hAnsi="Courier New"/>
    </w:rPr>
  </w:style>
  <w:style w:type="paragraph" w:customStyle="1" w:styleId="NoteBullet">
    <w:name w:val="Note Bullet"/>
    <w:basedOn w:val="Note"/>
    <w:rsid w:val="004C33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3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3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3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3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3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3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350"/>
    <w:rPr>
      <w:b/>
      <w:smallCaps/>
    </w:rPr>
  </w:style>
  <w:style w:type="paragraph" w:customStyle="1" w:styleId="TableListNumber">
    <w:name w:val="Table List Number"/>
    <w:basedOn w:val="ListNumber"/>
    <w:rsid w:val="004C33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3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350"/>
    <w:pPr>
      <w:numPr>
        <w:numId w:val="8"/>
      </w:numPr>
    </w:pPr>
  </w:style>
  <w:style w:type="paragraph" w:customStyle="1" w:styleId="ListAlpha2">
    <w:name w:val="List Alpha 2"/>
    <w:basedOn w:val="List2"/>
    <w:rsid w:val="004C3350"/>
    <w:pPr>
      <w:numPr>
        <w:numId w:val="7"/>
      </w:numPr>
    </w:pPr>
  </w:style>
  <w:style w:type="paragraph" w:styleId="List2">
    <w:name w:val="List 2"/>
    <w:basedOn w:val="BodyText"/>
    <w:rsid w:val="004C33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33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3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3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3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3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350"/>
    <w:pPr>
      <w:numPr>
        <w:numId w:val="3"/>
      </w:numPr>
    </w:pPr>
  </w:style>
  <w:style w:type="paragraph" w:styleId="ListContinue2">
    <w:name w:val="List Continue 2"/>
    <w:basedOn w:val="List2"/>
    <w:rsid w:val="004C3350"/>
    <w:pPr>
      <w:ind w:firstLine="0"/>
    </w:pPr>
  </w:style>
  <w:style w:type="paragraph" w:styleId="ListContinue3">
    <w:name w:val="List Continue 3"/>
    <w:basedOn w:val="List3"/>
    <w:rsid w:val="004C3350"/>
    <w:pPr>
      <w:ind w:left="1021" w:firstLine="0"/>
    </w:pPr>
  </w:style>
  <w:style w:type="paragraph" w:styleId="ListContinue4">
    <w:name w:val="List Continue 4"/>
    <w:basedOn w:val="List4"/>
    <w:rsid w:val="004C3350"/>
    <w:pPr>
      <w:ind w:firstLine="0"/>
    </w:pPr>
  </w:style>
  <w:style w:type="paragraph" w:styleId="ListContinue5">
    <w:name w:val="List Continue 5"/>
    <w:basedOn w:val="List5"/>
    <w:rsid w:val="004C3350"/>
    <w:pPr>
      <w:ind w:firstLine="0"/>
    </w:pPr>
  </w:style>
  <w:style w:type="paragraph" w:styleId="ListNumber3">
    <w:name w:val="List Number 3"/>
    <w:basedOn w:val="List3"/>
    <w:rsid w:val="004C3350"/>
    <w:pPr>
      <w:numPr>
        <w:numId w:val="4"/>
      </w:numPr>
    </w:pPr>
  </w:style>
  <w:style w:type="paragraph" w:styleId="ListNumber4">
    <w:name w:val="List Number 4"/>
    <w:basedOn w:val="List4"/>
    <w:rsid w:val="004C3350"/>
    <w:pPr>
      <w:numPr>
        <w:numId w:val="5"/>
      </w:numPr>
    </w:pPr>
  </w:style>
  <w:style w:type="paragraph" w:styleId="ListNumber5">
    <w:name w:val="List Number 5"/>
    <w:basedOn w:val="List5"/>
    <w:rsid w:val="004C3350"/>
    <w:pPr>
      <w:numPr>
        <w:numId w:val="6"/>
      </w:numPr>
    </w:pPr>
  </w:style>
  <w:style w:type="paragraph" w:styleId="BlockText">
    <w:name w:val="Block Text"/>
    <w:basedOn w:val="Normal"/>
    <w:rsid w:val="004C33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3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350"/>
    <w:rPr>
      <w:sz w:val="16"/>
      <w:vertAlign w:val="superscript"/>
    </w:rPr>
  </w:style>
  <w:style w:type="character" w:customStyle="1" w:styleId="Symbols">
    <w:name w:val="Symbols"/>
    <w:basedOn w:val="DefaultParagraphFont"/>
    <w:rsid w:val="004C3350"/>
    <w:rPr>
      <w:rFonts w:ascii="Symbol" w:hAnsi="Symbol"/>
    </w:rPr>
  </w:style>
  <w:style w:type="character" w:customStyle="1" w:styleId="MenuOptions">
    <w:name w:val="Menu Options"/>
    <w:basedOn w:val="DefaultParagraphFont"/>
    <w:rsid w:val="004C33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350"/>
    <w:rPr>
      <w:b/>
    </w:rPr>
  </w:style>
  <w:style w:type="character" w:customStyle="1" w:styleId="Underlined">
    <w:name w:val="Underlined"/>
    <w:basedOn w:val="DefaultParagraphFont"/>
    <w:rsid w:val="004C3350"/>
    <w:rPr>
      <w:u w:val="single"/>
    </w:rPr>
  </w:style>
  <w:style w:type="paragraph" w:customStyle="1" w:styleId="TableBodyTextRight">
    <w:name w:val="Table Body Text Right"/>
    <w:basedOn w:val="TableBodyText"/>
    <w:rsid w:val="004C33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350"/>
    <w:rPr>
      <w:sz w:val="18"/>
    </w:rPr>
  </w:style>
  <w:style w:type="paragraph" w:customStyle="1" w:styleId="BodySmallRight">
    <w:name w:val="Body Small Right"/>
    <w:basedOn w:val="BodyTextRight"/>
    <w:rsid w:val="004C3350"/>
    <w:rPr>
      <w:sz w:val="18"/>
      <w:szCs w:val="18"/>
    </w:rPr>
  </w:style>
  <w:style w:type="paragraph" w:customStyle="1" w:styleId="MarginEdition">
    <w:name w:val="Margin Edition"/>
    <w:basedOn w:val="MarginNote"/>
    <w:rsid w:val="004C33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350"/>
    <w:rPr>
      <w:sz w:val="2"/>
      <w:szCs w:val="2"/>
    </w:rPr>
  </w:style>
  <w:style w:type="character" w:customStyle="1" w:styleId="Small">
    <w:name w:val="Small"/>
    <w:basedOn w:val="DefaultParagraphFont"/>
    <w:rsid w:val="004C3350"/>
    <w:rPr>
      <w:sz w:val="16"/>
    </w:rPr>
  </w:style>
  <w:style w:type="paragraph" w:customStyle="1" w:styleId="WideTable">
    <w:name w:val="Wide Table"/>
    <w:basedOn w:val="Normal"/>
    <w:rsid w:val="004C33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350"/>
  </w:style>
  <w:style w:type="paragraph" w:styleId="Quote">
    <w:name w:val="Quote"/>
    <w:basedOn w:val="Heading1"/>
    <w:link w:val="QuoteChar"/>
    <w:qFormat/>
    <w:rsid w:val="004C33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3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350"/>
    <w:pPr>
      <w:pageBreakBefore/>
    </w:pPr>
  </w:style>
  <w:style w:type="paragraph" w:customStyle="1" w:styleId="Border">
    <w:name w:val="Border"/>
    <w:basedOn w:val="Normal"/>
    <w:qFormat/>
    <w:rsid w:val="004C33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3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3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3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3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3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3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3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3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350"/>
    <w:rPr>
      <w:u w:val="single"/>
    </w:rPr>
  </w:style>
  <w:style w:type="character" w:customStyle="1" w:styleId="BoldandItalics">
    <w:name w:val="Bold and Italics"/>
    <w:qFormat/>
    <w:rsid w:val="004C3350"/>
    <w:rPr>
      <w:b/>
      <w:i/>
      <w:u w:val="none"/>
    </w:rPr>
  </w:style>
  <w:style w:type="paragraph" w:styleId="BalloonText">
    <w:name w:val="Balloon Text"/>
    <w:basedOn w:val="Normal"/>
    <w:link w:val="BalloonTextChar"/>
    <w:rsid w:val="004C33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3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3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3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3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3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350"/>
    <w:pPr>
      <w:spacing w:before="0" w:after="0"/>
    </w:pPr>
  </w:style>
  <w:style w:type="paragraph" w:customStyle="1" w:styleId="BodyTextBold">
    <w:name w:val="Body Text Bold"/>
    <w:basedOn w:val="BodyText"/>
    <w:qFormat/>
    <w:rsid w:val="004C3350"/>
    <w:rPr>
      <w:b/>
    </w:rPr>
  </w:style>
  <w:style w:type="character" w:styleId="Hyperlink">
    <w:name w:val="Hyperlink"/>
    <w:basedOn w:val="DefaultParagraphFont"/>
    <w:uiPriority w:val="99"/>
    <w:unhideWhenUsed/>
    <w:rsid w:val="002873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4442</Characters>
  <Application>Microsoft Office Word</Application>
  <DocSecurity>0</DocSecurity>
  <Lines>143</Lines>
  <Paragraphs>104</Paragraphs>
  <ScaleCrop>false</ScaleCrop>
  <Company>Author-it Software Corporation Ltd.</Company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AHCLSK310 Implement feeding plans for intensive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2025-03-01T17:32:00Z</dcterms:created>
  <dcterms:modified xsi:type="dcterms:W3CDTF">2025-03-01T17:32:00Z</dcterms:modified>
</cp:coreProperties>
</file>