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44A" w:rsidP="000A6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AHCLSK309 Implement animal health control programs</w:t>
      </w:r>
      <w:r>
        <w:fldChar w:fldCharType="end"/>
      </w:r>
    </w:p>
    <w:p w:rsidR="000A644A" w:rsidP="000A644A">
      <w:pPr>
        <w:pStyle w:val="Version"/>
        <w:sectPr w:rsidSect="00D02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C0D" w:rsidP="00D02C0D">
      <w:pPr>
        <w:pStyle w:val="SuperHeading"/>
      </w:pPr>
      <w:r w:rsidRPr="00D02C0D">
        <w:t>Assessment Requirements for AHCLSK309 Implement animal health control programs</w:t>
      </w:r>
    </w:p>
    <w:p w:rsidR="00000000" w:rsidRPr="00D02C0D" w:rsidP="00D02C0D">
      <w:pPr>
        <w:pStyle w:val="Heading1"/>
      </w:pPr>
      <w:bookmarkStart w:id="1" w:name="O_884710"/>
      <w:bookmarkEnd w:id="1"/>
      <w:r w:rsidRPr="00D02C0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02C0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C0D">
            <w:pPr>
              <w:pStyle w:val="TableHeading"/>
              <w:rPr>
                <w:lang w:val="en-NZ"/>
              </w:rPr>
            </w:pPr>
            <w:r w:rsidRPr="00D02C0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C0D">
            <w:pPr>
              <w:pStyle w:val="TableHeading"/>
              <w:rPr>
                <w:lang w:val="en-NZ"/>
              </w:rPr>
            </w:pPr>
            <w:r w:rsidRPr="00D02C0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C0D">
            <w:pPr>
              <w:pStyle w:val="TableHeading"/>
              <w:rPr>
                <w:lang w:val="en-NZ"/>
              </w:rPr>
            </w:pPr>
            <w:r w:rsidRPr="00D02C0D">
              <w:t>Comments</w:t>
            </w:r>
          </w:p>
        </w:tc>
      </w:tr>
      <w:tr w:rsidTr="00D02C0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C0D">
            <w:pPr>
              <w:pStyle w:val="BodyText"/>
              <w:rPr>
                <w:lang w:val="en-NZ"/>
              </w:rPr>
            </w:pPr>
            <w:r w:rsidRPr="00D02C0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C0D">
            <w:pPr>
              <w:pStyle w:val="BodyText"/>
              <w:rPr>
                <w:lang w:val="en-NZ"/>
              </w:rPr>
            </w:pPr>
            <w:r w:rsidRPr="00D02C0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C0D" w:rsidP="00D02C0D">
            <w:pPr>
              <w:pStyle w:val="BodyText"/>
            </w:pPr>
            <w:r w:rsidRPr="00D02C0D">
              <w:t>Initial release</w:t>
            </w:r>
          </w:p>
        </w:tc>
      </w:tr>
    </w:tbl>
    <w:p w:rsidR="00000000" w:rsidRPr="00D02C0D" w:rsidP="00D02C0D">
      <w:pPr>
        <w:pStyle w:val="BodyText"/>
      </w:pPr>
    </w:p>
    <w:p w:rsidR="00000000" w:rsidRPr="00D02C0D" w:rsidP="00D02C0D">
      <w:pPr>
        <w:pStyle w:val="AllowPageBreak"/>
      </w:pPr>
    </w:p>
    <w:p w:rsidR="00000000" w:rsidRPr="00D02C0D" w:rsidP="00D02C0D">
      <w:pPr>
        <w:pStyle w:val="Heading1"/>
      </w:pPr>
      <w:bookmarkStart w:id="2" w:name="O_884711"/>
      <w:bookmarkEnd w:id="2"/>
      <w:r w:rsidRPr="00D02C0D">
        <w:t>Performance Evidence</w:t>
      </w:r>
    </w:p>
    <w:p w:rsidR="00000000" w:rsidRPr="00D02C0D" w:rsidP="000A644A">
      <w:pPr>
        <w:pStyle w:val="BodyText"/>
      </w:pPr>
      <w:r w:rsidRPr="00D02C0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02C0D" w:rsidP="000A644A">
      <w:pPr>
        <w:pStyle w:val="BodyText"/>
      </w:pPr>
      <w:r w:rsidRPr="00D02C0D">
        <w:t>The candidate must provid</w:t>
      </w:r>
      <w:r w:rsidRPr="00D02C0D">
        <w:t>e evidence that they can:</w:t>
      </w:r>
    </w:p>
    <w:p w:rsidR="00000000" w:rsidRPr="00D02C0D" w:rsidP="00D02C0D">
      <w:pPr>
        <w:pStyle w:val="ListBullet"/>
      </w:pPr>
      <w:r>
        <w:t>•</w:t>
      </w:r>
      <w:r>
        <w:tab/>
      </w:r>
      <w:r w:rsidRPr="00D02C0D">
        <w:t>identify hazards and implement safe work practices for animal health treatment</w:t>
      </w:r>
    </w:p>
    <w:p w:rsidR="00000000" w:rsidRPr="00D02C0D" w:rsidP="00D02C0D">
      <w:pPr>
        <w:pStyle w:val="ListBullet"/>
      </w:pPr>
      <w:r w:rsidRPr="00D02C0D">
        <w:t xml:space="preserve">identify the symptoms of parasite infestation and other diseases </w:t>
      </w:r>
    </w:p>
    <w:p w:rsidR="00000000" w:rsidRPr="00D02C0D" w:rsidP="00D02C0D">
      <w:pPr>
        <w:pStyle w:val="ListBullet"/>
      </w:pPr>
      <w:r w:rsidRPr="00D02C0D">
        <w:t>monitor animal health status and refer to the production plan fo</w:t>
      </w:r>
      <w:r w:rsidRPr="00D02C0D">
        <w:t>r intervention strategies</w:t>
      </w:r>
    </w:p>
    <w:p w:rsidR="00000000" w:rsidRPr="00D02C0D" w:rsidP="00D02C0D">
      <w:pPr>
        <w:pStyle w:val="ListBullet"/>
      </w:pPr>
      <w:r w:rsidRPr="00D02C0D">
        <w:t xml:space="preserve">select livestock prone to infection for culling </w:t>
      </w:r>
    </w:p>
    <w:p w:rsidR="00000000" w:rsidRPr="00D02C0D" w:rsidP="00D02C0D">
      <w:pPr>
        <w:pStyle w:val="ListBullet"/>
      </w:pPr>
      <w:r w:rsidRPr="00D02C0D">
        <w:t>accurately diagnose the type and severity of infection or parasite infestation</w:t>
      </w:r>
    </w:p>
    <w:p w:rsidR="00000000" w:rsidRPr="00D02C0D" w:rsidP="00D02C0D">
      <w:pPr>
        <w:pStyle w:val="ListBullet"/>
      </w:pPr>
      <w:r w:rsidRPr="00D02C0D">
        <w:t xml:space="preserve">arrange and co-ordinate equipment and resources </w:t>
      </w:r>
    </w:p>
    <w:p w:rsidR="00000000" w:rsidRPr="00D02C0D" w:rsidP="00D02C0D">
      <w:pPr>
        <w:pStyle w:val="ListBullet"/>
      </w:pPr>
      <w:r w:rsidRPr="00D02C0D">
        <w:t>read and interpret chemical and veterinary health lab</w:t>
      </w:r>
      <w:r w:rsidRPr="00D02C0D">
        <w:t>els, manufacturer</w:t>
      </w:r>
      <w:r>
        <w:t>’</w:t>
      </w:r>
      <w:r w:rsidRPr="00D02C0D">
        <w:t>s specifications and Safety Data Sheets (SDSs)</w:t>
      </w:r>
    </w:p>
    <w:p w:rsidR="00000000" w:rsidRPr="00D02C0D" w:rsidP="00D02C0D">
      <w:pPr>
        <w:pStyle w:val="ListBullet"/>
      </w:pPr>
      <w:r w:rsidRPr="00D02C0D">
        <w:t xml:space="preserve">calculate animal numbers and measure treatment dosage and rates </w:t>
      </w:r>
    </w:p>
    <w:p w:rsidR="00000000" w:rsidRPr="00D02C0D" w:rsidP="00D02C0D">
      <w:pPr>
        <w:pStyle w:val="ListBullet"/>
      </w:pPr>
      <w:r w:rsidRPr="00D02C0D">
        <w:t>select and administer treatments appropriate to treat infections and infestations and observe withholding periods</w:t>
      </w:r>
    </w:p>
    <w:p w:rsidR="00000000" w:rsidRPr="00D02C0D" w:rsidP="00D02C0D">
      <w:pPr>
        <w:pStyle w:val="ListBullet"/>
      </w:pPr>
      <w:r w:rsidRPr="00D02C0D">
        <w:t>drench and v</w:t>
      </w:r>
      <w:r w:rsidRPr="00D02C0D">
        <w:t>accinate livestock</w:t>
      </w:r>
    </w:p>
    <w:p w:rsidR="00000000" w:rsidRPr="00D02C0D" w:rsidP="00D02C0D">
      <w:pPr>
        <w:pStyle w:val="ListBullet"/>
      </w:pPr>
      <w:r w:rsidRPr="00D02C0D">
        <w:t>provide due care and humanely handle animals</w:t>
      </w:r>
    </w:p>
    <w:p w:rsidR="00000000" w:rsidRPr="00D02C0D" w:rsidP="00D02C0D">
      <w:pPr>
        <w:pStyle w:val="ListBullet"/>
      </w:pPr>
      <w:r w:rsidRPr="00D02C0D">
        <w:t>return animals to prepared and clean environments</w:t>
      </w:r>
    </w:p>
    <w:p w:rsidR="00000000" w:rsidRPr="00D02C0D" w:rsidP="00D02C0D">
      <w:pPr>
        <w:pStyle w:val="ListBullet"/>
      </w:pPr>
      <w:r w:rsidRPr="00D02C0D">
        <w:t>monitor animals for treatment effectiveness</w:t>
      </w:r>
    </w:p>
    <w:p w:rsidR="00000000" w:rsidRPr="00D02C0D" w:rsidP="00D02C0D">
      <w:pPr>
        <w:pStyle w:val="ListBullet"/>
      </w:pPr>
      <w:r w:rsidRPr="00D02C0D">
        <w:t>apply relevant work health and safety requirements</w:t>
      </w:r>
    </w:p>
    <w:p w:rsidR="00000000" w:rsidRPr="00D02C0D" w:rsidP="00D02C0D">
      <w:pPr>
        <w:pStyle w:val="ListBullet"/>
      </w:pPr>
      <w:r w:rsidRPr="00D02C0D">
        <w:t xml:space="preserve">apply relevant biosecurity, animal welfare and </w:t>
      </w:r>
      <w:r w:rsidRPr="00D02C0D">
        <w:t>environmental sustainability policies</w:t>
      </w:r>
    </w:p>
    <w:p w:rsidR="00000000" w:rsidRPr="00D02C0D" w:rsidP="00D02C0D">
      <w:pPr>
        <w:pStyle w:val="AllowPageBreak"/>
      </w:pPr>
    </w:p>
    <w:p w:rsidR="00000000" w:rsidRPr="00D02C0D" w:rsidP="00D02C0D">
      <w:pPr>
        <w:pStyle w:val="Heading1"/>
      </w:pPr>
      <w:bookmarkStart w:id="3" w:name="O_884712"/>
      <w:bookmarkEnd w:id="3"/>
      <w:r w:rsidRPr="00D02C0D">
        <w:t>Knowledge Evidence</w:t>
      </w:r>
    </w:p>
    <w:p w:rsidR="00000000" w:rsidRPr="00D02C0D" w:rsidP="000A644A">
      <w:pPr>
        <w:pStyle w:val="BodyText"/>
      </w:pPr>
      <w:r w:rsidRPr="00D02C0D">
        <w:t xml:space="preserve">The candidate must demonstrate knowledge of: </w:t>
      </w:r>
    </w:p>
    <w:p w:rsidR="00000000" w:rsidRPr="00D02C0D" w:rsidP="00D02C0D">
      <w:pPr>
        <w:pStyle w:val="ListBullet"/>
      </w:pPr>
      <w:r w:rsidRPr="00D02C0D">
        <w:t>types of parasite infestation and their symptoms</w:t>
      </w:r>
    </w:p>
    <w:p w:rsidR="00000000" w:rsidRPr="00D02C0D" w:rsidP="00D02C0D">
      <w:pPr>
        <w:pStyle w:val="ListBullet"/>
      </w:pPr>
      <w:r w:rsidRPr="00D02C0D">
        <w:t>parasite resistance of different classes of livestock</w:t>
      </w:r>
    </w:p>
    <w:p w:rsidR="00000000" w:rsidRPr="00D02C0D" w:rsidP="00D02C0D">
      <w:pPr>
        <w:pStyle w:val="ListBullet"/>
      </w:pPr>
      <w:r w:rsidRPr="00D02C0D">
        <w:t>application procedures and effec</w:t>
      </w:r>
      <w:r w:rsidRPr="00D02C0D">
        <w:t>ts of veterinary chemicals</w:t>
      </w:r>
    </w:p>
    <w:p w:rsidR="00000000" w:rsidRPr="00D02C0D" w:rsidP="00D02C0D">
      <w:pPr>
        <w:pStyle w:val="ListBullet"/>
      </w:pPr>
      <w:r w:rsidRPr="00D02C0D">
        <w:t>types of health preparation treatments</w:t>
      </w:r>
    </w:p>
    <w:p w:rsidR="00000000" w:rsidRPr="00D02C0D" w:rsidP="00D02C0D">
      <w:pPr>
        <w:pStyle w:val="ListBullet"/>
      </w:pPr>
      <w:r w:rsidRPr="00D02C0D">
        <w:t>enterprise vaccination program and procedures</w:t>
      </w:r>
    </w:p>
    <w:p w:rsidR="00000000" w:rsidRPr="00D02C0D" w:rsidP="00D02C0D">
      <w:pPr>
        <w:pStyle w:val="ListBullet"/>
      </w:pPr>
      <w:r w:rsidRPr="00D02C0D">
        <w:t>identification of and prescribed treatments for infections and infestations</w:t>
      </w:r>
    </w:p>
    <w:p w:rsidR="00000000" w:rsidRPr="00D02C0D" w:rsidP="00D02C0D">
      <w:pPr>
        <w:pStyle w:val="ListBullet"/>
      </w:pPr>
      <w:r w:rsidRPr="00D02C0D">
        <w:t>grazing management strategies used in internal parasite control</w:t>
      </w:r>
    </w:p>
    <w:p w:rsidR="00000000" w:rsidRPr="00D02C0D" w:rsidP="00D02C0D">
      <w:pPr>
        <w:pStyle w:val="ListBullet"/>
      </w:pPr>
      <w:r w:rsidRPr="00D02C0D">
        <w:t>drenching equipment, drenches and their efficiency</w:t>
      </w:r>
    </w:p>
    <w:p w:rsidR="00000000" w:rsidRPr="00D02C0D" w:rsidP="00D02C0D">
      <w:pPr>
        <w:pStyle w:val="ListBullet"/>
      </w:pPr>
      <w:r w:rsidRPr="00D02C0D">
        <w:t>relevant codes of practice with regard to the safe use and handling of hazardous substances</w:t>
      </w:r>
    </w:p>
    <w:p w:rsidR="00000000" w:rsidRPr="00D02C0D" w:rsidP="00D02C0D">
      <w:pPr>
        <w:pStyle w:val="ListBullet"/>
      </w:pPr>
      <w:r w:rsidRPr="00D02C0D">
        <w:t>withholding periods for treated animals</w:t>
      </w:r>
    </w:p>
    <w:p w:rsidR="00000000" w:rsidRPr="00D02C0D" w:rsidP="00D02C0D">
      <w:pPr>
        <w:pStyle w:val="ListBullet"/>
      </w:pPr>
      <w:r w:rsidRPr="00D02C0D">
        <w:t>animal handling and restraint techniques</w:t>
      </w:r>
    </w:p>
    <w:p w:rsidR="00000000" w:rsidRPr="00D02C0D" w:rsidP="00D02C0D">
      <w:pPr>
        <w:pStyle w:val="ListBullet"/>
      </w:pPr>
      <w:r w:rsidRPr="00D02C0D">
        <w:t>animal welfare principles</w:t>
      </w:r>
    </w:p>
    <w:p w:rsidR="00000000" w:rsidRPr="00D02C0D" w:rsidP="00D02C0D">
      <w:pPr>
        <w:pStyle w:val="ListBullet"/>
      </w:pPr>
      <w:r w:rsidRPr="00D02C0D">
        <w:t>releva</w:t>
      </w:r>
      <w:r w:rsidRPr="00D02C0D">
        <w:t>nt work health and safety and animal welfare legislative and enterprise requirements</w:t>
      </w:r>
    </w:p>
    <w:p w:rsidR="00000000" w:rsidRPr="00D02C0D" w:rsidP="00D02C0D">
      <w:pPr>
        <w:pStyle w:val="AllowPageBreak"/>
      </w:pPr>
    </w:p>
    <w:p w:rsidR="00000000" w:rsidRPr="00D02C0D" w:rsidP="00D02C0D">
      <w:pPr>
        <w:pStyle w:val="Heading1"/>
      </w:pPr>
      <w:bookmarkStart w:id="4" w:name="O_884713"/>
      <w:bookmarkEnd w:id="4"/>
      <w:r w:rsidRPr="00D02C0D">
        <w:t>Assessment Conditions</w:t>
      </w:r>
    </w:p>
    <w:p w:rsidR="00000000" w:rsidRPr="00D02C0D" w:rsidP="000A644A">
      <w:pPr>
        <w:pStyle w:val="BodyText"/>
      </w:pPr>
      <w:r w:rsidRPr="00D02C0D">
        <w:t>Competency is to be assessed in the work place or workplace and simulated environments that accurately reflect performance in a real</w:t>
      </w:r>
      <w:r w:rsidRPr="00D02C0D">
        <w:t xml:space="preserve"> workplace setting.</w:t>
      </w:r>
    </w:p>
    <w:p w:rsidR="00000000" w:rsidRPr="00D02C0D" w:rsidP="000A644A">
      <w:pPr>
        <w:pStyle w:val="BodyText"/>
      </w:pPr>
      <w:r w:rsidRPr="00D02C0D">
        <w:t>Assessors must satisfy current standards for RTOs.</w:t>
      </w:r>
    </w:p>
    <w:p w:rsidR="00000000" w:rsidRPr="00D02C0D" w:rsidP="00D02C0D">
      <w:pPr>
        <w:pStyle w:val="Heading1"/>
      </w:pPr>
      <w:bookmarkStart w:id="5" w:name="O_884716"/>
      <w:bookmarkEnd w:id="5"/>
      <w:r w:rsidRPr="00D02C0D">
        <w:t>Links</w:t>
      </w:r>
    </w:p>
    <w:p w:rsidR="00000000" w:rsidRPr="00D02C0D" w:rsidP="000A644A">
      <w:pPr>
        <w:pStyle w:val="BodyText"/>
      </w:pPr>
      <w:r w:rsidRPr="00D02C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0A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2C0D" w:rsidP="00D02C0D"/>
    <w:sectPr w:rsidSect="00D02C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0D" w:rsidRPr="000A644A" w:rsidP="000A6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4A" w:rsidP="00D02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644A" w:rsidP="00D02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644A" w:rsidP="00D02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C0D" w:rsidRPr="000A644A" w:rsidP="000A64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4A" w:rsidRPr="002D2AF8" w:rsidP="00D02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AHCLSK309 Implement animal health control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A644A" w:rsidP="00D02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0EE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E4EF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C0D"/>
  </w:style>
  <w:style w:type="character" w:customStyle="1" w:styleId="Heading1Char">
    <w:name w:val="Heading 1 Char"/>
    <w:basedOn w:val="DefaultParagraphFont"/>
    <w:link w:val="Heading1"/>
    <w:rsid w:val="00D02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C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C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C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02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02C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02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C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2C0D"/>
    <w:rPr>
      <w:b/>
      <w:spacing w:val="0"/>
    </w:rPr>
  </w:style>
  <w:style w:type="paragraph" w:customStyle="1" w:styleId="SuperTitle">
    <w:name w:val="SuperTitle"/>
    <w:basedOn w:val="Title"/>
    <w:rsid w:val="00D02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C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C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C0D"/>
    <w:rPr>
      <w:i/>
    </w:rPr>
  </w:style>
  <w:style w:type="paragraph" w:styleId="Caption">
    <w:name w:val="caption"/>
    <w:basedOn w:val="BodyText"/>
    <w:next w:val="Normal"/>
    <w:qFormat/>
    <w:rsid w:val="00D02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C0D"/>
  </w:style>
  <w:style w:type="paragraph" w:styleId="TableofFigures">
    <w:name w:val="table of figures"/>
    <w:basedOn w:val="Normal"/>
    <w:next w:val="Normal"/>
    <w:semiHidden/>
    <w:rsid w:val="00D02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C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2C0D"/>
    <w:rPr>
      <w:rFonts w:ascii="Wingdings" w:hAnsi="Wingdings"/>
    </w:rPr>
  </w:style>
  <w:style w:type="character" w:customStyle="1" w:styleId="HotSpot">
    <w:name w:val="HotSpot"/>
    <w:rsid w:val="00D02C0D"/>
    <w:rPr>
      <w:color w:val="0033CC"/>
      <w:u w:val="none"/>
    </w:rPr>
  </w:style>
  <w:style w:type="paragraph" w:customStyle="1" w:styleId="BodyTextRight">
    <w:name w:val="Body Text Right"/>
    <w:basedOn w:val="BodyText"/>
    <w:rsid w:val="00D02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C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C0D"/>
    <w:rPr>
      <w:sz w:val="32"/>
    </w:rPr>
  </w:style>
  <w:style w:type="paragraph" w:customStyle="1" w:styleId="HeadingProcedure">
    <w:name w:val="Heading Procedure"/>
    <w:basedOn w:val="HeadingBase"/>
    <w:next w:val="Normal"/>
    <w:rsid w:val="00D02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C0D"/>
    <w:pPr>
      <w:spacing w:before="60" w:after="60"/>
    </w:pPr>
  </w:style>
  <w:style w:type="paragraph" w:styleId="ListContinue">
    <w:name w:val="List Continue"/>
    <w:basedOn w:val="List"/>
    <w:rsid w:val="00D02C0D"/>
    <w:pPr>
      <w:ind w:firstLine="0"/>
    </w:pPr>
  </w:style>
  <w:style w:type="paragraph" w:customStyle="1" w:styleId="ListNote">
    <w:name w:val="List Note"/>
    <w:basedOn w:val="List"/>
    <w:rsid w:val="00D02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C0D"/>
    <w:rPr>
      <w:rFonts w:ascii="Courier New" w:hAnsi="Courier New"/>
    </w:rPr>
  </w:style>
  <w:style w:type="paragraph" w:customStyle="1" w:styleId="NoteBullet">
    <w:name w:val="Note Bullet"/>
    <w:basedOn w:val="Note"/>
    <w:rsid w:val="00D02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C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2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C0D"/>
    <w:rPr>
      <w:b/>
      <w:smallCaps/>
    </w:rPr>
  </w:style>
  <w:style w:type="paragraph" w:customStyle="1" w:styleId="TableListNumber">
    <w:name w:val="Table List Number"/>
    <w:basedOn w:val="ListNumber"/>
    <w:rsid w:val="00D02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C0D"/>
    <w:pPr>
      <w:numPr>
        <w:numId w:val="8"/>
      </w:numPr>
    </w:pPr>
  </w:style>
  <w:style w:type="paragraph" w:customStyle="1" w:styleId="ListAlpha2">
    <w:name w:val="List Alpha 2"/>
    <w:basedOn w:val="List2"/>
    <w:rsid w:val="00D02C0D"/>
    <w:pPr>
      <w:numPr>
        <w:numId w:val="7"/>
      </w:numPr>
    </w:pPr>
  </w:style>
  <w:style w:type="paragraph" w:styleId="List2">
    <w:name w:val="List 2"/>
    <w:basedOn w:val="BodyText"/>
    <w:rsid w:val="00D02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C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C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2C0D"/>
    <w:pPr>
      <w:numPr>
        <w:numId w:val="3"/>
      </w:numPr>
    </w:pPr>
  </w:style>
  <w:style w:type="paragraph" w:styleId="ListContinue2">
    <w:name w:val="List Continue 2"/>
    <w:basedOn w:val="List2"/>
    <w:rsid w:val="00D02C0D"/>
    <w:pPr>
      <w:ind w:firstLine="0"/>
    </w:pPr>
  </w:style>
  <w:style w:type="paragraph" w:styleId="ListContinue3">
    <w:name w:val="List Continue 3"/>
    <w:basedOn w:val="List3"/>
    <w:rsid w:val="00D02C0D"/>
    <w:pPr>
      <w:ind w:left="1021" w:firstLine="0"/>
    </w:pPr>
  </w:style>
  <w:style w:type="paragraph" w:styleId="ListContinue4">
    <w:name w:val="List Continue 4"/>
    <w:basedOn w:val="List4"/>
    <w:rsid w:val="00D02C0D"/>
    <w:pPr>
      <w:ind w:firstLine="0"/>
    </w:pPr>
  </w:style>
  <w:style w:type="paragraph" w:styleId="ListContinue5">
    <w:name w:val="List Continue 5"/>
    <w:basedOn w:val="List5"/>
    <w:rsid w:val="00D02C0D"/>
    <w:pPr>
      <w:ind w:firstLine="0"/>
    </w:pPr>
  </w:style>
  <w:style w:type="paragraph" w:styleId="ListNumber3">
    <w:name w:val="List Number 3"/>
    <w:basedOn w:val="List3"/>
    <w:rsid w:val="00D02C0D"/>
    <w:pPr>
      <w:numPr>
        <w:numId w:val="4"/>
      </w:numPr>
    </w:pPr>
  </w:style>
  <w:style w:type="paragraph" w:styleId="ListNumber4">
    <w:name w:val="List Number 4"/>
    <w:basedOn w:val="List4"/>
    <w:rsid w:val="00D02C0D"/>
    <w:pPr>
      <w:numPr>
        <w:numId w:val="5"/>
      </w:numPr>
    </w:pPr>
  </w:style>
  <w:style w:type="paragraph" w:styleId="ListNumber5">
    <w:name w:val="List Number 5"/>
    <w:basedOn w:val="List5"/>
    <w:rsid w:val="00D02C0D"/>
    <w:pPr>
      <w:numPr>
        <w:numId w:val="6"/>
      </w:numPr>
    </w:pPr>
  </w:style>
  <w:style w:type="paragraph" w:styleId="BlockText">
    <w:name w:val="Block Text"/>
    <w:basedOn w:val="Normal"/>
    <w:rsid w:val="00D02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C0D"/>
    <w:rPr>
      <w:sz w:val="16"/>
      <w:vertAlign w:val="superscript"/>
    </w:rPr>
  </w:style>
  <w:style w:type="character" w:customStyle="1" w:styleId="Symbols">
    <w:name w:val="Symbols"/>
    <w:basedOn w:val="DefaultParagraphFont"/>
    <w:rsid w:val="00D02C0D"/>
    <w:rPr>
      <w:rFonts w:ascii="Symbol" w:hAnsi="Symbol"/>
    </w:rPr>
  </w:style>
  <w:style w:type="character" w:customStyle="1" w:styleId="MenuOptions">
    <w:name w:val="Menu Options"/>
    <w:basedOn w:val="DefaultParagraphFont"/>
    <w:rsid w:val="00D02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C0D"/>
    <w:rPr>
      <w:b/>
    </w:rPr>
  </w:style>
  <w:style w:type="character" w:customStyle="1" w:styleId="Underlined">
    <w:name w:val="Underlined"/>
    <w:basedOn w:val="DefaultParagraphFont"/>
    <w:rsid w:val="00D02C0D"/>
    <w:rPr>
      <w:u w:val="single"/>
    </w:rPr>
  </w:style>
  <w:style w:type="paragraph" w:customStyle="1" w:styleId="TableBodyTextRight">
    <w:name w:val="Table Body Text Right"/>
    <w:basedOn w:val="TableBodyText"/>
    <w:rsid w:val="00D02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C0D"/>
    <w:rPr>
      <w:sz w:val="18"/>
    </w:rPr>
  </w:style>
  <w:style w:type="paragraph" w:customStyle="1" w:styleId="BodySmallRight">
    <w:name w:val="Body Small Right"/>
    <w:basedOn w:val="BodyTextRight"/>
    <w:rsid w:val="00D02C0D"/>
    <w:rPr>
      <w:sz w:val="18"/>
      <w:szCs w:val="18"/>
    </w:rPr>
  </w:style>
  <w:style w:type="paragraph" w:customStyle="1" w:styleId="MarginEdition">
    <w:name w:val="Margin Edition"/>
    <w:basedOn w:val="MarginNote"/>
    <w:rsid w:val="00D02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C0D"/>
    <w:rPr>
      <w:sz w:val="2"/>
      <w:szCs w:val="2"/>
    </w:rPr>
  </w:style>
  <w:style w:type="character" w:customStyle="1" w:styleId="Small">
    <w:name w:val="Small"/>
    <w:basedOn w:val="DefaultParagraphFont"/>
    <w:rsid w:val="00D02C0D"/>
    <w:rPr>
      <w:sz w:val="16"/>
    </w:rPr>
  </w:style>
  <w:style w:type="paragraph" w:customStyle="1" w:styleId="WideTable">
    <w:name w:val="Wide Table"/>
    <w:basedOn w:val="Normal"/>
    <w:rsid w:val="00D02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C0D"/>
  </w:style>
  <w:style w:type="paragraph" w:styleId="Quote">
    <w:name w:val="Quote"/>
    <w:basedOn w:val="Heading1"/>
    <w:link w:val="QuoteChar"/>
    <w:qFormat/>
    <w:rsid w:val="00D02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C0D"/>
    <w:pPr>
      <w:pageBreakBefore/>
    </w:pPr>
  </w:style>
  <w:style w:type="paragraph" w:customStyle="1" w:styleId="Border">
    <w:name w:val="Border"/>
    <w:basedOn w:val="Normal"/>
    <w:qFormat/>
    <w:rsid w:val="00D02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C0D"/>
    <w:rPr>
      <w:u w:val="single"/>
    </w:rPr>
  </w:style>
  <w:style w:type="character" w:customStyle="1" w:styleId="BoldandItalics">
    <w:name w:val="Bold and Italics"/>
    <w:qFormat/>
    <w:rsid w:val="00D02C0D"/>
    <w:rPr>
      <w:b/>
      <w:i/>
      <w:u w:val="none"/>
    </w:rPr>
  </w:style>
  <w:style w:type="paragraph" w:styleId="BalloonText">
    <w:name w:val="Balloon Text"/>
    <w:basedOn w:val="Normal"/>
    <w:link w:val="BalloonTextChar"/>
    <w:rsid w:val="00D02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C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C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C0D"/>
    <w:pPr>
      <w:spacing w:before="0" w:after="0"/>
    </w:pPr>
  </w:style>
  <w:style w:type="paragraph" w:customStyle="1" w:styleId="BodyTextBold">
    <w:name w:val="Body Text Bold"/>
    <w:basedOn w:val="BodyText"/>
    <w:qFormat/>
    <w:rsid w:val="00D02C0D"/>
    <w:rPr>
      <w:b/>
    </w:rPr>
  </w:style>
  <w:style w:type="character" w:styleId="Hyperlink">
    <w:name w:val="Hyperlink"/>
    <w:basedOn w:val="DefaultParagraphFont"/>
    <w:uiPriority w:val="99"/>
    <w:unhideWhenUsed/>
    <w:rsid w:val="000A6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2541</Characters>
  <Application>Microsoft Office Word</Application>
  <DocSecurity>0</DocSecurity>
  <Lines>68</Lines>
  <Paragraphs>57</Paragraphs>
  <ScaleCrop>false</ScaleCrop>
  <Company>Author-it Software Corporation Ltd.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AHCLSK309 Implement animal health control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