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610" w:rsidP="00D936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AHCLSK306 Coordinate and monitor production performance</w:t>
      </w:r>
      <w:r>
        <w:fldChar w:fldCharType="end"/>
      </w:r>
    </w:p>
    <w:p w:rsidR="00D93610" w:rsidP="00D93610">
      <w:pPr>
        <w:pStyle w:val="Version"/>
        <w:sectPr w:rsidSect="00432D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2DBF" w:rsidP="00432DBF">
      <w:pPr>
        <w:pStyle w:val="SuperHeading"/>
      </w:pPr>
      <w:r w:rsidRPr="00432DBF">
        <w:t>Assessment Requirements for AHCLSK306 Coordinate and monitor production performance</w:t>
      </w:r>
    </w:p>
    <w:p w:rsidR="00000000" w:rsidRPr="00432DBF" w:rsidP="00432DBF">
      <w:pPr>
        <w:pStyle w:val="Heading1"/>
      </w:pPr>
      <w:bookmarkStart w:id="1" w:name="O_884284"/>
      <w:bookmarkEnd w:id="1"/>
      <w:r w:rsidRPr="00432DBF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432DB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BF">
            <w:pPr>
              <w:pStyle w:val="TableHeading"/>
              <w:rPr>
                <w:lang w:val="en-NZ"/>
              </w:rPr>
            </w:pPr>
            <w:r w:rsidRPr="00432DBF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BF">
            <w:pPr>
              <w:pStyle w:val="TableHeading"/>
              <w:rPr>
                <w:lang w:val="en-NZ"/>
              </w:rPr>
            </w:pPr>
            <w:r w:rsidRPr="00432DBF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BF">
            <w:pPr>
              <w:pStyle w:val="TableHeading"/>
              <w:rPr>
                <w:lang w:val="en-NZ"/>
              </w:rPr>
            </w:pPr>
            <w:r w:rsidRPr="00432DBF">
              <w:t>Comments</w:t>
            </w:r>
          </w:p>
        </w:tc>
      </w:tr>
      <w:tr w:rsidTr="00432DBF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BF">
            <w:pPr>
              <w:pStyle w:val="BodyText"/>
              <w:rPr>
                <w:lang w:val="en-NZ"/>
              </w:rPr>
            </w:pPr>
            <w:r w:rsidRPr="00432DBF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2DBF">
            <w:pPr>
              <w:pStyle w:val="BodyText"/>
              <w:rPr>
                <w:lang w:val="en-NZ"/>
              </w:rPr>
            </w:pPr>
            <w:r w:rsidRPr="00432DBF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2DBF" w:rsidP="00432DBF">
            <w:pPr>
              <w:pStyle w:val="BodyText"/>
            </w:pPr>
            <w:r w:rsidRPr="00432DBF">
              <w:t>Initial release</w:t>
            </w:r>
          </w:p>
        </w:tc>
      </w:tr>
    </w:tbl>
    <w:p w:rsidR="00000000" w:rsidRPr="00432DBF" w:rsidP="00432DBF">
      <w:pPr>
        <w:pStyle w:val="BodyText"/>
      </w:pPr>
    </w:p>
    <w:p w:rsidR="00000000" w:rsidRPr="00432DBF" w:rsidP="00432DBF">
      <w:pPr>
        <w:pStyle w:val="AllowPageBreak"/>
      </w:pPr>
    </w:p>
    <w:p w:rsidR="00000000" w:rsidRPr="00432DBF" w:rsidP="00432DBF">
      <w:pPr>
        <w:pStyle w:val="Heading1"/>
      </w:pPr>
      <w:bookmarkStart w:id="2" w:name="O_884285"/>
      <w:bookmarkEnd w:id="2"/>
      <w:r w:rsidRPr="00432DBF">
        <w:t>Performance Evidence</w:t>
      </w:r>
    </w:p>
    <w:p w:rsidR="00000000" w:rsidRPr="00432DBF" w:rsidP="00D93610">
      <w:pPr>
        <w:pStyle w:val="BodyText"/>
      </w:pPr>
      <w:r w:rsidRPr="00432DBF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432DBF" w:rsidP="00D93610">
      <w:pPr>
        <w:pStyle w:val="BodyText"/>
      </w:pPr>
      <w:r w:rsidRPr="00432DBF">
        <w:t>The candidate must provid</w:t>
      </w:r>
      <w:r w:rsidRPr="00432DBF">
        <w:t>e evidence that they can:</w:t>
      </w:r>
    </w:p>
    <w:p w:rsidR="00000000" w:rsidRPr="00432DBF" w:rsidP="00432DBF">
      <w:pPr>
        <w:pStyle w:val="ListBullet"/>
      </w:pPr>
      <w:r w:rsidRPr="00432DBF">
        <w:t>maintain biosecurity procedures and report concerns immediately</w:t>
      </w:r>
    </w:p>
    <w:p w:rsidR="00000000" w:rsidRPr="00432DBF" w:rsidP="00432DBF">
      <w:pPr>
        <w:pStyle w:val="ListBullet"/>
      </w:pPr>
      <w:r w:rsidRPr="00432DBF">
        <w:t>read and interpret cost sheets, production information, target statistics, quantities of feed and other inputs</w:t>
      </w:r>
    </w:p>
    <w:p w:rsidR="00000000" w:rsidRPr="00432DBF" w:rsidP="00432DBF">
      <w:pPr>
        <w:pStyle w:val="ListBullet"/>
      </w:pPr>
      <w:r w:rsidRPr="00432DBF">
        <w:t>read and interpret  production</w:t>
      </w:r>
      <w:r w:rsidRPr="00432DBF">
        <w:t xml:space="preserve"> and other information in a manner that is readily accessible for both management and operators</w:t>
      </w:r>
    </w:p>
    <w:p w:rsidR="00000000" w:rsidRPr="00432DBF" w:rsidP="00432DBF">
      <w:pPr>
        <w:pStyle w:val="ListBullet"/>
      </w:pPr>
      <w:r w:rsidRPr="00432DBF">
        <w:t>monitor shed temperature and adjust as required</w:t>
      </w:r>
    </w:p>
    <w:p w:rsidR="00000000" w:rsidRPr="00432DBF" w:rsidP="00432DBF">
      <w:pPr>
        <w:pStyle w:val="ListBullet"/>
      </w:pPr>
      <w:r w:rsidRPr="00432DBF">
        <w:t>read and interpret  spreadsheet information using a software package</w:t>
      </w:r>
    </w:p>
    <w:p w:rsidR="00000000" w:rsidRPr="00432DBF" w:rsidP="00432DBF">
      <w:pPr>
        <w:pStyle w:val="ListBullet"/>
      </w:pPr>
      <w:r w:rsidRPr="00432DBF">
        <w:t>discuss production performance, risk and ha</w:t>
      </w:r>
      <w:r w:rsidRPr="00432DBF">
        <w:t>zard potential, quality of output, and methods of production with both management and operators</w:t>
      </w:r>
    </w:p>
    <w:p w:rsidR="00000000" w:rsidRPr="00432DBF" w:rsidP="00432DBF">
      <w:pPr>
        <w:pStyle w:val="ListBullet"/>
      </w:pPr>
      <w:r w:rsidRPr="00432DBF">
        <w:t>read and interpret  the activities contained in livestock production plans</w:t>
      </w:r>
    </w:p>
    <w:p w:rsidR="00000000" w:rsidRPr="00432DBF" w:rsidP="00432DBF">
      <w:pPr>
        <w:pStyle w:val="ListBullet"/>
      </w:pPr>
      <w:r w:rsidRPr="00432DBF">
        <w:t>observe, identify and react appropriately to work health and safety hazards and envir</w:t>
      </w:r>
      <w:r w:rsidRPr="00432DBF">
        <w:t>onment risks</w:t>
      </w:r>
    </w:p>
    <w:p w:rsidR="00000000" w:rsidRPr="00432DBF" w:rsidP="00432DBF">
      <w:pPr>
        <w:pStyle w:val="ListBullet"/>
      </w:pPr>
      <w:r w:rsidRPr="00432DBF">
        <w:t>recognise when performance standards are not met and investigate and report findings in written form</w:t>
      </w:r>
    </w:p>
    <w:p w:rsidR="00000000" w:rsidRPr="00432DBF" w:rsidP="00432DBF">
      <w:pPr>
        <w:pStyle w:val="ListBullet"/>
      </w:pPr>
      <w:r w:rsidRPr="00432DBF">
        <w:t>provide supervision of staff including allocating duties and feedback on performance</w:t>
      </w:r>
    </w:p>
    <w:p w:rsidR="00000000" w:rsidRPr="00432DBF" w:rsidP="00432DBF">
      <w:pPr>
        <w:pStyle w:val="ListBullet"/>
      </w:pPr>
      <w:r w:rsidRPr="00432DBF">
        <w:t>read and interpret cost sheets, production information, t</w:t>
      </w:r>
      <w:r w:rsidRPr="00432DBF">
        <w:t>arget statistics, quantities of feed and other inputs</w:t>
      </w:r>
    </w:p>
    <w:p w:rsidR="00000000" w:rsidRPr="00432DBF" w:rsidP="00432DBF">
      <w:pPr>
        <w:pStyle w:val="ListBullet"/>
      </w:pPr>
      <w:r w:rsidRPr="00432DBF">
        <w:t>prepare and present production and other information in a manner that is readily accessible for both management and operators</w:t>
      </w:r>
    </w:p>
    <w:p w:rsidR="00000000" w:rsidRPr="00432DBF" w:rsidP="00432DBF">
      <w:pPr>
        <w:pStyle w:val="ListBullet"/>
      </w:pPr>
      <w:r w:rsidRPr="00432DBF">
        <w:t>apply relevant animal welfare practices</w:t>
      </w:r>
    </w:p>
    <w:p w:rsidR="00000000" w:rsidRPr="00432DBF" w:rsidP="00432DBF">
      <w:pPr>
        <w:pStyle w:val="AllowPageBreak"/>
      </w:pPr>
    </w:p>
    <w:p w:rsidR="00000000" w:rsidRPr="00432DBF" w:rsidP="00432DBF">
      <w:pPr>
        <w:pStyle w:val="Heading1"/>
      </w:pPr>
      <w:bookmarkStart w:id="3" w:name="O_884286"/>
      <w:bookmarkEnd w:id="3"/>
      <w:r w:rsidRPr="00432DBF">
        <w:t>Knowledge Evidence</w:t>
      </w:r>
    </w:p>
    <w:p w:rsidR="00000000" w:rsidRPr="00432DBF" w:rsidP="00D93610">
      <w:pPr>
        <w:pStyle w:val="BodyText"/>
      </w:pPr>
      <w:r w:rsidRPr="00432DBF">
        <w:t xml:space="preserve">The candidate must demonstrate knowledge of: </w:t>
      </w:r>
    </w:p>
    <w:p w:rsidR="00000000" w:rsidRPr="00432DBF" w:rsidP="00432DBF">
      <w:pPr>
        <w:pStyle w:val="ListBullet"/>
      </w:pPr>
      <w:r w:rsidRPr="00432DBF">
        <w:t>biosecurity procedures and codes of practice</w:t>
      </w:r>
    </w:p>
    <w:p w:rsidR="00000000" w:rsidRPr="00432DBF" w:rsidP="00432DBF">
      <w:pPr>
        <w:pStyle w:val="ListBullet"/>
      </w:pPr>
      <w:r w:rsidRPr="00432DBF">
        <w:t>common livestock diseases and clinical signs</w:t>
      </w:r>
    </w:p>
    <w:p w:rsidR="00000000" w:rsidRPr="00432DBF" w:rsidP="00432DBF">
      <w:pPr>
        <w:pStyle w:val="ListBullet"/>
      </w:pPr>
      <w:r w:rsidRPr="00432DBF">
        <w:t>relevant industry, environmental and quality standards (including ISO9002:1094)</w:t>
      </w:r>
    </w:p>
    <w:p w:rsidR="00000000" w:rsidRPr="00432DBF" w:rsidP="00432DBF">
      <w:pPr>
        <w:pStyle w:val="ListBullet"/>
      </w:pPr>
      <w:r w:rsidRPr="00432DBF">
        <w:t>animal welfare codes of practice and pr</w:t>
      </w:r>
      <w:r w:rsidRPr="00432DBF">
        <w:t>ocedures</w:t>
      </w:r>
    </w:p>
    <w:p w:rsidR="00000000" w:rsidRPr="00432DBF" w:rsidP="00432DBF">
      <w:pPr>
        <w:pStyle w:val="ListBullet"/>
      </w:pPr>
      <w:r w:rsidRPr="00432DBF">
        <w:t>types of sheds and equipment</w:t>
      </w:r>
    </w:p>
    <w:p w:rsidR="00000000" w:rsidRPr="00432DBF" w:rsidP="00432DBF">
      <w:pPr>
        <w:pStyle w:val="ListBullet"/>
      </w:pPr>
      <w:r w:rsidRPr="00432DBF">
        <w:t>raw data to determine issues and problems</w:t>
      </w:r>
    </w:p>
    <w:p w:rsidR="00000000" w:rsidRPr="00432DBF" w:rsidP="00432DBF">
      <w:pPr>
        <w:pStyle w:val="ListBullet"/>
      </w:pPr>
      <w:r w:rsidRPr="00432DBF">
        <w:t>recording and reporting requirements</w:t>
      </w:r>
    </w:p>
    <w:p w:rsidR="00000000" w:rsidRPr="00432DBF" w:rsidP="00432DBF">
      <w:pPr>
        <w:pStyle w:val="ListBullet"/>
      </w:pPr>
      <w:r w:rsidRPr="00432DBF">
        <w:t>fundamentals of quarantine and control methods</w:t>
      </w:r>
    </w:p>
    <w:p w:rsidR="00000000" w:rsidRPr="00432DBF" w:rsidP="00432DBF">
      <w:pPr>
        <w:pStyle w:val="ListBullet"/>
      </w:pPr>
      <w:r w:rsidRPr="00432DBF">
        <w:t>common feed ingredients and additives</w:t>
      </w:r>
    </w:p>
    <w:p w:rsidR="00000000" w:rsidRPr="00432DBF" w:rsidP="00432DBF">
      <w:pPr>
        <w:pStyle w:val="ListBullet"/>
      </w:pPr>
      <w:r w:rsidRPr="00432DBF">
        <w:t>water reticulation systems and quality</w:t>
      </w:r>
    </w:p>
    <w:p w:rsidR="00000000" w:rsidRPr="00432DBF" w:rsidP="00432DBF">
      <w:pPr>
        <w:pStyle w:val="ListBullet"/>
      </w:pPr>
      <w:r w:rsidRPr="00432DBF">
        <w:t>State and Territory work health and safety legislation and codes of practice relevant to the sector</w:t>
      </w:r>
    </w:p>
    <w:p w:rsidR="00000000" w:rsidRPr="00432DBF" w:rsidP="00432DBF">
      <w:pPr>
        <w:pStyle w:val="AllowPageBreak"/>
      </w:pPr>
    </w:p>
    <w:p w:rsidR="00000000" w:rsidRPr="00432DBF" w:rsidP="00432DBF">
      <w:pPr>
        <w:pStyle w:val="Heading1"/>
      </w:pPr>
      <w:bookmarkStart w:id="4" w:name="O_884287"/>
      <w:bookmarkEnd w:id="4"/>
      <w:r w:rsidRPr="00432DBF">
        <w:t>Assessment Conditions</w:t>
      </w:r>
    </w:p>
    <w:p w:rsidR="00000000" w:rsidRPr="00432DBF" w:rsidP="00D93610">
      <w:pPr>
        <w:pStyle w:val="BodyText"/>
      </w:pPr>
      <w:r w:rsidRPr="00432DBF">
        <w:t>Competency is to be assessed in the work place or workplace and simulated environments that accurately reflect perfor</w:t>
      </w:r>
      <w:r w:rsidRPr="00432DBF">
        <w:t>mance in a real workplace setting.</w:t>
      </w:r>
    </w:p>
    <w:p w:rsidR="00000000" w:rsidRPr="00432DBF" w:rsidP="00D93610">
      <w:pPr>
        <w:pStyle w:val="BodyText"/>
      </w:pPr>
      <w:r w:rsidRPr="00432DBF">
        <w:t>Assessors must satisfy current standards for RTOs.</w:t>
      </w:r>
    </w:p>
    <w:p w:rsidR="00000000" w:rsidRPr="00432DBF" w:rsidP="00432DBF">
      <w:pPr>
        <w:pStyle w:val="Heading1"/>
      </w:pPr>
      <w:bookmarkStart w:id="5" w:name="O_884296"/>
      <w:bookmarkEnd w:id="5"/>
      <w:r w:rsidRPr="00432DBF">
        <w:t>Links</w:t>
      </w:r>
    </w:p>
    <w:p w:rsidR="00000000" w:rsidRPr="00432DBF" w:rsidP="00D93610">
      <w:pPr>
        <w:pStyle w:val="BodyText"/>
      </w:pPr>
      <w:r w:rsidRPr="00432DB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27E3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32DBF" w:rsidP="00432DBF"/>
    <w:sectPr w:rsidSect="00432DB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BF" w:rsidRPr="00D93610" w:rsidP="00D936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10" w:rsidP="00432D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3610" w:rsidP="00432D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93610" w:rsidP="00432D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2DBF" w:rsidRPr="00D93610" w:rsidP="00D936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D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610" w:rsidRPr="002D2AF8" w:rsidP="00432D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AHCLSK306 Coordinate and monitor production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D93610" w:rsidP="00432D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98A4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9F870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2D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2D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2D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2D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2D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2D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2D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2D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2D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2D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2D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2DBF"/>
  </w:style>
  <w:style w:type="character" w:customStyle="1" w:styleId="Heading1Char">
    <w:name w:val="Heading 1 Char"/>
    <w:basedOn w:val="DefaultParagraphFont"/>
    <w:link w:val="Heading1"/>
    <w:rsid w:val="00432D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2DB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2DB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2D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32D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432DB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432D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2D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2D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2D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2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2D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2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2D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2D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2D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2D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2D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2D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2D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2D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2D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2D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2D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2D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2DB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2D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2DBF"/>
    <w:rPr>
      <w:b/>
      <w:spacing w:val="0"/>
    </w:rPr>
  </w:style>
  <w:style w:type="paragraph" w:customStyle="1" w:styleId="SuperTitle">
    <w:name w:val="SuperTitle"/>
    <w:basedOn w:val="Title"/>
    <w:rsid w:val="00432D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2D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2D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2D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2D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2D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2D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2D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2D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2D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2D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2D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2D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2DBF"/>
    <w:rPr>
      <w:i/>
    </w:rPr>
  </w:style>
  <w:style w:type="paragraph" w:styleId="Caption">
    <w:name w:val="caption"/>
    <w:basedOn w:val="BodyText"/>
    <w:next w:val="Normal"/>
    <w:qFormat/>
    <w:rsid w:val="00432D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2D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2D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2DBF"/>
  </w:style>
  <w:style w:type="paragraph" w:styleId="TableofFigures">
    <w:name w:val="table of figures"/>
    <w:basedOn w:val="Normal"/>
    <w:next w:val="Normal"/>
    <w:semiHidden/>
    <w:rsid w:val="00432D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2DB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2DBF"/>
    <w:rPr>
      <w:rFonts w:ascii="Wingdings" w:hAnsi="Wingdings"/>
    </w:rPr>
  </w:style>
  <w:style w:type="character" w:customStyle="1" w:styleId="HotSpot">
    <w:name w:val="HotSpot"/>
    <w:rsid w:val="00432DBF"/>
    <w:rPr>
      <w:color w:val="0033CC"/>
      <w:u w:val="none"/>
    </w:rPr>
  </w:style>
  <w:style w:type="paragraph" w:customStyle="1" w:styleId="BodyTextRight">
    <w:name w:val="Body Text Right"/>
    <w:basedOn w:val="BodyText"/>
    <w:rsid w:val="00432D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2D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2DB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2D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2D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2D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2DBF"/>
    <w:rPr>
      <w:sz w:val="32"/>
    </w:rPr>
  </w:style>
  <w:style w:type="paragraph" w:customStyle="1" w:styleId="HeadingProcedure">
    <w:name w:val="Heading Procedure"/>
    <w:basedOn w:val="HeadingBase"/>
    <w:next w:val="Normal"/>
    <w:rsid w:val="00432D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2DBF"/>
    <w:pPr>
      <w:spacing w:before="60" w:after="60"/>
    </w:pPr>
  </w:style>
  <w:style w:type="paragraph" w:styleId="ListContinue">
    <w:name w:val="List Continue"/>
    <w:basedOn w:val="List"/>
    <w:rsid w:val="00432DBF"/>
    <w:pPr>
      <w:ind w:firstLine="0"/>
    </w:pPr>
  </w:style>
  <w:style w:type="paragraph" w:customStyle="1" w:styleId="ListNote">
    <w:name w:val="List Note"/>
    <w:basedOn w:val="List"/>
    <w:rsid w:val="00432D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2D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2D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2DBF"/>
    <w:rPr>
      <w:rFonts w:ascii="Courier New" w:hAnsi="Courier New"/>
    </w:rPr>
  </w:style>
  <w:style w:type="paragraph" w:customStyle="1" w:styleId="NoteBullet">
    <w:name w:val="Note Bullet"/>
    <w:basedOn w:val="Note"/>
    <w:rsid w:val="00432D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2D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2D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2D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2D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2D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2D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2DBF"/>
    <w:rPr>
      <w:b/>
      <w:smallCaps/>
    </w:rPr>
  </w:style>
  <w:style w:type="paragraph" w:customStyle="1" w:styleId="TableListNumber">
    <w:name w:val="Table List Number"/>
    <w:basedOn w:val="ListNumber"/>
    <w:rsid w:val="00432D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2D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2DBF"/>
    <w:pPr>
      <w:numPr>
        <w:numId w:val="8"/>
      </w:numPr>
    </w:pPr>
  </w:style>
  <w:style w:type="paragraph" w:customStyle="1" w:styleId="ListAlpha2">
    <w:name w:val="List Alpha 2"/>
    <w:basedOn w:val="List2"/>
    <w:rsid w:val="00432DBF"/>
    <w:pPr>
      <w:numPr>
        <w:numId w:val="7"/>
      </w:numPr>
    </w:pPr>
  </w:style>
  <w:style w:type="paragraph" w:styleId="List2">
    <w:name w:val="List 2"/>
    <w:basedOn w:val="BodyText"/>
    <w:rsid w:val="00432D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2D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2D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2D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2D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2DB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2DBF"/>
    <w:pPr>
      <w:numPr>
        <w:numId w:val="3"/>
      </w:numPr>
    </w:pPr>
  </w:style>
  <w:style w:type="paragraph" w:styleId="ListContinue2">
    <w:name w:val="List Continue 2"/>
    <w:basedOn w:val="List2"/>
    <w:rsid w:val="00432DBF"/>
    <w:pPr>
      <w:ind w:firstLine="0"/>
    </w:pPr>
  </w:style>
  <w:style w:type="paragraph" w:styleId="ListContinue3">
    <w:name w:val="List Continue 3"/>
    <w:basedOn w:val="List3"/>
    <w:rsid w:val="00432DBF"/>
    <w:pPr>
      <w:ind w:left="1021" w:firstLine="0"/>
    </w:pPr>
  </w:style>
  <w:style w:type="paragraph" w:styleId="ListContinue4">
    <w:name w:val="List Continue 4"/>
    <w:basedOn w:val="List4"/>
    <w:rsid w:val="00432DBF"/>
    <w:pPr>
      <w:ind w:firstLine="0"/>
    </w:pPr>
  </w:style>
  <w:style w:type="paragraph" w:styleId="ListContinue5">
    <w:name w:val="List Continue 5"/>
    <w:basedOn w:val="List5"/>
    <w:rsid w:val="00432DBF"/>
    <w:pPr>
      <w:ind w:firstLine="0"/>
    </w:pPr>
  </w:style>
  <w:style w:type="paragraph" w:styleId="ListNumber3">
    <w:name w:val="List Number 3"/>
    <w:basedOn w:val="List3"/>
    <w:rsid w:val="00432DBF"/>
    <w:pPr>
      <w:numPr>
        <w:numId w:val="4"/>
      </w:numPr>
    </w:pPr>
  </w:style>
  <w:style w:type="paragraph" w:styleId="ListNumber4">
    <w:name w:val="List Number 4"/>
    <w:basedOn w:val="List4"/>
    <w:rsid w:val="00432DBF"/>
    <w:pPr>
      <w:numPr>
        <w:numId w:val="5"/>
      </w:numPr>
    </w:pPr>
  </w:style>
  <w:style w:type="paragraph" w:styleId="ListNumber5">
    <w:name w:val="List Number 5"/>
    <w:basedOn w:val="List5"/>
    <w:rsid w:val="00432DBF"/>
    <w:pPr>
      <w:numPr>
        <w:numId w:val="6"/>
      </w:numPr>
    </w:pPr>
  </w:style>
  <w:style w:type="paragraph" w:styleId="BlockText">
    <w:name w:val="Block Text"/>
    <w:basedOn w:val="Normal"/>
    <w:rsid w:val="00432D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2D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2DBF"/>
    <w:rPr>
      <w:sz w:val="16"/>
      <w:vertAlign w:val="superscript"/>
    </w:rPr>
  </w:style>
  <w:style w:type="character" w:customStyle="1" w:styleId="Symbols">
    <w:name w:val="Symbols"/>
    <w:basedOn w:val="DefaultParagraphFont"/>
    <w:rsid w:val="00432DBF"/>
    <w:rPr>
      <w:rFonts w:ascii="Symbol" w:hAnsi="Symbol"/>
    </w:rPr>
  </w:style>
  <w:style w:type="character" w:customStyle="1" w:styleId="MenuOptions">
    <w:name w:val="Menu Options"/>
    <w:basedOn w:val="DefaultParagraphFont"/>
    <w:rsid w:val="00432D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2DBF"/>
    <w:rPr>
      <w:b/>
    </w:rPr>
  </w:style>
  <w:style w:type="character" w:customStyle="1" w:styleId="Underlined">
    <w:name w:val="Underlined"/>
    <w:basedOn w:val="DefaultParagraphFont"/>
    <w:rsid w:val="00432DBF"/>
    <w:rPr>
      <w:u w:val="single"/>
    </w:rPr>
  </w:style>
  <w:style w:type="paragraph" w:customStyle="1" w:styleId="TableBodyTextRight">
    <w:name w:val="Table Body Text Right"/>
    <w:basedOn w:val="TableBodyText"/>
    <w:rsid w:val="00432D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2DBF"/>
    <w:rPr>
      <w:sz w:val="18"/>
    </w:rPr>
  </w:style>
  <w:style w:type="paragraph" w:customStyle="1" w:styleId="BodySmallRight">
    <w:name w:val="Body Small Right"/>
    <w:basedOn w:val="BodyTextRight"/>
    <w:rsid w:val="00432DBF"/>
    <w:rPr>
      <w:sz w:val="18"/>
      <w:szCs w:val="18"/>
    </w:rPr>
  </w:style>
  <w:style w:type="paragraph" w:customStyle="1" w:styleId="MarginEdition">
    <w:name w:val="Margin Edition"/>
    <w:basedOn w:val="MarginNote"/>
    <w:rsid w:val="00432D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2DBF"/>
    <w:rPr>
      <w:sz w:val="2"/>
      <w:szCs w:val="2"/>
    </w:rPr>
  </w:style>
  <w:style w:type="character" w:customStyle="1" w:styleId="Small">
    <w:name w:val="Small"/>
    <w:basedOn w:val="DefaultParagraphFont"/>
    <w:rsid w:val="00432DBF"/>
    <w:rPr>
      <w:sz w:val="16"/>
    </w:rPr>
  </w:style>
  <w:style w:type="paragraph" w:customStyle="1" w:styleId="WideTable">
    <w:name w:val="Wide Table"/>
    <w:basedOn w:val="Normal"/>
    <w:rsid w:val="00432D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2DBF"/>
  </w:style>
  <w:style w:type="paragraph" w:styleId="Quote">
    <w:name w:val="Quote"/>
    <w:basedOn w:val="Heading1"/>
    <w:link w:val="QuoteChar"/>
    <w:qFormat/>
    <w:rsid w:val="00432D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2D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2DBF"/>
    <w:pPr>
      <w:pageBreakBefore/>
    </w:pPr>
  </w:style>
  <w:style w:type="paragraph" w:customStyle="1" w:styleId="Border">
    <w:name w:val="Border"/>
    <w:basedOn w:val="Normal"/>
    <w:qFormat/>
    <w:rsid w:val="00432D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2D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D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D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2D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2D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2D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2D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2D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2DBF"/>
    <w:rPr>
      <w:u w:val="single"/>
    </w:rPr>
  </w:style>
  <w:style w:type="character" w:customStyle="1" w:styleId="BoldandItalics">
    <w:name w:val="Bold and Italics"/>
    <w:qFormat/>
    <w:rsid w:val="00432DBF"/>
    <w:rPr>
      <w:b/>
      <w:i/>
      <w:u w:val="none"/>
    </w:rPr>
  </w:style>
  <w:style w:type="paragraph" w:styleId="BalloonText">
    <w:name w:val="Balloon Text"/>
    <w:basedOn w:val="Normal"/>
    <w:link w:val="BalloonTextChar"/>
    <w:rsid w:val="00432D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2D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2DB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2D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2D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2DB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2DBF"/>
    <w:pPr>
      <w:spacing w:before="0" w:after="0"/>
    </w:pPr>
  </w:style>
  <w:style w:type="paragraph" w:customStyle="1" w:styleId="BodyTextBold">
    <w:name w:val="Body Text Bold"/>
    <w:basedOn w:val="BodyText"/>
    <w:qFormat/>
    <w:rsid w:val="00432DBF"/>
    <w:rPr>
      <w:b/>
    </w:rPr>
  </w:style>
  <w:style w:type="character" w:styleId="Hyperlink">
    <w:name w:val="Hyperlink"/>
    <w:basedOn w:val="DefaultParagraphFont"/>
    <w:uiPriority w:val="99"/>
    <w:unhideWhenUsed/>
    <w:rsid w:val="00D936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388</Words>
  <Characters>2537</Characters>
  <Application>Microsoft Office Word</Application>
  <DocSecurity>0</DocSecurity>
  <Lines>72</Lines>
  <Paragraphs>53</Paragraphs>
  <ScaleCrop>false</ScaleCrop>
  <Company>Author-it Software Corporation Ltd.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AHCLSK306 Coordinate and monitor production performance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2025-02-11T06:14:00Z</dcterms:created>
  <dcterms:modified xsi:type="dcterms:W3CDTF">2025-02-11T06:14:00Z</dcterms:modified>
</cp:coreProperties>
</file>