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9C7" w:rsidP="00640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AHCLSK301 Administer medication to livestock</w:t>
      </w:r>
      <w:r>
        <w:fldChar w:fldCharType="end"/>
      </w:r>
    </w:p>
    <w:p w:rsidR="006409C7" w:rsidP="006409C7">
      <w:pPr>
        <w:pStyle w:val="Version"/>
        <w:sectPr w:rsidSect="004D0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DBE" w:rsidP="004D0DBE">
      <w:pPr>
        <w:pStyle w:val="SuperHeading"/>
      </w:pPr>
      <w:r w:rsidRPr="004D0DBE">
        <w:t>Assessment Requirements for AHCLSK301 Administer medication to livestock</w:t>
      </w:r>
    </w:p>
    <w:p w:rsidR="00000000" w:rsidRPr="004D0DBE" w:rsidP="004D0DBE">
      <w:pPr>
        <w:pStyle w:val="Heading1"/>
      </w:pPr>
      <w:bookmarkStart w:id="1" w:name="O_882561"/>
      <w:bookmarkEnd w:id="1"/>
      <w:r w:rsidRPr="004D0DB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D0DB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BE">
            <w:pPr>
              <w:pStyle w:val="TableHeading"/>
              <w:rPr>
                <w:lang w:val="en-NZ"/>
              </w:rPr>
            </w:pPr>
            <w:r w:rsidRPr="004D0DB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BE">
            <w:pPr>
              <w:pStyle w:val="TableHeading"/>
              <w:rPr>
                <w:lang w:val="en-NZ"/>
              </w:rPr>
            </w:pPr>
            <w:r w:rsidRPr="004D0DB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BE">
            <w:pPr>
              <w:pStyle w:val="TableHeading"/>
              <w:rPr>
                <w:lang w:val="en-NZ"/>
              </w:rPr>
            </w:pPr>
            <w:r w:rsidRPr="004D0DBE">
              <w:t>Comments</w:t>
            </w:r>
          </w:p>
        </w:tc>
      </w:tr>
      <w:tr w:rsidTr="004D0DB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BE">
            <w:pPr>
              <w:pStyle w:val="BodyText"/>
              <w:rPr>
                <w:lang w:val="en-NZ"/>
              </w:rPr>
            </w:pPr>
            <w:r w:rsidRPr="004D0DB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BE">
            <w:pPr>
              <w:pStyle w:val="BodyText"/>
              <w:rPr>
                <w:lang w:val="en-NZ"/>
              </w:rPr>
            </w:pPr>
            <w:r w:rsidRPr="004D0DB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BE" w:rsidP="004D0DBE">
            <w:pPr>
              <w:pStyle w:val="BodyText"/>
            </w:pPr>
            <w:r w:rsidRPr="004D0DBE">
              <w:t>Initial release</w:t>
            </w:r>
          </w:p>
        </w:tc>
      </w:tr>
    </w:tbl>
    <w:p w:rsidR="00000000" w:rsidRPr="004D0DBE" w:rsidP="004D0DBE">
      <w:pPr>
        <w:pStyle w:val="BodyText"/>
      </w:pPr>
    </w:p>
    <w:p w:rsidR="00000000" w:rsidRPr="004D0DBE" w:rsidP="004D0DBE">
      <w:pPr>
        <w:pStyle w:val="AllowPageBreak"/>
      </w:pPr>
    </w:p>
    <w:p w:rsidR="00000000" w:rsidRPr="004D0DBE" w:rsidP="004D0DBE">
      <w:pPr>
        <w:pStyle w:val="Heading1"/>
      </w:pPr>
      <w:bookmarkStart w:id="2" w:name="O_882562"/>
      <w:bookmarkEnd w:id="2"/>
      <w:r w:rsidRPr="004D0DBE">
        <w:t>Performance Evidence</w:t>
      </w:r>
    </w:p>
    <w:p w:rsidR="00000000" w:rsidRPr="004D0DBE" w:rsidP="006409C7">
      <w:pPr>
        <w:pStyle w:val="BodyText"/>
      </w:pPr>
      <w:r w:rsidRPr="004D0DB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D0DBE" w:rsidP="006409C7">
      <w:pPr>
        <w:pStyle w:val="BodyText"/>
      </w:pPr>
      <w:r w:rsidRPr="004D0DBE">
        <w:t>The candidate must provid</w:t>
      </w:r>
      <w:r w:rsidRPr="004D0DBE">
        <w:t>e evidence that they can:</w:t>
      </w:r>
    </w:p>
    <w:p w:rsidR="00000000" w:rsidRPr="004D0DBE" w:rsidP="004D0DBE">
      <w:pPr>
        <w:pStyle w:val="ListBullet"/>
      </w:pPr>
      <w:r w:rsidRPr="004D0DBE">
        <w:t xml:space="preserve">identify hazards and implement safe work practices </w:t>
      </w:r>
    </w:p>
    <w:p w:rsidR="00000000" w:rsidRPr="004D0DBE" w:rsidP="004D0DBE">
      <w:pPr>
        <w:pStyle w:val="ListBullet"/>
      </w:pPr>
      <w:r w:rsidRPr="004D0DBE">
        <w:t>prepare, clean and maintain treatment site, facilities and equipment to industry standards</w:t>
      </w:r>
    </w:p>
    <w:p w:rsidR="00000000" w:rsidRPr="004D0DBE" w:rsidP="004D0DBE">
      <w:pPr>
        <w:pStyle w:val="ListBullet"/>
      </w:pPr>
      <w:r w:rsidRPr="004D0DBE">
        <w:t>select and utilise equipment and materials appropriate for treating requi</w:t>
      </w:r>
      <w:r w:rsidRPr="004D0DBE">
        <w:t xml:space="preserve">rements and match to work tasks </w:t>
      </w:r>
    </w:p>
    <w:p w:rsidR="00000000" w:rsidRPr="004D0DBE" w:rsidP="004D0DBE">
      <w:pPr>
        <w:pStyle w:val="ListBullet"/>
      </w:pPr>
      <w:r w:rsidRPr="004D0DBE">
        <w:t>muster, move and handle livestock for health treatments</w:t>
      </w:r>
    </w:p>
    <w:p w:rsidR="00000000" w:rsidRPr="004D0DBE" w:rsidP="004D0DBE">
      <w:pPr>
        <w:pStyle w:val="ListBullet"/>
      </w:pPr>
      <w:r w:rsidRPr="004D0DBE">
        <w:t>administer preventative health treatments in accordance with work plan</w:t>
      </w:r>
    </w:p>
    <w:p w:rsidR="00000000" w:rsidRPr="004D0DBE" w:rsidP="004D0DBE">
      <w:pPr>
        <w:pStyle w:val="ListBullet"/>
      </w:pPr>
      <w:r w:rsidRPr="004D0DBE">
        <w:t>monitor effectiveness of treatments and provide follow up if required</w:t>
      </w:r>
    </w:p>
    <w:p w:rsidR="00000000" w:rsidRPr="004D0DBE" w:rsidP="004D0DBE">
      <w:pPr>
        <w:pStyle w:val="ListBullet"/>
      </w:pPr>
      <w:r w:rsidRPr="004D0DBE">
        <w:t>maintain records of treatm</w:t>
      </w:r>
      <w:r w:rsidRPr="004D0DBE">
        <w:t>ents</w:t>
      </w:r>
    </w:p>
    <w:p w:rsidR="00000000" w:rsidRPr="004D0DBE" w:rsidP="004D0DBE">
      <w:pPr>
        <w:pStyle w:val="ListBullet"/>
      </w:pPr>
      <w:r w:rsidRPr="004D0DBE">
        <w:t>assess and calculate herd/flock numbers, measure dosage and quantities</w:t>
      </w:r>
    </w:p>
    <w:p w:rsidR="00000000" w:rsidRPr="004D0DBE" w:rsidP="004D0DBE">
      <w:pPr>
        <w:pStyle w:val="ListBullet"/>
      </w:pPr>
      <w:r w:rsidRPr="004D0DBE">
        <w:t>monitor livestock behaviour and recognise abnormalities</w:t>
      </w:r>
    </w:p>
    <w:p w:rsidR="00000000" w:rsidRPr="004D0DBE" w:rsidP="004D0DBE">
      <w:pPr>
        <w:pStyle w:val="ListBullet"/>
      </w:pPr>
      <w:r w:rsidRPr="004D0DBE">
        <w:t>apply contingency measures for administering treatments in the event of adverse weather conditions</w:t>
      </w:r>
    </w:p>
    <w:p w:rsidR="00000000" w:rsidRPr="004D0DBE" w:rsidP="004D0DBE">
      <w:pPr>
        <w:pStyle w:val="ListBullet"/>
      </w:pPr>
      <w:r w:rsidRPr="004D0DBE">
        <w:t>carry out animal husbandr</w:t>
      </w:r>
      <w:r w:rsidRPr="004D0DBE">
        <w:t>y procedures</w:t>
      </w:r>
    </w:p>
    <w:p w:rsidR="00000000" w:rsidRPr="004D0DBE" w:rsidP="004D0DBE">
      <w:pPr>
        <w:pStyle w:val="ListBullet"/>
      </w:pPr>
      <w:r w:rsidRPr="004D0DBE">
        <w:t>provide due care and handle livestock humanely</w:t>
      </w:r>
    </w:p>
    <w:p w:rsidR="00000000" w:rsidRPr="004D0DBE" w:rsidP="004D0DBE">
      <w:pPr>
        <w:pStyle w:val="ListBullet"/>
      </w:pPr>
      <w:r w:rsidRPr="004D0DBE">
        <w:t>communicate abnormalities, equipment faults and workplace hazards</w:t>
      </w:r>
    </w:p>
    <w:p w:rsidR="00000000" w:rsidRPr="004D0DBE" w:rsidP="004D0DBE">
      <w:pPr>
        <w:pStyle w:val="ListBullet"/>
      </w:pPr>
      <w:r w:rsidRPr="004D0DBE">
        <w:t>read and interpret manufacturers specifications, work and maintenance plans, veterinary chemical labels and Safety Data Sheets (SD</w:t>
      </w:r>
      <w:r w:rsidRPr="004D0DBE">
        <w:t>S’s)</w:t>
      </w:r>
    </w:p>
    <w:p w:rsidR="00000000" w:rsidRPr="004D0DBE" w:rsidP="004D0DBE">
      <w:pPr>
        <w:pStyle w:val="ListBullet"/>
      </w:pPr>
      <w:r w:rsidRPr="004D0DBE">
        <w:t>apply relevant work health and safety requirements</w:t>
      </w:r>
    </w:p>
    <w:p w:rsidR="00000000" w:rsidRPr="004D0DBE" w:rsidP="004D0DBE">
      <w:pPr>
        <w:pStyle w:val="ListBullet"/>
      </w:pPr>
      <w:r w:rsidRPr="004D0DBE">
        <w:t>apply relevant biosecurity requirements</w:t>
      </w:r>
    </w:p>
    <w:p w:rsidR="00000000" w:rsidRPr="004D0DBE" w:rsidP="004D0DBE">
      <w:pPr>
        <w:pStyle w:val="ListBullet"/>
      </w:pPr>
      <w:r w:rsidRPr="004D0DBE">
        <w:t>apply relevant animal welfare practices</w:t>
      </w:r>
    </w:p>
    <w:p w:rsidR="00000000" w:rsidRPr="004D0DBE" w:rsidP="004D0DBE">
      <w:pPr>
        <w:pStyle w:val="ListBullet"/>
      </w:pPr>
      <w:r w:rsidRPr="004D0DBE">
        <w:t>apply relevant environmental sustainability practices</w:t>
      </w:r>
    </w:p>
    <w:p w:rsidR="00000000" w:rsidRPr="004D0DBE" w:rsidP="004D0DBE">
      <w:pPr>
        <w:pStyle w:val="AllowPageBreak"/>
      </w:pPr>
    </w:p>
    <w:p w:rsidR="00000000" w:rsidRPr="004D0DBE" w:rsidP="004D0DBE">
      <w:pPr>
        <w:pStyle w:val="Heading1"/>
      </w:pPr>
      <w:bookmarkStart w:id="3" w:name="O_882563"/>
      <w:bookmarkEnd w:id="3"/>
      <w:r w:rsidRPr="004D0DBE">
        <w:t>Knowledge Evidence</w:t>
      </w:r>
    </w:p>
    <w:p w:rsidR="00000000" w:rsidRPr="004D0DBE" w:rsidP="006409C7">
      <w:pPr>
        <w:pStyle w:val="BodyText"/>
      </w:pPr>
      <w:r w:rsidRPr="004D0DBE">
        <w:t>The candidate must demonstrate</w:t>
      </w:r>
      <w:r w:rsidRPr="004D0DBE">
        <w:t xml:space="preserve"> knowledge of:</w:t>
      </w:r>
    </w:p>
    <w:p w:rsidR="00000000" w:rsidRPr="004D0DBE" w:rsidP="004D0DBE">
      <w:pPr>
        <w:pStyle w:val="ListBullet"/>
      </w:pPr>
      <w:r w:rsidRPr="004D0DBE">
        <w:t>equipment and materials for treating livestock, their components and functions</w:t>
      </w:r>
    </w:p>
    <w:p w:rsidR="00000000" w:rsidRPr="004D0DBE" w:rsidP="004D0DBE">
      <w:pPr>
        <w:pStyle w:val="ListBullet"/>
      </w:pPr>
      <w:r w:rsidRPr="004D0DBE">
        <w:t>livestock health treatments, procedures and methods</w:t>
      </w:r>
    </w:p>
    <w:p w:rsidR="00000000" w:rsidRPr="004D0DBE" w:rsidP="004D0DBE">
      <w:pPr>
        <w:pStyle w:val="ListBullet"/>
      </w:pPr>
      <w:r w:rsidRPr="004D0DBE">
        <w:t>livestock identification methods</w:t>
      </w:r>
    </w:p>
    <w:p w:rsidR="00000000" w:rsidRPr="004D0DBE" w:rsidP="004D0DBE">
      <w:pPr>
        <w:pStyle w:val="ListBullet"/>
      </w:pPr>
      <w:r w:rsidRPr="004D0DBE">
        <w:t>mustering and moving techniques</w:t>
      </w:r>
    </w:p>
    <w:p w:rsidR="00000000" w:rsidRPr="004D0DBE" w:rsidP="004D0DBE">
      <w:pPr>
        <w:pStyle w:val="ListBullet"/>
      </w:pPr>
      <w:r w:rsidRPr="004D0DBE">
        <w:t>withholding periods for residues in meat, milk or wool</w:t>
      </w:r>
    </w:p>
    <w:p w:rsidR="00000000" w:rsidRPr="004D0DBE" w:rsidP="004D0DBE">
      <w:pPr>
        <w:pStyle w:val="ListBullet"/>
      </w:pPr>
      <w:r w:rsidRPr="004D0DBE">
        <w:t xml:space="preserve">technique of disposing of livestock residues and waste appropriately </w:t>
      </w:r>
    </w:p>
    <w:p w:rsidR="00000000" w:rsidRPr="004D0DBE" w:rsidP="004D0DBE">
      <w:pPr>
        <w:pStyle w:val="ListBullet"/>
      </w:pPr>
      <w:r w:rsidRPr="004D0DBE">
        <w:t>hazards associated with handling livestock and veterinarian medicines and chemicals</w:t>
      </w:r>
    </w:p>
    <w:p w:rsidR="00000000" w:rsidRPr="004D0DBE" w:rsidP="004D0DBE">
      <w:pPr>
        <w:pStyle w:val="ListBullet"/>
      </w:pPr>
      <w:r w:rsidRPr="004D0DBE">
        <w:t>implications and management of veterinary medic</w:t>
      </w:r>
      <w:r w:rsidRPr="004D0DBE">
        <w:t>ine and/or chemical resistance</w:t>
      </w:r>
    </w:p>
    <w:p w:rsidR="00000000" w:rsidRPr="004D0DBE" w:rsidP="004D0DBE">
      <w:pPr>
        <w:pStyle w:val="ListBullet"/>
      </w:pPr>
      <w:r w:rsidRPr="004D0DBE">
        <w:t>personal protective clothing and equipment and when and how it should be used and maintained</w:t>
      </w:r>
    </w:p>
    <w:p w:rsidR="00000000" w:rsidRPr="004D0DBE" w:rsidP="004D0DBE">
      <w:pPr>
        <w:pStyle w:val="ListBullet"/>
      </w:pPr>
      <w:r w:rsidRPr="004D0DBE">
        <w:t>procedures for cleaning and maintaining treatment equipment and materials</w:t>
      </w:r>
    </w:p>
    <w:p w:rsidR="00000000" w:rsidRPr="004D0DBE" w:rsidP="004D0DBE">
      <w:pPr>
        <w:pStyle w:val="ListBullet"/>
      </w:pPr>
      <w:r w:rsidRPr="004D0DBE">
        <w:t>enterprise policies with regard to treating livestock, rec</w:t>
      </w:r>
      <w:r w:rsidRPr="004D0DBE">
        <w:t xml:space="preserve">ording and reporting routines </w:t>
      </w:r>
    </w:p>
    <w:p w:rsidR="00000000" w:rsidRPr="004D0DBE" w:rsidP="004D0DBE">
      <w:pPr>
        <w:pStyle w:val="ListBullet"/>
      </w:pPr>
      <w:r w:rsidRPr="004D0DBE">
        <w:t xml:space="preserve">relevant State/Territory legislation, regulations and codes of practice with regard to work health and safety, animal welfare, biosecurity and the use and control of hazardous substances </w:t>
      </w:r>
    </w:p>
    <w:p w:rsidR="00000000" w:rsidRPr="004D0DBE" w:rsidP="004D0DBE">
      <w:pPr>
        <w:pStyle w:val="AllowPageBreak"/>
      </w:pPr>
    </w:p>
    <w:p w:rsidR="00000000" w:rsidRPr="004D0DBE" w:rsidP="004D0DBE">
      <w:pPr>
        <w:pStyle w:val="Heading1"/>
      </w:pPr>
      <w:bookmarkStart w:id="4" w:name="O_882564"/>
      <w:bookmarkEnd w:id="4"/>
      <w:r w:rsidRPr="004D0DBE">
        <w:t>Assessment Condition</w:t>
      </w:r>
      <w:r w:rsidRPr="004D0DBE">
        <w:t>s</w:t>
      </w:r>
    </w:p>
    <w:p w:rsidR="00000000" w:rsidRPr="004D0DBE" w:rsidP="006409C7">
      <w:pPr>
        <w:pStyle w:val="BodyText"/>
      </w:pPr>
      <w:r w:rsidRPr="004D0DBE">
        <w:t>Competency is to be assessed in the work place or workplace and simulated environments that accurately reflect performance in a real workplace setting.</w:t>
      </w:r>
    </w:p>
    <w:p w:rsidR="00000000" w:rsidRPr="004D0DBE" w:rsidP="006409C7">
      <w:pPr>
        <w:pStyle w:val="BodyText"/>
      </w:pPr>
      <w:r w:rsidRPr="004D0DBE">
        <w:t>Assessors must satisfy current standards for RTOs.</w:t>
      </w:r>
    </w:p>
    <w:p w:rsidR="00000000" w:rsidRPr="004D0DBE" w:rsidP="004D0DBE">
      <w:pPr>
        <w:pStyle w:val="Heading1"/>
      </w:pPr>
      <w:bookmarkStart w:id="5" w:name="O_882567"/>
      <w:bookmarkEnd w:id="5"/>
      <w:r w:rsidRPr="004D0DBE">
        <w:t>Links</w:t>
      </w:r>
    </w:p>
    <w:p w:rsidR="00000000" w:rsidRPr="004D0DBE" w:rsidP="006409C7">
      <w:pPr>
        <w:pStyle w:val="BodyText"/>
      </w:pPr>
      <w:r w:rsidRPr="004D0DBE">
        <w:t>Companion Volume implementa</w:t>
      </w:r>
      <w:r w:rsidRPr="004D0DBE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69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0DBE" w:rsidP="004D0DBE"/>
    <w:sectPr w:rsidSect="004D0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BE" w:rsidRPr="006409C7" w:rsidP="00640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C7" w:rsidP="004D0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9C7" w:rsidP="004D0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09C7" w:rsidP="004D0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DBE" w:rsidRPr="006409C7" w:rsidP="00640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C7" w:rsidRPr="002D2AF8" w:rsidP="004D0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AHCLSK301 Administer medication to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09C7" w:rsidP="004D0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EB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EC3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DBE"/>
  </w:style>
  <w:style w:type="character" w:customStyle="1" w:styleId="Heading1Char">
    <w:name w:val="Heading 1 Char"/>
    <w:basedOn w:val="DefaultParagraphFont"/>
    <w:link w:val="Heading1"/>
    <w:rsid w:val="004D0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D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0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0D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0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DBE"/>
    <w:rPr>
      <w:b/>
      <w:spacing w:val="0"/>
    </w:rPr>
  </w:style>
  <w:style w:type="paragraph" w:customStyle="1" w:styleId="SuperTitle">
    <w:name w:val="SuperTitle"/>
    <w:basedOn w:val="Title"/>
    <w:rsid w:val="004D0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D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DBE"/>
    <w:rPr>
      <w:i/>
    </w:rPr>
  </w:style>
  <w:style w:type="paragraph" w:styleId="Caption">
    <w:name w:val="caption"/>
    <w:basedOn w:val="BodyText"/>
    <w:next w:val="Normal"/>
    <w:qFormat/>
    <w:rsid w:val="004D0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DBE"/>
  </w:style>
  <w:style w:type="paragraph" w:styleId="TableofFigures">
    <w:name w:val="table of figures"/>
    <w:basedOn w:val="Normal"/>
    <w:next w:val="Normal"/>
    <w:semiHidden/>
    <w:rsid w:val="004D0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D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DBE"/>
    <w:rPr>
      <w:rFonts w:ascii="Wingdings" w:hAnsi="Wingdings"/>
    </w:rPr>
  </w:style>
  <w:style w:type="character" w:customStyle="1" w:styleId="HotSpot">
    <w:name w:val="HotSpot"/>
    <w:rsid w:val="004D0DBE"/>
    <w:rPr>
      <w:color w:val="0033CC"/>
      <w:u w:val="none"/>
    </w:rPr>
  </w:style>
  <w:style w:type="paragraph" w:customStyle="1" w:styleId="BodyTextRight">
    <w:name w:val="Body Text Right"/>
    <w:basedOn w:val="BodyText"/>
    <w:rsid w:val="004D0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D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DBE"/>
    <w:rPr>
      <w:sz w:val="32"/>
    </w:rPr>
  </w:style>
  <w:style w:type="paragraph" w:customStyle="1" w:styleId="HeadingProcedure">
    <w:name w:val="Heading Procedure"/>
    <w:basedOn w:val="HeadingBase"/>
    <w:next w:val="Normal"/>
    <w:rsid w:val="004D0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DBE"/>
    <w:pPr>
      <w:spacing w:before="60" w:after="60"/>
    </w:pPr>
  </w:style>
  <w:style w:type="paragraph" w:styleId="ListContinue">
    <w:name w:val="List Continue"/>
    <w:basedOn w:val="List"/>
    <w:rsid w:val="004D0DBE"/>
    <w:pPr>
      <w:ind w:firstLine="0"/>
    </w:pPr>
  </w:style>
  <w:style w:type="paragraph" w:customStyle="1" w:styleId="ListNote">
    <w:name w:val="List Note"/>
    <w:basedOn w:val="List"/>
    <w:rsid w:val="004D0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DBE"/>
    <w:rPr>
      <w:rFonts w:ascii="Courier New" w:hAnsi="Courier New"/>
    </w:rPr>
  </w:style>
  <w:style w:type="paragraph" w:customStyle="1" w:styleId="NoteBullet">
    <w:name w:val="Note Bullet"/>
    <w:basedOn w:val="Note"/>
    <w:rsid w:val="004D0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D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DBE"/>
    <w:rPr>
      <w:b/>
      <w:smallCaps/>
    </w:rPr>
  </w:style>
  <w:style w:type="paragraph" w:customStyle="1" w:styleId="TableListNumber">
    <w:name w:val="Table List Number"/>
    <w:basedOn w:val="ListNumber"/>
    <w:rsid w:val="004D0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DBE"/>
    <w:pPr>
      <w:numPr>
        <w:numId w:val="8"/>
      </w:numPr>
    </w:pPr>
  </w:style>
  <w:style w:type="paragraph" w:customStyle="1" w:styleId="ListAlpha2">
    <w:name w:val="List Alpha 2"/>
    <w:basedOn w:val="List2"/>
    <w:rsid w:val="004D0DBE"/>
    <w:pPr>
      <w:numPr>
        <w:numId w:val="7"/>
      </w:numPr>
    </w:pPr>
  </w:style>
  <w:style w:type="paragraph" w:styleId="List2">
    <w:name w:val="List 2"/>
    <w:basedOn w:val="BodyText"/>
    <w:rsid w:val="004D0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D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D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DBE"/>
    <w:pPr>
      <w:numPr>
        <w:numId w:val="3"/>
      </w:numPr>
    </w:pPr>
  </w:style>
  <w:style w:type="paragraph" w:styleId="ListContinue2">
    <w:name w:val="List Continue 2"/>
    <w:basedOn w:val="List2"/>
    <w:rsid w:val="004D0DBE"/>
    <w:pPr>
      <w:ind w:firstLine="0"/>
    </w:pPr>
  </w:style>
  <w:style w:type="paragraph" w:styleId="ListContinue3">
    <w:name w:val="List Continue 3"/>
    <w:basedOn w:val="List3"/>
    <w:rsid w:val="004D0DBE"/>
    <w:pPr>
      <w:ind w:left="1021" w:firstLine="0"/>
    </w:pPr>
  </w:style>
  <w:style w:type="paragraph" w:styleId="ListContinue4">
    <w:name w:val="List Continue 4"/>
    <w:basedOn w:val="List4"/>
    <w:rsid w:val="004D0DBE"/>
    <w:pPr>
      <w:ind w:firstLine="0"/>
    </w:pPr>
  </w:style>
  <w:style w:type="paragraph" w:styleId="ListContinue5">
    <w:name w:val="List Continue 5"/>
    <w:basedOn w:val="List5"/>
    <w:rsid w:val="004D0DBE"/>
    <w:pPr>
      <w:ind w:firstLine="0"/>
    </w:pPr>
  </w:style>
  <w:style w:type="paragraph" w:styleId="ListNumber3">
    <w:name w:val="List Number 3"/>
    <w:basedOn w:val="List3"/>
    <w:rsid w:val="004D0DBE"/>
    <w:pPr>
      <w:numPr>
        <w:numId w:val="4"/>
      </w:numPr>
    </w:pPr>
  </w:style>
  <w:style w:type="paragraph" w:styleId="ListNumber4">
    <w:name w:val="List Number 4"/>
    <w:basedOn w:val="List4"/>
    <w:rsid w:val="004D0DBE"/>
    <w:pPr>
      <w:numPr>
        <w:numId w:val="5"/>
      </w:numPr>
    </w:pPr>
  </w:style>
  <w:style w:type="paragraph" w:styleId="ListNumber5">
    <w:name w:val="List Number 5"/>
    <w:basedOn w:val="List5"/>
    <w:rsid w:val="004D0DBE"/>
    <w:pPr>
      <w:numPr>
        <w:numId w:val="6"/>
      </w:numPr>
    </w:pPr>
  </w:style>
  <w:style w:type="paragraph" w:styleId="BlockText">
    <w:name w:val="Block Text"/>
    <w:basedOn w:val="Normal"/>
    <w:rsid w:val="004D0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DBE"/>
    <w:rPr>
      <w:sz w:val="16"/>
      <w:vertAlign w:val="superscript"/>
    </w:rPr>
  </w:style>
  <w:style w:type="character" w:customStyle="1" w:styleId="Symbols">
    <w:name w:val="Symbols"/>
    <w:basedOn w:val="DefaultParagraphFont"/>
    <w:rsid w:val="004D0DBE"/>
    <w:rPr>
      <w:rFonts w:ascii="Symbol" w:hAnsi="Symbol"/>
    </w:rPr>
  </w:style>
  <w:style w:type="character" w:customStyle="1" w:styleId="MenuOptions">
    <w:name w:val="Menu Options"/>
    <w:basedOn w:val="DefaultParagraphFont"/>
    <w:rsid w:val="004D0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DBE"/>
    <w:rPr>
      <w:b/>
    </w:rPr>
  </w:style>
  <w:style w:type="character" w:customStyle="1" w:styleId="Underlined">
    <w:name w:val="Underlined"/>
    <w:basedOn w:val="DefaultParagraphFont"/>
    <w:rsid w:val="004D0DBE"/>
    <w:rPr>
      <w:u w:val="single"/>
    </w:rPr>
  </w:style>
  <w:style w:type="paragraph" w:customStyle="1" w:styleId="TableBodyTextRight">
    <w:name w:val="Table Body Text Right"/>
    <w:basedOn w:val="TableBodyText"/>
    <w:rsid w:val="004D0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DBE"/>
    <w:rPr>
      <w:sz w:val="18"/>
    </w:rPr>
  </w:style>
  <w:style w:type="paragraph" w:customStyle="1" w:styleId="BodySmallRight">
    <w:name w:val="Body Small Right"/>
    <w:basedOn w:val="BodyTextRight"/>
    <w:rsid w:val="004D0DBE"/>
    <w:rPr>
      <w:sz w:val="18"/>
      <w:szCs w:val="18"/>
    </w:rPr>
  </w:style>
  <w:style w:type="paragraph" w:customStyle="1" w:styleId="MarginEdition">
    <w:name w:val="Margin Edition"/>
    <w:basedOn w:val="MarginNote"/>
    <w:rsid w:val="004D0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DBE"/>
    <w:rPr>
      <w:sz w:val="2"/>
      <w:szCs w:val="2"/>
    </w:rPr>
  </w:style>
  <w:style w:type="character" w:customStyle="1" w:styleId="Small">
    <w:name w:val="Small"/>
    <w:basedOn w:val="DefaultParagraphFont"/>
    <w:rsid w:val="004D0DBE"/>
    <w:rPr>
      <w:sz w:val="16"/>
    </w:rPr>
  </w:style>
  <w:style w:type="paragraph" w:customStyle="1" w:styleId="WideTable">
    <w:name w:val="Wide Table"/>
    <w:basedOn w:val="Normal"/>
    <w:rsid w:val="004D0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DBE"/>
  </w:style>
  <w:style w:type="paragraph" w:styleId="Quote">
    <w:name w:val="Quote"/>
    <w:basedOn w:val="Heading1"/>
    <w:link w:val="QuoteChar"/>
    <w:qFormat/>
    <w:rsid w:val="004D0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DBE"/>
    <w:pPr>
      <w:pageBreakBefore/>
    </w:pPr>
  </w:style>
  <w:style w:type="paragraph" w:customStyle="1" w:styleId="Border">
    <w:name w:val="Border"/>
    <w:basedOn w:val="Normal"/>
    <w:qFormat/>
    <w:rsid w:val="004D0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DBE"/>
    <w:rPr>
      <w:u w:val="single"/>
    </w:rPr>
  </w:style>
  <w:style w:type="character" w:customStyle="1" w:styleId="BoldandItalics">
    <w:name w:val="Bold and Italics"/>
    <w:qFormat/>
    <w:rsid w:val="004D0DBE"/>
    <w:rPr>
      <w:b/>
      <w:i/>
      <w:u w:val="none"/>
    </w:rPr>
  </w:style>
  <w:style w:type="paragraph" w:styleId="BalloonText">
    <w:name w:val="Balloon Text"/>
    <w:basedOn w:val="Normal"/>
    <w:link w:val="BalloonTextChar"/>
    <w:rsid w:val="004D0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DBE"/>
    <w:pPr>
      <w:spacing w:before="0" w:after="0"/>
    </w:pPr>
  </w:style>
  <w:style w:type="paragraph" w:customStyle="1" w:styleId="BodyTextBold">
    <w:name w:val="Body Text Bold"/>
    <w:basedOn w:val="BodyText"/>
    <w:qFormat/>
    <w:rsid w:val="004D0DBE"/>
    <w:rPr>
      <w:b/>
    </w:rPr>
  </w:style>
  <w:style w:type="character" w:styleId="Hyperlink">
    <w:name w:val="Hyperlink"/>
    <w:basedOn w:val="DefaultParagraphFont"/>
    <w:uiPriority w:val="99"/>
    <w:unhideWhenUsed/>
    <w:rsid w:val="00640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2844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AHCLSK301 Administer medication to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