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15C" w:rsidP="00103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AHCLSK233 Clean and maintain livestock pens</w:t>
      </w:r>
      <w:r>
        <w:fldChar w:fldCharType="end"/>
      </w:r>
    </w:p>
    <w:p w:rsidR="0010315C" w:rsidP="0010315C">
      <w:pPr>
        <w:pStyle w:val="Version"/>
        <w:sectPr w:rsidSect="00407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AF0" w:rsidP="00407AF0">
      <w:pPr>
        <w:pStyle w:val="SuperHeading"/>
      </w:pPr>
      <w:r w:rsidRPr="00407AF0">
        <w:t>Assessment Requirements for AHCLSK233 Clean and maintain livestock pens</w:t>
      </w:r>
    </w:p>
    <w:p w:rsidR="00000000" w:rsidRPr="00407AF0" w:rsidP="00407AF0">
      <w:pPr>
        <w:pStyle w:val="Heading1"/>
      </w:pPr>
      <w:bookmarkStart w:id="1" w:name="O_1286625"/>
      <w:bookmarkEnd w:id="1"/>
      <w:r w:rsidRPr="00407A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7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AF0">
            <w:pPr>
              <w:pStyle w:val="BodyTextBold"/>
              <w:rPr>
                <w:lang w:val="en-NZ"/>
              </w:rPr>
            </w:pPr>
            <w:r w:rsidRPr="00407A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AF0">
            <w:pPr>
              <w:pStyle w:val="BodyTextBold"/>
              <w:rPr>
                <w:lang w:val="en-NZ"/>
              </w:rPr>
            </w:pPr>
            <w:r w:rsidRPr="00407AF0">
              <w:t>Comments</w:t>
            </w:r>
          </w:p>
        </w:tc>
      </w:tr>
      <w:tr w:rsidTr="00407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AF0">
            <w:pPr>
              <w:pStyle w:val="BodyText"/>
              <w:rPr>
                <w:lang w:val="en-NZ"/>
              </w:rPr>
            </w:pPr>
            <w:r w:rsidRPr="00407A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AF0" w:rsidP="00407AF0">
            <w:pPr>
              <w:pStyle w:val="BodyText"/>
            </w:pPr>
            <w:r w:rsidRPr="00407AF0">
              <w:t>This version released with AHC Agriculture, Horticulture and Conservation and Land Management Training Package Release 11.0.</w:t>
            </w:r>
          </w:p>
        </w:tc>
      </w:tr>
    </w:tbl>
    <w:p w:rsidR="00000000" w:rsidRPr="00407AF0" w:rsidP="00407AF0">
      <w:pPr>
        <w:pStyle w:val="BodyText"/>
      </w:pPr>
    </w:p>
    <w:p w:rsidR="00000000" w:rsidRPr="00407AF0" w:rsidP="00407AF0">
      <w:pPr>
        <w:pStyle w:val="AllowPageBreak"/>
      </w:pPr>
    </w:p>
    <w:p w:rsidR="00000000" w:rsidRPr="00407AF0" w:rsidP="00407AF0">
      <w:pPr>
        <w:pStyle w:val="Heading1"/>
      </w:pPr>
      <w:bookmarkStart w:id="2" w:name="O_1286626"/>
      <w:bookmarkEnd w:id="2"/>
      <w:r w:rsidRPr="00407AF0">
        <w:t>Performance Evidence</w:t>
      </w:r>
    </w:p>
    <w:p w:rsidR="00000000" w:rsidRPr="00407AF0" w:rsidP="0010315C">
      <w:pPr>
        <w:pStyle w:val="BodyText"/>
      </w:pPr>
      <w:r w:rsidRPr="00407AF0">
        <w:t>An individual demonstrating competency must satisfy all of the elements and performance c</w:t>
      </w:r>
      <w:r w:rsidRPr="00407AF0">
        <w:t>riteria in this unit.</w:t>
      </w:r>
    </w:p>
    <w:p w:rsidR="00000000" w:rsidRPr="00407AF0" w:rsidP="0010315C">
      <w:pPr>
        <w:pStyle w:val="BodyText"/>
      </w:pPr>
      <w:r w:rsidRPr="00407AF0">
        <w:t>There must be evidence that the individual has cleaned and maintained livestock pens on at least two occasions, and has:</w:t>
      </w:r>
    </w:p>
    <w:p w:rsidR="00000000" w:rsidRPr="00407AF0" w:rsidP="00407AF0">
      <w:pPr>
        <w:pStyle w:val="ListBullet"/>
      </w:pPr>
      <w:r w:rsidRPr="00407AF0">
        <w:t>followed relevant workplace health and safety and environment and biosecurity legislation, regulations and workp</w:t>
      </w:r>
      <w:r w:rsidRPr="00407AF0">
        <w:t>lace procedures</w:t>
      </w:r>
    </w:p>
    <w:p w:rsidR="00000000" w:rsidRPr="00407AF0" w:rsidP="00407AF0">
      <w:pPr>
        <w:pStyle w:val="ListBullet"/>
      </w:pPr>
      <w:r w:rsidRPr="00407AF0">
        <w:t>made appropriate preparations for cleaning livestock pens</w:t>
      </w:r>
    </w:p>
    <w:p w:rsidR="00000000" w:rsidRPr="00407AF0" w:rsidP="00407AF0">
      <w:pPr>
        <w:pStyle w:val="ListBullet"/>
      </w:pPr>
      <w:r w:rsidRPr="00407AF0">
        <w:t>cleaned and maintained pens</w:t>
      </w:r>
    </w:p>
    <w:p w:rsidR="00000000" w:rsidRPr="00407AF0" w:rsidP="00407AF0">
      <w:pPr>
        <w:pStyle w:val="ListBullet"/>
      </w:pPr>
      <w:r w:rsidRPr="00407AF0">
        <w:t>completed cleaning and maintenance operation</w:t>
      </w:r>
    </w:p>
    <w:p w:rsidR="00000000" w:rsidRPr="00407AF0" w:rsidP="00407AF0">
      <w:pPr>
        <w:pStyle w:val="ListBullet"/>
      </w:pPr>
      <w:r w:rsidRPr="00407AF0">
        <w:t>completed records.</w:t>
      </w:r>
    </w:p>
    <w:p w:rsidR="00000000" w:rsidRPr="00407AF0" w:rsidP="00407AF0">
      <w:pPr>
        <w:pStyle w:val="AllowPageBreak"/>
      </w:pPr>
    </w:p>
    <w:p w:rsidR="00000000" w:rsidRPr="00407AF0" w:rsidP="00407AF0">
      <w:pPr>
        <w:pStyle w:val="Heading1"/>
      </w:pPr>
      <w:bookmarkStart w:id="3" w:name="O_1286627"/>
      <w:bookmarkEnd w:id="3"/>
      <w:r w:rsidRPr="00407AF0">
        <w:t>Knowledge Evidence</w:t>
      </w:r>
    </w:p>
    <w:p w:rsidR="00000000" w:rsidRPr="00407AF0" w:rsidP="0010315C">
      <w:pPr>
        <w:pStyle w:val="BodyText"/>
      </w:pPr>
      <w:r w:rsidRPr="00407AF0">
        <w:t>An individual must be able to demonstrate knowledge required to perform the tasks outlined in the elements and performance criteria of this unit. This includes knowledge of:</w:t>
      </w:r>
    </w:p>
    <w:p w:rsidR="00000000" w:rsidRPr="00407AF0" w:rsidP="00407AF0">
      <w:pPr>
        <w:pStyle w:val="ListBullet"/>
      </w:pPr>
      <w:r w:rsidRPr="00407AF0">
        <w:t>workplace requirements applicable to health and safety in the workplace for clean</w:t>
      </w:r>
      <w:r w:rsidRPr="00407AF0">
        <w:t>ing and maintaining livestock pens, including appropriate use of personal protective equipment (PPE)</w:t>
      </w:r>
    </w:p>
    <w:p w:rsidR="00000000" w:rsidRPr="00407AF0" w:rsidP="00407AF0">
      <w:pPr>
        <w:pStyle w:val="ListBullet"/>
      </w:pPr>
      <w:r w:rsidRPr="00407AF0">
        <w:t>environment and biosecurity legislation and regulations and workplace practices relevant to cleaning and maintaining livestock pens</w:t>
      </w:r>
    </w:p>
    <w:p w:rsidR="00000000" w:rsidRPr="00407AF0" w:rsidP="00407AF0">
      <w:pPr>
        <w:pStyle w:val="ListBullet"/>
      </w:pPr>
      <w:r w:rsidRPr="00407AF0">
        <w:t>principles and practice</w:t>
      </w:r>
      <w:r w:rsidRPr="00407AF0">
        <w:t>s for cleaning and maintaining livestock pens, including:</w:t>
      </w:r>
    </w:p>
    <w:p w:rsidR="00000000" w:rsidRPr="00407AF0" w:rsidP="00407AF0">
      <w:pPr>
        <w:pStyle w:val="ListBullet2"/>
      </w:pPr>
      <w:r w:rsidRPr="00407AF0">
        <w:t>requirements and methods of cleaning livestock pens</w:t>
      </w:r>
    </w:p>
    <w:p w:rsidR="00000000" w:rsidRPr="00407AF0" w:rsidP="00407AF0">
      <w:pPr>
        <w:pStyle w:val="ListBullet2"/>
      </w:pPr>
      <w:r w:rsidRPr="00407AF0">
        <w:t>environmental and biosecurity impacts of pen cleaning operation, and measures to mitigate these impacts</w:t>
      </w:r>
    </w:p>
    <w:p w:rsidR="00000000" w:rsidRPr="00407AF0" w:rsidP="00407AF0">
      <w:pPr>
        <w:pStyle w:val="ListBullet2"/>
      </w:pPr>
      <w:r w:rsidRPr="00407AF0">
        <w:t>cleaning tools, equipment and machinery operation and storage</w:t>
      </w:r>
    </w:p>
    <w:p w:rsidR="00000000" w:rsidRPr="00407AF0" w:rsidP="00407AF0">
      <w:pPr>
        <w:pStyle w:val="ListBullet2"/>
      </w:pPr>
      <w:r w:rsidRPr="00407AF0">
        <w:t>environmental and biosecurity impacts and methods of disposal of effluent, bio-waste and waste generated by the cleaning operation</w:t>
      </w:r>
    </w:p>
    <w:p w:rsidR="00000000" w:rsidRPr="00407AF0" w:rsidP="00407AF0">
      <w:pPr>
        <w:pStyle w:val="ListBullet2"/>
      </w:pPr>
      <w:r w:rsidRPr="00407AF0">
        <w:t>cleaning and maintenance of feeding and watering troughs or sim</w:t>
      </w:r>
      <w:r w:rsidRPr="00407AF0">
        <w:t>ilar equipment</w:t>
      </w:r>
    </w:p>
    <w:p w:rsidR="00000000" w:rsidRPr="00407AF0" w:rsidP="00407AF0">
      <w:pPr>
        <w:pStyle w:val="ListBullet2"/>
      </w:pPr>
      <w:r w:rsidRPr="00407AF0">
        <w:t>types of documentation and records that need to be completed after the cleaning operations.</w:t>
      </w:r>
    </w:p>
    <w:p w:rsidR="00000000" w:rsidRPr="00407AF0" w:rsidP="00407AF0">
      <w:pPr>
        <w:pStyle w:val="AllowPageBreak"/>
      </w:pPr>
    </w:p>
    <w:p w:rsidR="00000000" w:rsidRPr="00407AF0" w:rsidP="00407AF0">
      <w:pPr>
        <w:pStyle w:val="Heading1"/>
      </w:pPr>
      <w:bookmarkStart w:id="4" w:name="O_1286628"/>
      <w:bookmarkEnd w:id="4"/>
      <w:r w:rsidRPr="00407AF0">
        <w:t>Assessment Conditions</w:t>
      </w:r>
    </w:p>
    <w:p w:rsidR="00000000" w:rsidRPr="00407AF0" w:rsidP="0010315C">
      <w:pPr>
        <w:pStyle w:val="BodyText"/>
      </w:pPr>
      <w:r w:rsidRPr="00407AF0">
        <w:t>Assessment of the skills in this unit of competency must take place under the following conditions:</w:t>
      </w:r>
    </w:p>
    <w:p w:rsidR="00000000" w:rsidRPr="00407AF0" w:rsidP="00407AF0">
      <w:pPr>
        <w:pStyle w:val="ListBullet"/>
      </w:pPr>
      <w:r w:rsidRPr="00407AF0">
        <w:t>physica</w:t>
      </w:r>
      <w:r w:rsidRPr="00407AF0">
        <w:t>l conditions:</w:t>
      </w:r>
    </w:p>
    <w:p w:rsidR="00000000" w:rsidRPr="00407AF0" w:rsidP="00407AF0">
      <w:pPr>
        <w:pStyle w:val="ListBullet2"/>
      </w:pPr>
      <w:r w:rsidRPr="00407AF0">
        <w:t>a workplace setting or an environment that accurately represents workplace conditions</w:t>
      </w:r>
    </w:p>
    <w:p w:rsidR="00000000" w:rsidRPr="00407AF0" w:rsidP="00407AF0">
      <w:pPr>
        <w:pStyle w:val="ListBullet"/>
      </w:pPr>
      <w:r w:rsidRPr="00407AF0">
        <w:t>resources, equipment and materials:</w:t>
      </w:r>
    </w:p>
    <w:p w:rsidR="00000000" w:rsidRPr="00407AF0" w:rsidP="00407AF0">
      <w:pPr>
        <w:pStyle w:val="ListBullet2"/>
      </w:pPr>
      <w:r w:rsidRPr="00407AF0">
        <w:t>work instructions and workplace procedures applicable to cleaning and maintaining livestock pens</w:t>
      </w:r>
    </w:p>
    <w:p w:rsidR="00000000" w:rsidRPr="00407AF0" w:rsidP="00407AF0">
      <w:pPr>
        <w:pStyle w:val="ListBullet2"/>
      </w:pPr>
      <w:r w:rsidRPr="00407AF0">
        <w:t>facilities, material</w:t>
      </w:r>
      <w:r w:rsidRPr="00407AF0">
        <w:t>s and equipment applicable to cleaning and maintaining livestock pens</w:t>
      </w:r>
    </w:p>
    <w:p w:rsidR="00000000" w:rsidRPr="00407AF0" w:rsidP="00407AF0">
      <w:pPr>
        <w:pStyle w:val="ListBullet2"/>
      </w:pPr>
      <w:r w:rsidRPr="00407AF0">
        <w:t>PPE applicable to cleaning and maintaining livestock pens</w:t>
      </w:r>
    </w:p>
    <w:p w:rsidR="00000000" w:rsidRPr="00407AF0" w:rsidP="00407AF0">
      <w:pPr>
        <w:pStyle w:val="ListBullet"/>
      </w:pPr>
      <w:r w:rsidRPr="00407AF0">
        <w:t>specifications:</w:t>
      </w:r>
    </w:p>
    <w:p w:rsidR="00000000" w:rsidRPr="00407AF0" w:rsidP="00407AF0">
      <w:pPr>
        <w:pStyle w:val="ListBullet2"/>
      </w:pPr>
      <w:r w:rsidRPr="00407AF0">
        <w:t xml:space="preserve">workplace requirements applicable to health and safety in the workplace for cleaning and maintaining </w:t>
      </w:r>
      <w:r w:rsidRPr="00407AF0">
        <w:t>livestock pens</w:t>
      </w:r>
    </w:p>
    <w:p w:rsidR="00000000" w:rsidRPr="00407AF0" w:rsidP="00407AF0">
      <w:pPr>
        <w:pStyle w:val="ListBullet2"/>
      </w:pPr>
      <w:r w:rsidRPr="00407AF0">
        <w:t>environment and biosecurity legislation and regulations and workplace practices applicable to cleaning and maintaining livestock pens</w:t>
      </w:r>
    </w:p>
    <w:p w:rsidR="00000000" w:rsidRPr="00407AF0" w:rsidP="00407AF0">
      <w:pPr>
        <w:pStyle w:val="ListBullet"/>
      </w:pPr>
      <w:r w:rsidRPr="00407AF0">
        <w:t>relationships:</w:t>
      </w:r>
    </w:p>
    <w:p w:rsidR="00000000" w:rsidRPr="00407AF0" w:rsidP="00407AF0">
      <w:pPr>
        <w:pStyle w:val="ListBullet2"/>
      </w:pPr>
      <w:r w:rsidRPr="00407AF0">
        <w:t>supervisor</w:t>
      </w:r>
    </w:p>
    <w:p w:rsidR="00000000" w:rsidRPr="00407AF0" w:rsidP="00407AF0">
      <w:pPr>
        <w:pStyle w:val="ListBullet"/>
      </w:pPr>
      <w:r w:rsidRPr="00407AF0">
        <w:t>time frames:</w:t>
      </w:r>
    </w:p>
    <w:p w:rsidR="00000000" w:rsidRPr="00407AF0" w:rsidP="00407AF0">
      <w:pPr>
        <w:pStyle w:val="ListBullet2"/>
      </w:pPr>
      <w:r w:rsidRPr="00407AF0">
        <w:t>according to job requirements.</w:t>
      </w:r>
    </w:p>
    <w:p w:rsidR="0010315C" w:rsidP="0010315C">
      <w:pPr>
        <w:pStyle w:val="BodyText"/>
      </w:pPr>
      <w:r w:rsidRPr="00407AF0">
        <w:t>Assessors of this unit must satis</w:t>
      </w:r>
      <w:r w:rsidRPr="00407AF0">
        <w:t>fy the requirements for assessors in applicable vocational education and training legislation, frameworks and/or standards.</w:t>
      </w:r>
    </w:p>
    <w:p w:rsidR="00000000" w:rsidRPr="00407AF0" w:rsidP="00407AF0">
      <w:pPr>
        <w:pStyle w:val="Heading1"/>
      </w:pPr>
      <w:bookmarkStart w:id="5" w:name="O_1286631"/>
      <w:bookmarkEnd w:id="5"/>
      <w:r w:rsidRPr="00407AF0">
        <w:t>Links</w:t>
      </w:r>
    </w:p>
    <w:p w:rsidR="00000000" w:rsidRPr="00407AF0" w:rsidP="0010315C">
      <w:pPr>
        <w:pStyle w:val="BodyText"/>
      </w:pPr>
      <w:r w:rsidRPr="00407A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70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7AF0" w:rsidP="00407AF0"/>
    <w:sectPr w:rsidSect="00407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F0" w:rsidRPr="0010315C" w:rsidP="00103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C" w:rsidP="00407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15C" w:rsidP="00407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315C" w:rsidP="00407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AF0" w:rsidRPr="0010315C" w:rsidP="00103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15C" w:rsidRPr="002D2AF8" w:rsidP="00407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AHCLSK233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315C" w:rsidP="00407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F62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61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D071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AF0"/>
  </w:style>
  <w:style w:type="character" w:customStyle="1" w:styleId="Heading1Char">
    <w:name w:val="Heading 1 Char"/>
    <w:basedOn w:val="DefaultParagraphFont"/>
    <w:link w:val="Heading1"/>
    <w:rsid w:val="00407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A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A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7AF0"/>
    <w:rPr>
      <w:b/>
    </w:rPr>
  </w:style>
  <w:style w:type="character" w:customStyle="1" w:styleId="Heading2Char">
    <w:name w:val="Heading 2 Char"/>
    <w:basedOn w:val="DefaultParagraphFont"/>
    <w:link w:val="Heading2"/>
    <w:rsid w:val="00407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AF0"/>
    <w:rPr>
      <w:b/>
      <w:spacing w:val="0"/>
    </w:rPr>
  </w:style>
  <w:style w:type="paragraph" w:customStyle="1" w:styleId="SuperTitle">
    <w:name w:val="SuperTitle"/>
    <w:basedOn w:val="Title"/>
    <w:rsid w:val="00407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AF0"/>
    <w:rPr>
      <w:i/>
    </w:rPr>
  </w:style>
  <w:style w:type="paragraph" w:styleId="Caption">
    <w:name w:val="caption"/>
    <w:basedOn w:val="BodyText"/>
    <w:next w:val="Normal"/>
    <w:qFormat/>
    <w:rsid w:val="00407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AF0"/>
  </w:style>
  <w:style w:type="paragraph" w:styleId="TableofFigures">
    <w:name w:val="table of figures"/>
    <w:basedOn w:val="Normal"/>
    <w:next w:val="Normal"/>
    <w:semiHidden/>
    <w:rsid w:val="00407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A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AF0"/>
    <w:rPr>
      <w:rFonts w:ascii="Wingdings" w:hAnsi="Wingdings"/>
    </w:rPr>
  </w:style>
  <w:style w:type="paragraph" w:customStyle="1" w:styleId="TableHeading">
    <w:name w:val="Table Heading"/>
    <w:basedOn w:val="HeadingBase"/>
    <w:rsid w:val="00407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AF0"/>
    <w:rPr>
      <w:color w:val="0033CC"/>
      <w:u w:val="none"/>
    </w:rPr>
  </w:style>
  <w:style w:type="paragraph" w:customStyle="1" w:styleId="BodyTextRight">
    <w:name w:val="Body Text Right"/>
    <w:basedOn w:val="BodyText"/>
    <w:rsid w:val="00407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A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AF0"/>
    <w:rPr>
      <w:sz w:val="32"/>
    </w:rPr>
  </w:style>
  <w:style w:type="paragraph" w:customStyle="1" w:styleId="HeadingProcedure">
    <w:name w:val="Heading Procedure"/>
    <w:basedOn w:val="HeadingBase"/>
    <w:next w:val="Normal"/>
    <w:rsid w:val="00407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AF0"/>
    <w:pPr>
      <w:spacing w:before="60" w:after="60"/>
    </w:pPr>
  </w:style>
  <w:style w:type="paragraph" w:styleId="ListContinue">
    <w:name w:val="List Continue"/>
    <w:basedOn w:val="List"/>
    <w:rsid w:val="00407AF0"/>
    <w:pPr>
      <w:ind w:firstLine="0"/>
    </w:pPr>
  </w:style>
  <w:style w:type="paragraph" w:customStyle="1" w:styleId="ListNote">
    <w:name w:val="List Note"/>
    <w:basedOn w:val="List"/>
    <w:rsid w:val="00407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AF0"/>
    <w:rPr>
      <w:rFonts w:ascii="Courier New" w:hAnsi="Courier New"/>
    </w:rPr>
  </w:style>
  <w:style w:type="paragraph" w:customStyle="1" w:styleId="NoteBullet">
    <w:name w:val="Note Bullet"/>
    <w:basedOn w:val="Note"/>
    <w:rsid w:val="00407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A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AF0"/>
    <w:rPr>
      <w:b/>
      <w:smallCaps/>
    </w:rPr>
  </w:style>
  <w:style w:type="paragraph" w:customStyle="1" w:styleId="TableListNumber">
    <w:name w:val="Table List Number"/>
    <w:basedOn w:val="ListNumber"/>
    <w:rsid w:val="00407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AF0"/>
    <w:pPr>
      <w:numPr>
        <w:numId w:val="9"/>
      </w:numPr>
    </w:pPr>
  </w:style>
  <w:style w:type="paragraph" w:customStyle="1" w:styleId="ListAlpha2">
    <w:name w:val="List Alpha 2"/>
    <w:basedOn w:val="List2"/>
    <w:rsid w:val="00407AF0"/>
    <w:pPr>
      <w:numPr>
        <w:numId w:val="8"/>
      </w:numPr>
    </w:pPr>
  </w:style>
  <w:style w:type="paragraph" w:styleId="List2">
    <w:name w:val="List 2"/>
    <w:basedOn w:val="BodyText"/>
    <w:rsid w:val="00407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A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A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AF0"/>
    <w:pPr>
      <w:numPr>
        <w:numId w:val="4"/>
      </w:numPr>
    </w:pPr>
  </w:style>
  <w:style w:type="paragraph" w:styleId="ListContinue2">
    <w:name w:val="List Continue 2"/>
    <w:basedOn w:val="List2"/>
    <w:rsid w:val="00407AF0"/>
    <w:pPr>
      <w:ind w:firstLine="0"/>
    </w:pPr>
  </w:style>
  <w:style w:type="paragraph" w:styleId="ListContinue3">
    <w:name w:val="List Continue 3"/>
    <w:basedOn w:val="List3"/>
    <w:rsid w:val="00407AF0"/>
    <w:pPr>
      <w:ind w:left="1021" w:firstLine="0"/>
    </w:pPr>
  </w:style>
  <w:style w:type="paragraph" w:styleId="ListContinue4">
    <w:name w:val="List Continue 4"/>
    <w:basedOn w:val="List4"/>
    <w:rsid w:val="00407AF0"/>
    <w:pPr>
      <w:ind w:firstLine="0"/>
    </w:pPr>
  </w:style>
  <w:style w:type="paragraph" w:styleId="ListContinue5">
    <w:name w:val="List Continue 5"/>
    <w:basedOn w:val="List5"/>
    <w:rsid w:val="00407AF0"/>
    <w:pPr>
      <w:ind w:firstLine="0"/>
    </w:pPr>
  </w:style>
  <w:style w:type="paragraph" w:styleId="ListNumber3">
    <w:name w:val="List Number 3"/>
    <w:basedOn w:val="List3"/>
    <w:rsid w:val="00407AF0"/>
    <w:pPr>
      <w:numPr>
        <w:numId w:val="5"/>
      </w:numPr>
    </w:pPr>
  </w:style>
  <w:style w:type="paragraph" w:styleId="ListNumber4">
    <w:name w:val="List Number 4"/>
    <w:basedOn w:val="List4"/>
    <w:rsid w:val="00407AF0"/>
    <w:pPr>
      <w:numPr>
        <w:numId w:val="6"/>
      </w:numPr>
    </w:pPr>
  </w:style>
  <w:style w:type="paragraph" w:styleId="ListNumber5">
    <w:name w:val="List Number 5"/>
    <w:basedOn w:val="List5"/>
    <w:rsid w:val="00407AF0"/>
    <w:pPr>
      <w:numPr>
        <w:numId w:val="7"/>
      </w:numPr>
    </w:pPr>
  </w:style>
  <w:style w:type="paragraph" w:styleId="BlockText">
    <w:name w:val="Block Text"/>
    <w:basedOn w:val="Normal"/>
    <w:rsid w:val="00407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AF0"/>
    <w:rPr>
      <w:sz w:val="16"/>
      <w:vertAlign w:val="superscript"/>
    </w:rPr>
  </w:style>
  <w:style w:type="character" w:customStyle="1" w:styleId="Symbols">
    <w:name w:val="Symbols"/>
    <w:basedOn w:val="DefaultParagraphFont"/>
    <w:rsid w:val="00407AF0"/>
    <w:rPr>
      <w:rFonts w:ascii="Symbol" w:hAnsi="Symbol"/>
    </w:rPr>
  </w:style>
  <w:style w:type="character" w:customStyle="1" w:styleId="MenuOptions">
    <w:name w:val="Menu Options"/>
    <w:basedOn w:val="DefaultParagraphFont"/>
    <w:rsid w:val="00407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AF0"/>
    <w:rPr>
      <w:b/>
    </w:rPr>
  </w:style>
  <w:style w:type="character" w:customStyle="1" w:styleId="Underlined">
    <w:name w:val="Underlined"/>
    <w:basedOn w:val="DefaultParagraphFont"/>
    <w:rsid w:val="00407AF0"/>
    <w:rPr>
      <w:u w:val="single"/>
    </w:rPr>
  </w:style>
  <w:style w:type="paragraph" w:customStyle="1" w:styleId="TableBodyTextRight">
    <w:name w:val="Table Body Text Right"/>
    <w:basedOn w:val="TableBodyText"/>
    <w:rsid w:val="00407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AF0"/>
    <w:rPr>
      <w:sz w:val="18"/>
    </w:rPr>
  </w:style>
  <w:style w:type="paragraph" w:customStyle="1" w:styleId="BodySmallRight">
    <w:name w:val="Body Small Right"/>
    <w:basedOn w:val="BodyTextRight"/>
    <w:rsid w:val="00407AF0"/>
    <w:rPr>
      <w:sz w:val="18"/>
      <w:szCs w:val="18"/>
    </w:rPr>
  </w:style>
  <w:style w:type="paragraph" w:customStyle="1" w:styleId="MarginEdition">
    <w:name w:val="Margin Edition"/>
    <w:basedOn w:val="MarginNote"/>
    <w:rsid w:val="00407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AF0"/>
    <w:rPr>
      <w:sz w:val="2"/>
      <w:szCs w:val="2"/>
    </w:rPr>
  </w:style>
  <w:style w:type="character" w:customStyle="1" w:styleId="Small">
    <w:name w:val="Small"/>
    <w:basedOn w:val="DefaultParagraphFont"/>
    <w:rsid w:val="00407AF0"/>
    <w:rPr>
      <w:sz w:val="16"/>
    </w:rPr>
  </w:style>
  <w:style w:type="paragraph" w:customStyle="1" w:styleId="WideTable">
    <w:name w:val="Wide Table"/>
    <w:basedOn w:val="Normal"/>
    <w:rsid w:val="00407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AF0"/>
  </w:style>
  <w:style w:type="paragraph" w:styleId="Quote">
    <w:name w:val="Quote"/>
    <w:basedOn w:val="Heading1"/>
    <w:link w:val="QuoteChar"/>
    <w:qFormat/>
    <w:rsid w:val="00407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AF0"/>
    <w:pPr>
      <w:pageBreakBefore/>
    </w:pPr>
  </w:style>
  <w:style w:type="paragraph" w:customStyle="1" w:styleId="Border">
    <w:name w:val="Border"/>
    <w:basedOn w:val="Normal"/>
    <w:qFormat/>
    <w:rsid w:val="00407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AF0"/>
    <w:rPr>
      <w:u w:val="single"/>
    </w:rPr>
  </w:style>
  <w:style w:type="character" w:customStyle="1" w:styleId="BoldandItalics">
    <w:name w:val="Bold and Italics"/>
    <w:qFormat/>
    <w:rsid w:val="00407AF0"/>
    <w:rPr>
      <w:b/>
      <w:i/>
      <w:u w:val="none"/>
    </w:rPr>
  </w:style>
  <w:style w:type="paragraph" w:styleId="BalloonText">
    <w:name w:val="Balloon Text"/>
    <w:basedOn w:val="Normal"/>
    <w:link w:val="BalloonTextChar"/>
    <w:rsid w:val="00407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A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3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2894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AHCLSK233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