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3EE" w:rsidP="008863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AHCLSK228 Muster and move livestock</w:t>
      </w:r>
      <w:r>
        <w:fldChar w:fldCharType="end"/>
      </w:r>
    </w:p>
    <w:p w:rsidR="008863EE" w:rsidP="008863EE">
      <w:pPr>
        <w:pStyle w:val="Version"/>
        <w:sectPr w:rsidSect="00D61C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1C45" w:rsidP="00D61C45">
      <w:pPr>
        <w:pStyle w:val="SuperHeading"/>
      </w:pPr>
      <w:r w:rsidRPr="00D61C45">
        <w:t>AHCLSK228 Muster and move livestock</w:t>
      </w:r>
    </w:p>
    <w:p w:rsidR="00000000" w:rsidRPr="00D61C45" w:rsidP="00D61C45">
      <w:pPr>
        <w:pStyle w:val="Heading1"/>
      </w:pPr>
      <w:bookmarkStart w:id="1" w:name="O_1286520"/>
      <w:bookmarkEnd w:id="1"/>
      <w:r w:rsidRPr="00D61C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1C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Bold"/>
              <w:rPr>
                <w:lang w:val="en-NZ"/>
              </w:rPr>
            </w:pPr>
            <w:r w:rsidRPr="00D61C4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Bold"/>
              <w:rPr>
                <w:lang w:val="en-NZ"/>
              </w:rPr>
            </w:pPr>
            <w:r w:rsidRPr="00D61C45">
              <w:t>Comments</w:t>
            </w:r>
          </w:p>
        </w:tc>
      </w:tr>
      <w:tr w:rsidTr="00D61C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"/>
              <w:rPr>
                <w:lang w:val="en-NZ"/>
              </w:rPr>
            </w:pPr>
            <w:r w:rsidRPr="00D61C4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C45" w:rsidP="00D61C45">
            <w:pPr>
              <w:pStyle w:val="BodyText"/>
            </w:pPr>
            <w:r w:rsidRPr="00D61C45">
              <w:t>This version released with AHC Agriculture, Horticulture and Conservation and Land Management Training Package Release 11.0.</w:t>
            </w:r>
          </w:p>
        </w:tc>
      </w:tr>
    </w:tbl>
    <w:p w:rsidR="00000000" w:rsidRPr="00D61C45" w:rsidP="00D61C45">
      <w:pPr>
        <w:pStyle w:val="BodyText"/>
      </w:pPr>
    </w:p>
    <w:p w:rsidR="00000000" w:rsidRPr="00D61C45" w:rsidP="00D61C45">
      <w:pPr>
        <w:pStyle w:val="AllowPageBreak"/>
      </w:pPr>
    </w:p>
    <w:p w:rsidR="00000000" w:rsidRPr="00D61C45" w:rsidP="00D61C45">
      <w:pPr>
        <w:pStyle w:val="Heading1"/>
      </w:pPr>
      <w:bookmarkStart w:id="2" w:name="O_1286521"/>
      <w:bookmarkEnd w:id="2"/>
      <w:r w:rsidRPr="00D61C45">
        <w:t>Application</w:t>
      </w:r>
    </w:p>
    <w:p w:rsidR="00000000" w:rsidRPr="00D61C45" w:rsidP="008863EE">
      <w:pPr>
        <w:pStyle w:val="BodyText"/>
      </w:pPr>
      <w:r w:rsidRPr="00D61C45">
        <w:t xml:space="preserve">This unit of competency describes the skills and </w:t>
      </w:r>
      <w:r w:rsidRPr="00D61C45">
        <w:t>knowledge required to muster and move livestock as part of a team.</w:t>
      </w:r>
    </w:p>
    <w:p w:rsidR="00000000" w:rsidRPr="00D61C45" w:rsidP="008863EE">
      <w:pPr>
        <w:pStyle w:val="BodyText"/>
      </w:pPr>
      <w:r w:rsidRPr="00D61C45">
        <w:t>The unit applies to individuals who work under general supervision and exercise limited autonomy with some accountability for their own work. They identify and provide solutions to a limite</w:t>
      </w:r>
      <w:r w:rsidRPr="00D61C45">
        <w:t>d range of predictable problems.</w:t>
      </w:r>
    </w:p>
    <w:p w:rsidR="00000000" w:rsidRPr="00D61C45" w:rsidP="008863EE">
      <w:pPr>
        <w:pStyle w:val="BodyText"/>
      </w:pPr>
      <w:r w:rsidRPr="00D61C45">
        <w:t>All work must be carried out to comply with workplace procedures, according to state/territory health and safety regulations, legislation and standards that apply to the workplace, and animal welfare legislation, regulation</w:t>
      </w:r>
      <w:r w:rsidRPr="00D61C45">
        <w:t>, standards and guidelines, and sustainability and biosecurity practices.</w:t>
      </w:r>
    </w:p>
    <w:p w:rsidR="00000000" w:rsidRPr="00D61C45" w:rsidP="008863EE">
      <w:pPr>
        <w:pStyle w:val="BodyText"/>
      </w:pPr>
      <w:r w:rsidRPr="00D61C45">
        <w:t>In addition to legal responsibilities, all units of competency dealing with animals in the AHC Agriculture, Horticulture and Conservation and Land Management Training Package have th</w:t>
      </w:r>
      <w:r w:rsidRPr="00D61C45">
        <w:t>e requirements for animals to be handled humanely to minimise stress and discomfort.</w:t>
      </w:r>
    </w:p>
    <w:p w:rsidR="00000000" w:rsidRPr="00D61C45" w:rsidP="008863EE">
      <w:pPr>
        <w:pStyle w:val="BodyText"/>
      </w:pPr>
      <w:r w:rsidRPr="00D61C45">
        <w:t>No licensing, legislative or certification requirements apply to this unit at the time of publication.</w:t>
      </w:r>
    </w:p>
    <w:p w:rsidR="00000000" w:rsidRPr="00D61C45" w:rsidP="00D61C45">
      <w:pPr>
        <w:pStyle w:val="Heading1"/>
      </w:pPr>
      <w:bookmarkStart w:id="3" w:name="O_1286522"/>
      <w:bookmarkEnd w:id="3"/>
      <w:r w:rsidRPr="00D61C45">
        <w:t>Pre-requisite Unit</w:t>
      </w:r>
    </w:p>
    <w:p w:rsidR="00000000" w:rsidRPr="00D61C45" w:rsidP="008863EE">
      <w:pPr>
        <w:pStyle w:val="BodyText"/>
      </w:pPr>
      <w:r w:rsidRPr="00D61C45">
        <w:t>Nil</w:t>
      </w:r>
    </w:p>
    <w:p w:rsidR="00000000" w:rsidRPr="00D61C45" w:rsidP="00D61C45">
      <w:pPr>
        <w:pStyle w:val="Heading1"/>
      </w:pPr>
      <w:bookmarkStart w:id="4" w:name="O_1286524"/>
      <w:bookmarkEnd w:id="4"/>
      <w:r w:rsidRPr="00D61C45">
        <w:t>Unit Se</w:t>
      </w:r>
      <w:r w:rsidRPr="00D61C45">
        <w:t>ctor</w:t>
      </w:r>
    </w:p>
    <w:p w:rsidR="00000000" w:rsidRPr="00D61C45" w:rsidP="008863EE">
      <w:pPr>
        <w:pStyle w:val="BodyText"/>
      </w:pPr>
      <w:r w:rsidRPr="00D61C45">
        <w:t>Livestock (LSK)</w:t>
      </w:r>
    </w:p>
    <w:p w:rsidR="00000000" w:rsidRPr="00D61C45" w:rsidP="00D61C45">
      <w:pPr>
        <w:pStyle w:val="Heading1"/>
      </w:pPr>
      <w:bookmarkStart w:id="5" w:name="O_1286525"/>
      <w:bookmarkEnd w:id="5"/>
      <w:r w:rsidRPr="00D61C4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1C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Bold"/>
              <w:rPr>
                <w:lang w:val="en-NZ"/>
              </w:rPr>
            </w:pPr>
            <w:r w:rsidRPr="00D61C4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Bold"/>
              <w:rPr>
                <w:lang w:val="en-NZ"/>
              </w:rPr>
            </w:pPr>
            <w:r w:rsidRPr="00D61C45">
              <w:t>Performance Criteria</w:t>
            </w:r>
          </w:p>
        </w:tc>
      </w:tr>
      <w:tr w:rsidTr="00D61C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"/>
              <w:rPr>
                <w:lang w:val="en-NZ"/>
              </w:rPr>
            </w:pPr>
            <w:r w:rsidRPr="00D61C45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"/>
              <w:rPr>
                <w:lang w:val="en-NZ"/>
              </w:rPr>
            </w:pPr>
            <w:r w:rsidRPr="00D61C45">
              <w:t>Performance criteria describe the performance needed to demonstrate achievement of the element.</w:t>
            </w:r>
          </w:p>
        </w:tc>
      </w:tr>
      <w:tr w:rsidTr="00D61C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"/>
              <w:rPr>
                <w:lang w:val="en-NZ"/>
              </w:rPr>
            </w:pPr>
            <w:r w:rsidRPr="00D61C45">
              <w:t>1. Prepare for muster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C45" w:rsidP="00D61C45">
            <w:pPr>
              <w:pStyle w:val="BodyText"/>
            </w:pPr>
            <w:r w:rsidRPr="00D61C45">
              <w:t>1.1 Identify mustering equipment and requirements, and confirm with supervisor</w:t>
            </w:r>
          </w:p>
          <w:p w:rsidR="00000000" w:rsidRPr="00D61C45" w:rsidP="00D61C45">
            <w:pPr>
              <w:pStyle w:val="BodyText"/>
            </w:pPr>
            <w:r w:rsidRPr="00D61C45">
              <w:t>1.2 Confirm mustering method and transport requirements with supervisor</w:t>
            </w:r>
          </w:p>
          <w:p w:rsidR="00000000" w:rsidRPr="00D61C45" w:rsidP="00D61C45">
            <w:pPr>
              <w:pStyle w:val="BodyText"/>
            </w:pPr>
            <w:r w:rsidRPr="00D61C45">
              <w:t>1.3 Identify and access information relevant to livestock movement</w:t>
            </w:r>
          </w:p>
          <w:p w:rsidR="00000000" w:rsidRPr="00D61C45" w:rsidP="00D61C45">
            <w:pPr>
              <w:pStyle w:val="BodyText"/>
            </w:pPr>
            <w:r w:rsidRPr="00D61C45">
              <w:t>1.4 Identify wor</w:t>
            </w:r>
            <w:r w:rsidRPr="00D61C45">
              <w:t>kplace health and safety hazards and report to supervisor</w:t>
            </w:r>
          </w:p>
          <w:p w:rsidR="00000000" w:rsidRPr="00D61C45" w:rsidP="00D61C45">
            <w:pPr>
              <w:pStyle w:val="BodyText"/>
            </w:pPr>
            <w:r w:rsidRPr="00D61C45">
              <w:t>1.5 Select, fit, use and maintain personal protective equipment (PPE) applicable to the task</w:t>
            </w:r>
          </w:p>
          <w:p w:rsidR="00000000" w:rsidP="00D61C45">
            <w:pPr>
              <w:pStyle w:val="BodyText"/>
              <w:rPr>
                <w:lang w:val="en-NZ"/>
              </w:rPr>
            </w:pPr>
            <w:r w:rsidRPr="00D61C45">
              <w:t>1.6 Check and report faulty or unsafe equipment or PPE to supervisor</w:t>
            </w:r>
          </w:p>
        </w:tc>
      </w:tr>
      <w:tr w:rsidTr="00D61C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"/>
              <w:rPr>
                <w:lang w:val="en-NZ"/>
              </w:rPr>
            </w:pPr>
            <w:r w:rsidRPr="00D61C45">
              <w:t>2. Muster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C45" w:rsidP="00D61C45">
            <w:pPr>
              <w:pStyle w:val="BodyText"/>
            </w:pPr>
            <w:r w:rsidRPr="00D61C45">
              <w:t>2.1 Locate and assemble livestock identified in the muster plan in preparation for movement</w:t>
            </w:r>
          </w:p>
          <w:p w:rsidR="00000000" w:rsidP="00D61C45">
            <w:pPr>
              <w:pStyle w:val="BodyText"/>
              <w:rPr>
                <w:lang w:val="en-NZ"/>
              </w:rPr>
            </w:pPr>
            <w:r w:rsidRPr="00D61C45">
              <w:t>2.2 Carry out muster processes according to supervisor instructions and workplace animal welfare practices</w:t>
            </w:r>
          </w:p>
        </w:tc>
      </w:tr>
      <w:tr w:rsidTr="00D61C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"/>
              <w:rPr>
                <w:lang w:val="en-NZ"/>
              </w:rPr>
            </w:pPr>
            <w:r w:rsidRPr="00D61C45">
              <w:t>3. Move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C45" w:rsidP="00D61C45">
            <w:pPr>
              <w:pStyle w:val="BodyText"/>
            </w:pPr>
            <w:r w:rsidRPr="00D61C45">
              <w:t>3.1 Carry out livestock movement using</w:t>
            </w:r>
            <w:r w:rsidRPr="00D61C45">
              <w:t xml:space="preserve"> good stock handling techniques and according to workplace animal welfare practices</w:t>
            </w:r>
          </w:p>
          <w:p w:rsidR="00000000" w:rsidRPr="00D61C45" w:rsidP="00D61C45">
            <w:pPr>
              <w:pStyle w:val="BodyText"/>
            </w:pPr>
            <w:r w:rsidRPr="00D61C45">
              <w:t>3.2 Monitor and maintain livestock welfare during movement with adequate provision of rest, water and feeding points</w:t>
            </w:r>
          </w:p>
          <w:p w:rsidR="00000000" w:rsidRPr="00D61C45" w:rsidP="00D61C45">
            <w:pPr>
              <w:pStyle w:val="BodyText"/>
            </w:pPr>
            <w:r w:rsidRPr="00D61C45">
              <w:t>3.3 Confine livestock at destination and ensure adequat</w:t>
            </w:r>
            <w:r w:rsidRPr="00D61C45">
              <w:t>e provision of water and feed</w:t>
            </w:r>
          </w:p>
          <w:p w:rsidR="00000000" w:rsidRPr="00D61C45" w:rsidP="00D61C45">
            <w:pPr>
              <w:pStyle w:val="BodyText"/>
            </w:pPr>
            <w:r w:rsidRPr="00D61C45">
              <w:t>3.4 Count and record number of livestock</w:t>
            </w:r>
          </w:p>
          <w:p w:rsidR="00000000" w:rsidRPr="00D61C45" w:rsidP="00D61C45">
            <w:pPr>
              <w:pStyle w:val="BodyText"/>
            </w:pPr>
            <w:r w:rsidRPr="00D61C45">
              <w:t>3.5 Follow workplace biosecurity policies according to supervisor instructions</w:t>
            </w:r>
          </w:p>
        </w:tc>
      </w:tr>
    </w:tbl>
    <w:p w:rsidR="00000000" w:rsidRPr="00D61C45" w:rsidP="00D61C45">
      <w:pPr>
        <w:pStyle w:val="BodyText"/>
      </w:pPr>
    </w:p>
    <w:p w:rsidR="00000000" w:rsidRPr="00D61C45" w:rsidP="00D61C45">
      <w:pPr>
        <w:pStyle w:val="AllowPageBreak"/>
      </w:pPr>
    </w:p>
    <w:p w:rsidR="00000000" w:rsidRPr="00D61C45" w:rsidP="00D61C45">
      <w:pPr>
        <w:pStyle w:val="Heading1"/>
      </w:pPr>
      <w:bookmarkStart w:id="6" w:name="O_1286526"/>
      <w:bookmarkEnd w:id="6"/>
      <w:r w:rsidRPr="00D61C45">
        <w:t>Foundation Skills</w:t>
      </w:r>
    </w:p>
    <w:p w:rsidR="00000000" w:rsidRPr="008863EE" w:rsidP="008863EE">
      <w:pPr>
        <w:pStyle w:val="BodyText"/>
        <w:rPr>
          <w:i/>
        </w:rPr>
      </w:pPr>
      <w:r w:rsidRPr="008863EE">
        <w:rPr>
          <w:rStyle w:val="Emphasis"/>
        </w:rPr>
        <w:t>This section describes those language, literacy, numeracy and emplo</w:t>
      </w:r>
      <w:r w:rsidRPr="008863EE">
        <w:rPr>
          <w:rStyle w:val="Emphasis"/>
        </w:rPr>
        <w:t>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61C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Bold"/>
              <w:rPr>
                <w:lang w:val="en-NZ"/>
              </w:rPr>
            </w:pPr>
            <w:r w:rsidRPr="00D61C4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Bold"/>
              <w:rPr>
                <w:lang w:val="en-NZ"/>
              </w:rPr>
            </w:pPr>
            <w:r w:rsidRPr="00D61C45">
              <w:t>Description</w:t>
            </w:r>
          </w:p>
        </w:tc>
      </w:tr>
      <w:tr w:rsidTr="00D61C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"/>
              <w:rPr>
                <w:lang w:val="en-NZ"/>
              </w:rPr>
            </w:pPr>
            <w:r w:rsidRPr="00D61C4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C45" w:rsidP="00D61C45">
            <w:pPr>
              <w:pStyle w:val="ListBullet"/>
            </w:pPr>
            <w:r w:rsidRPr="00D61C45">
              <w:t>Use clear language to report malfunctions, faults, wear or damage to equipment</w:t>
            </w:r>
          </w:p>
          <w:p w:rsidR="00000000" w:rsidRPr="00D61C45" w:rsidP="00D61C45">
            <w:pPr>
              <w:pStyle w:val="ListBullet"/>
            </w:pPr>
            <w:r w:rsidRPr="00D61C45">
              <w:t>Respond to questions and clarify information</w:t>
            </w:r>
          </w:p>
        </w:tc>
      </w:tr>
    </w:tbl>
    <w:p w:rsidR="008863EE" w:rsidP="00D61C45">
      <w:pPr>
        <w:pStyle w:val="BodyText"/>
      </w:pPr>
    </w:p>
    <w:p w:rsidR="008863EE" w:rsidP="00D61C45">
      <w:pPr>
        <w:pStyle w:val="BodyText"/>
      </w:pPr>
    </w:p>
    <w:p w:rsidR="00000000" w:rsidRPr="00D61C45" w:rsidP="00D61C45">
      <w:pPr>
        <w:pStyle w:val="Heading1"/>
      </w:pPr>
      <w:bookmarkStart w:id="7" w:name="O_1286528"/>
      <w:bookmarkEnd w:id="7"/>
      <w:r w:rsidRPr="00D61C4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D61C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Bold"/>
              <w:rPr>
                <w:lang w:val="en-NZ"/>
              </w:rPr>
            </w:pPr>
            <w:r w:rsidRPr="00D61C45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Bold"/>
              <w:rPr>
                <w:lang w:val="en-NZ"/>
              </w:rPr>
            </w:pPr>
            <w:r w:rsidRPr="00D61C45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Bold"/>
              <w:rPr>
                <w:lang w:val="en-NZ"/>
              </w:rPr>
            </w:pPr>
            <w:r w:rsidRPr="00D61C4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Bold"/>
              <w:rPr>
                <w:lang w:val="en-NZ"/>
              </w:rPr>
            </w:pPr>
            <w:r w:rsidRPr="00D61C45">
              <w:t>Equivalence status</w:t>
            </w:r>
          </w:p>
        </w:tc>
      </w:tr>
      <w:tr w:rsidTr="00D61C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"/>
              <w:rPr>
                <w:lang w:val="en-NZ"/>
              </w:rPr>
            </w:pPr>
            <w:r w:rsidRPr="00D61C45">
              <w:t>AHCLSK228 Muster and move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1C45">
            <w:pPr>
              <w:pStyle w:val="BodyText"/>
              <w:rPr>
                <w:lang w:val="en-NZ"/>
              </w:rPr>
            </w:pPr>
            <w:r w:rsidRPr="00D61C45">
              <w:t>AHCLSK210 Muster and move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C45" w:rsidP="00D61C45">
            <w:pPr>
              <w:pStyle w:val="BodyText"/>
            </w:pPr>
            <w:r w:rsidRPr="00D61C45">
              <w:t>Minor changes to application</w:t>
            </w:r>
          </w:p>
          <w:p w:rsidR="00000000" w:rsidRPr="00D61C45" w:rsidP="00D61C45">
            <w:pPr>
              <w:pStyle w:val="BodyText"/>
            </w:pPr>
            <w:r w:rsidRPr="00D61C45">
              <w:t>Minor changes to elements and performance criteria</w:t>
            </w:r>
          </w:p>
          <w:p w:rsidR="00000000" w:rsidRPr="00D61C45" w:rsidP="00D61C45">
            <w:pPr>
              <w:pStyle w:val="BodyText"/>
            </w:pPr>
            <w:r w:rsidRPr="00D61C45">
              <w:t>Foundation skills added</w:t>
            </w:r>
          </w:p>
          <w:p w:rsidR="00000000" w:rsidP="00D61C45">
            <w:pPr>
              <w:pStyle w:val="BodyText"/>
              <w:rPr>
                <w:lang w:val="en-NZ"/>
              </w:rPr>
            </w:pPr>
            <w:r w:rsidRPr="00D61C45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1C45" w:rsidP="00D61C45">
            <w:pPr>
              <w:pStyle w:val="BodyText"/>
            </w:pPr>
            <w:r w:rsidRPr="00D61C45">
              <w:t>Equivalent</w:t>
            </w:r>
          </w:p>
        </w:tc>
      </w:tr>
    </w:tbl>
    <w:p w:rsidR="00000000" w:rsidRPr="00D61C45" w:rsidP="00D61C45">
      <w:pPr>
        <w:pStyle w:val="BodyText"/>
      </w:pPr>
    </w:p>
    <w:p w:rsidR="00000000" w:rsidRPr="00D61C45" w:rsidP="00D61C45">
      <w:pPr>
        <w:pStyle w:val="AllowPageBreak"/>
      </w:pPr>
    </w:p>
    <w:p w:rsidR="00000000" w:rsidRPr="00D61C45" w:rsidP="00D61C45">
      <w:pPr>
        <w:pStyle w:val="Heading1"/>
      </w:pPr>
      <w:bookmarkStart w:id="8" w:name="O_1286535"/>
      <w:bookmarkEnd w:id="8"/>
      <w:r w:rsidRPr="00D61C45">
        <w:t>Links</w:t>
      </w:r>
    </w:p>
    <w:p w:rsidR="00000000" w:rsidRPr="00D61C45" w:rsidP="008863EE">
      <w:pPr>
        <w:pStyle w:val="BodyText"/>
      </w:pPr>
      <w:r w:rsidRPr="00D61C4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6F2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61C45" w:rsidP="00D61C45"/>
    <w:sectPr w:rsidSect="00D61C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45" w:rsidRPr="008863EE" w:rsidP="008863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3EE" w:rsidP="00D61C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63EE" w:rsidP="00D61C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863EE" w:rsidP="00D61C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3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1C45" w:rsidRPr="008863EE" w:rsidP="008863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1C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3EE" w:rsidRPr="002D2AF8" w:rsidP="00D61C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AHCLSK228 Muster and move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863EE" w:rsidP="00D61C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FA66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EE0E1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C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1C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1C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1C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1C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1C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1C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1C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1C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1C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1C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1C45"/>
  </w:style>
  <w:style w:type="character" w:customStyle="1" w:styleId="Heading1Char">
    <w:name w:val="Heading 1 Char"/>
    <w:basedOn w:val="DefaultParagraphFont"/>
    <w:link w:val="Heading1"/>
    <w:rsid w:val="00D61C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1C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1C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1C4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61C45"/>
    <w:rPr>
      <w:i/>
    </w:rPr>
  </w:style>
  <w:style w:type="paragraph" w:customStyle="1" w:styleId="SuperHeading">
    <w:name w:val="SuperHeading"/>
    <w:basedOn w:val="Normal"/>
    <w:rsid w:val="00D61C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1C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61C45"/>
    <w:rPr>
      <w:b/>
    </w:rPr>
  </w:style>
  <w:style w:type="character" w:customStyle="1" w:styleId="Heading2Char">
    <w:name w:val="Heading 2 Char"/>
    <w:basedOn w:val="DefaultParagraphFont"/>
    <w:link w:val="Heading2"/>
    <w:rsid w:val="00D61C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1C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1C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1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1C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1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1C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1C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1C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1C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1C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1C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1C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1C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1C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1C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1C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1C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1C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1C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1C45"/>
    <w:rPr>
      <w:b/>
      <w:spacing w:val="0"/>
    </w:rPr>
  </w:style>
  <w:style w:type="paragraph" w:customStyle="1" w:styleId="SuperTitle">
    <w:name w:val="SuperTitle"/>
    <w:basedOn w:val="Title"/>
    <w:rsid w:val="00D61C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1C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1C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61C4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61C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1C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1C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1C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1C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1C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1C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1C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1C4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61C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1C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1C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1C45"/>
  </w:style>
  <w:style w:type="paragraph" w:styleId="TableofFigures">
    <w:name w:val="table of figures"/>
    <w:basedOn w:val="Normal"/>
    <w:next w:val="Normal"/>
    <w:semiHidden/>
    <w:rsid w:val="00D61C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1C4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61C45"/>
    <w:rPr>
      <w:rFonts w:ascii="Wingdings" w:hAnsi="Wingdings"/>
    </w:rPr>
  </w:style>
  <w:style w:type="paragraph" w:customStyle="1" w:styleId="TableHeading">
    <w:name w:val="Table Heading"/>
    <w:basedOn w:val="HeadingBase"/>
    <w:rsid w:val="00D61C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1C45"/>
    <w:rPr>
      <w:color w:val="0033CC"/>
      <w:u w:val="none"/>
    </w:rPr>
  </w:style>
  <w:style w:type="paragraph" w:customStyle="1" w:styleId="BodyTextRight">
    <w:name w:val="Body Text Right"/>
    <w:basedOn w:val="BodyText"/>
    <w:rsid w:val="00D61C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1C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1C4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1C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1C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1C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1C45"/>
    <w:rPr>
      <w:sz w:val="32"/>
    </w:rPr>
  </w:style>
  <w:style w:type="paragraph" w:customStyle="1" w:styleId="HeadingProcedure">
    <w:name w:val="Heading Procedure"/>
    <w:basedOn w:val="HeadingBase"/>
    <w:next w:val="Normal"/>
    <w:rsid w:val="00D61C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1C45"/>
    <w:pPr>
      <w:spacing w:before="60" w:after="60"/>
    </w:pPr>
  </w:style>
  <w:style w:type="paragraph" w:styleId="ListContinue">
    <w:name w:val="List Continue"/>
    <w:basedOn w:val="List"/>
    <w:rsid w:val="00D61C45"/>
    <w:pPr>
      <w:ind w:firstLine="0"/>
    </w:pPr>
  </w:style>
  <w:style w:type="paragraph" w:customStyle="1" w:styleId="ListNote">
    <w:name w:val="List Note"/>
    <w:basedOn w:val="List"/>
    <w:rsid w:val="00D61C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1C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1C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1C45"/>
    <w:rPr>
      <w:rFonts w:ascii="Courier New" w:hAnsi="Courier New"/>
    </w:rPr>
  </w:style>
  <w:style w:type="paragraph" w:customStyle="1" w:styleId="NoteBullet">
    <w:name w:val="Note Bullet"/>
    <w:basedOn w:val="Note"/>
    <w:rsid w:val="00D61C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1C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1C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1C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1C4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61C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1C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1C45"/>
    <w:rPr>
      <w:b/>
      <w:smallCaps/>
    </w:rPr>
  </w:style>
  <w:style w:type="paragraph" w:customStyle="1" w:styleId="TableListNumber">
    <w:name w:val="Table List Number"/>
    <w:basedOn w:val="ListNumber"/>
    <w:rsid w:val="00D61C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1C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1C45"/>
    <w:pPr>
      <w:numPr>
        <w:numId w:val="8"/>
      </w:numPr>
    </w:pPr>
  </w:style>
  <w:style w:type="paragraph" w:customStyle="1" w:styleId="ListAlpha2">
    <w:name w:val="List Alpha 2"/>
    <w:basedOn w:val="List2"/>
    <w:rsid w:val="00D61C45"/>
    <w:pPr>
      <w:numPr>
        <w:numId w:val="7"/>
      </w:numPr>
    </w:pPr>
  </w:style>
  <w:style w:type="paragraph" w:styleId="List2">
    <w:name w:val="List 2"/>
    <w:basedOn w:val="BodyText"/>
    <w:rsid w:val="00D61C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1C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1C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1C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1C4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1C4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61C45"/>
    <w:pPr>
      <w:numPr>
        <w:numId w:val="3"/>
      </w:numPr>
    </w:pPr>
  </w:style>
  <w:style w:type="paragraph" w:styleId="ListContinue2">
    <w:name w:val="List Continue 2"/>
    <w:basedOn w:val="List2"/>
    <w:rsid w:val="00D61C45"/>
    <w:pPr>
      <w:ind w:firstLine="0"/>
    </w:pPr>
  </w:style>
  <w:style w:type="paragraph" w:styleId="ListContinue3">
    <w:name w:val="List Continue 3"/>
    <w:basedOn w:val="List3"/>
    <w:rsid w:val="00D61C45"/>
    <w:pPr>
      <w:ind w:left="1021" w:firstLine="0"/>
    </w:pPr>
  </w:style>
  <w:style w:type="paragraph" w:styleId="ListContinue4">
    <w:name w:val="List Continue 4"/>
    <w:basedOn w:val="List4"/>
    <w:rsid w:val="00D61C45"/>
    <w:pPr>
      <w:ind w:firstLine="0"/>
    </w:pPr>
  </w:style>
  <w:style w:type="paragraph" w:styleId="ListContinue5">
    <w:name w:val="List Continue 5"/>
    <w:basedOn w:val="List5"/>
    <w:rsid w:val="00D61C45"/>
    <w:pPr>
      <w:ind w:firstLine="0"/>
    </w:pPr>
  </w:style>
  <w:style w:type="paragraph" w:styleId="ListNumber3">
    <w:name w:val="List Number 3"/>
    <w:basedOn w:val="List3"/>
    <w:rsid w:val="00D61C45"/>
    <w:pPr>
      <w:numPr>
        <w:numId w:val="4"/>
      </w:numPr>
    </w:pPr>
  </w:style>
  <w:style w:type="paragraph" w:styleId="ListNumber4">
    <w:name w:val="List Number 4"/>
    <w:basedOn w:val="List4"/>
    <w:rsid w:val="00D61C45"/>
    <w:pPr>
      <w:numPr>
        <w:numId w:val="5"/>
      </w:numPr>
    </w:pPr>
  </w:style>
  <w:style w:type="paragraph" w:styleId="ListNumber5">
    <w:name w:val="List Number 5"/>
    <w:basedOn w:val="List5"/>
    <w:rsid w:val="00D61C45"/>
    <w:pPr>
      <w:numPr>
        <w:numId w:val="6"/>
      </w:numPr>
    </w:pPr>
  </w:style>
  <w:style w:type="paragraph" w:styleId="BlockText">
    <w:name w:val="Block Text"/>
    <w:basedOn w:val="Normal"/>
    <w:rsid w:val="00D61C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1C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1C45"/>
    <w:rPr>
      <w:sz w:val="16"/>
      <w:vertAlign w:val="superscript"/>
    </w:rPr>
  </w:style>
  <w:style w:type="character" w:customStyle="1" w:styleId="Symbols">
    <w:name w:val="Symbols"/>
    <w:basedOn w:val="DefaultParagraphFont"/>
    <w:rsid w:val="00D61C45"/>
    <w:rPr>
      <w:rFonts w:ascii="Symbol" w:hAnsi="Symbol"/>
    </w:rPr>
  </w:style>
  <w:style w:type="character" w:customStyle="1" w:styleId="MenuOptions">
    <w:name w:val="Menu Options"/>
    <w:basedOn w:val="DefaultParagraphFont"/>
    <w:rsid w:val="00D61C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1C45"/>
    <w:rPr>
      <w:b/>
    </w:rPr>
  </w:style>
  <w:style w:type="character" w:customStyle="1" w:styleId="Underlined">
    <w:name w:val="Underlined"/>
    <w:basedOn w:val="DefaultParagraphFont"/>
    <w:rsid w:val="00D61C45"/>
    <w:rPr>
      <w:u w:val="single"/>
    </w:rPr>
  </w:style>
  <w:style w:type="paragraph" w:customStyle="1" w:styleId="TableBodyTextRight">
    <w:name w:val="Table Body Text Right"/>
    <w:basedOn w:val="TableBodyText"/>
    <w:rsid w:val="00D61C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1C45"/>
    <w:rPr>
      <w:sz w:val="18"/>
    </w:rPr>
  </w:style>
  <w:style w:type="paragraph" w:customStyle="1" w:styleId="BodySmallRight">
    <w:name w:val="Body Small Right"/>
    <w:basedOn w:val="BodyTextRight"/>
    <w:rsid w:val="00D61C45"/>
    <w:rPr>
      <w:sz w:val="18"/>
      <w:szCs w:val="18"/>
    </w:rPr>
  </w:style>
  <w:style w:type="paragraph" w:customStyle="1" w:styleId="MarginEdition">
    <w:name w:val="Margin Edition"/>
    <w:basedOn w:val="MarginNote"/>
    <w:rsid w:val="00D61C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1C45"/>
    <w:rPr>
      <w:sz w:val="2"/>
      <w:szCs w:val="2"/>
    </w:rPr>
  </w:style>
  <w:style w:type="character" w:customStyle="1" w:styleId="Small">
    <w:name w:val="Small"/>
    <w:basedOn w:val="DefaultParagraphFont"/>
    <w:rsid w:val="00D61C45"/>
    <w:rPr>
      <w:sz w:val="16"/>
    </w:rPr>
  </w:style>
  <w:style w:type="paragraph" w:customStyle="1" w:styleId="WideTable">
    <w:name w:val="Wide Table"/>
    <w:basedOn w:val="Normal"/>
    <w:rsid w:val="00D61C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1C45"/>
  </w:style>
  <w:style w:type="paragraph" w:styleId="Quote">
    <w:name w:val="Quote"/>
    <w:basedOn w:val="Heading1"/>
    <w:link w:val="QuoteChar"/>
    <w:qFormat/>
    <w:rsid w:val="00D61C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1C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1C45"/>
    <w:pPr>
      <w:pageBreakBefore/>
    </w:pPr>
  </w:style>
  <w:style w:type="paragraph" w:customStyle="1" w:styleId="Border">
    <w:name w:val="Border"/>
    <w:basedOn w:val="Normal"/>
    <w:qFormat/>
    <w:rsid w:val="00D61C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1C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C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C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1C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1C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1C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1C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1C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1C45"/>
    <w:rPr>
      <w:u w:val="single"/>
    </w:rPr>
  </w:style>
  <w:style w:type="character" w:customStyle="1" w:styleId="BoldandItalics">
    <w:name w:val="Bold and Italics"/>
    <w:qFormat/>
    <w:rsid w:val="00D61C45"/>
    <w:rPr>
      <w:b/>
      <w:i/>
      <w:u w:val="none"/>
    </w:rPr>
  </w:style>
  <w:style w:type="paragraph" w:styleId="BalloonText">
    <w:name w:val="Balloon Text"/>
    <w:basedOn w:val="Normal"/>
    <w:link w:val="BalloonTextChar"/>
    <w:rsid w:val="00D61C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1C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1C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1C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1C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1C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1C4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63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510</Words>
  <Characters>3239</Characters>
  <Application>Microsoft Office Word</Application>
  <DocSecurity>0</DocSecurity>
  <Lines>111</Lines>
  <Paragraphs>72</Paragraphs>
  <ScaleCrop>false</ScaleCrop>
  <Company>Author-it Software Corporation Ltd.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AHCLSK228 Muster and move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