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92E" w:rsidP="00D17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AHCLSK226 Load and unload livestock</w:t>
      </w:r>
      <w:r>
        <w:fldChar w:fldCharType="end"/>
      </w:r>
    </w:p>
    <w:p w:rsidR="00D1792E" w:rsidP="00D1792E">
      <w:pPr>
        <w:pStyle w:val="Version"/>
        <w:sectPr w:rsidSect="00210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AF2" w:rsidP="00210AF2">
      <w:pPr>
        <w:pStyle w:val="SuperHeading"/>
      </w:pPr>
      <w:r w:rsidRPr="00210AF2">
        <w:t>AHCLSK226 Load and unload livestock</w:t>
      </w:r>
    </w:p>
    <w:p w:rsidR="00000000" w:rsidRPr="00210AF2" w:rsidP="00210AF2">
      <w:pPr>
        <w:pStyle w:val="Heading1"/>
      </w:pPr>
      <w:bookmarkStart w:id="1" w:name="O_1286482"/>
      <w:bookmarkEnd w:id="1"/>
      <w:r w:rsidRPr="00210A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Comments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This version released with AHC Agriculture, Horticulture and Conservation and Land Management Training Package Release 11.0.</w:t>
            </w:r>
          </w:p>
        </w:tc>
      </w:tr>
    </w:tbl>
    <w:p w:rsidR="00000000" w:rsidRPr="00210AF2" w:rsidP="00210AF2">
      <w:pPr>
        <w:pStyle w:val="BodyText"/>
      </w:pPr>
    </w:p>
    <w:p w:rsidR="00000000" w:rsidRPr="00210AF2" w:rsidP="00210AF2">
      <w:pPr>
        <w:pStyle w:val="AllowPageBreak"/>
      </w:pPr>
    </w:p>
    <w:p w:rsidR="00000000" w:rsidRPr="00210AF2" w:rsidP="00210AF2">
      <w:pPr>
        <w:pStyle w:val="Heading1"/>
      </w:pPr>
      <w:bookmarkStart w:id="2" w:name="O_1286483"/>
      <w:bookmarkEnd w:id="2"/>
      <w:r w:rsidRPr="00210AF2">
        <w:t>Application</w:t>
      </w:r>
    </w:p>
    <w:p w:rsidR="00000000" w:rsidRPr="00210AF2" w:rsidP="00D1792E">
      <w:pPr>
        <w:pStyle w:val="BodyText"/>
      </w:pPr>
      <w:r w:rsidRPr="00210AF2">
        <w:t xml:space="preserve">This unit of competency describes the skills and </w:t>
      </w:r>
      <w:r w:rsidRPr="00210AF2">
        <w:t>knowledge required to load and unload animals for transport.</w:t>
      </w:r>
    </w:p>
    <w:p w:rsidR="00000000" w:rsidRPr="00210AF2" w:rsidP="00D1792E">
      <w:pPr>
        <w:pStyle w:val="BodyText"/>
      </w:pPr>
      <w:r w:rsidRPr="00210AF2">
        <w:t>The unit applies to individuals who work under general supervision and exercise limited autonomy with some accountability for their own work. They identify and provide solutions to a limited rang</w:t>
      </w:r>
      <w:r w:rsidRPr="00210AF2">
        <w:t>e of predictable problems.</w:t>
      </w:r>
    </w:p>
    <w:p w:rsidR="00000000" w:rsidRPr="00210AF2" w:rsidP="00D1792E">
      <w:pPr>
        <w:pStyle w:val="BodyText"/>
      </w:pPr>
      <w:r w:rsidRPr="00210AF2">
        <w:t>All work must be carried out to comply with workplace procedures, according to state/territory health and safety regulations, legislation and standards that apply to the workplace, and animal welfare legislation, regulations, sta</w:t>
      </w:r>
      <w:r w:rsidRPr="00210AF2">
        <w:t>ndards and guidelines, and sustainability and biosecurity practices.</w:t>
      </w:r>
    </w:p>
    <w:p w:rsidR="00000000" w:rsidRPr="00210AF2" w:rsidP="00D1792E">
      <w:pPr>
        <w:pStyle w:val="BodyText"/>
      </w:pPr>
      <w:r w:rsidRPr="00210AF2">
        <w:t>In addition to legal responsibilities, all units of competency dealing with animals in the AHC Agriculture, Horticulture and Conservation and Land Management Training Package have the req</w:t>
      </w:r>
      <w:r w:rsidRPr="00210AF2">
        <w:t>uirements for animals to be handled humanely to minimise stress and discomfort.</w:t>
      </w:r>
    </w:p>
    <w:p w:rsidR="00000000" w:rsidRPr="00210AF2" w:rsidP="00D1792E">
      <w:pPr>
        <w:pStyle w:val="BodyText"/>
      </w:pPr>
      <w:r w:rsidRPr="00210AF2">
        <w:t>No licensing, legislative or certification requirements apply to this unit at the time of publication.</w:t>
      </w:r>
    </w:p>
    <w:p w:rsidR="00000000" w:rsidRPr="00210AF2" w:rsidP="00210AF2">
      <w:pPr>
        <w:pStyle w:val="Heading1"/>
      </w:pPr>
      <w:bookmarkStart w:id="3" w:name="O_1286484"/>
      <w:bookmarkEnd w:id="3"/>
      <w:r w:rsidRPr="00210AF2">
        <w:t>Pre-requisite Unit</w:t>
      </w:r>
    </w:p>
    <w:p w:rsidR="00000000" w:rsidRPr="00210AF2" w:rsidP="00D1792E">
      <w:pPr>
        <w:pStyle w:val="BodyText"/>
      </w:pPr>
      <w:r w:rsidRPr="00210AF2">
        <w:t>Nil</w:t>
      </w:r>
    </w:p>
    <w:p w:rsidR="00000000" w:rsidRPr="00210AF2" w:rsidP="00210AF2">
      <w:pPr>
        <w:pStyle w:val="Heading1"/>
      </w:pPr>
      <w:bookmarkStart w:id="4" w:name="O_1286486"/>
      <w:bookmarkEnd w:id="4"/>
      <w:r w:rsidRPr="00210AF2">
        <w:t>Unit Sector</w:t>
      </w:r>
    </w:p>
    <w:p w:rsidR="00000000" w:rsidRPr="00210AF2" w:rsidP="00D1792E">
      <w:pPr>
        <w:pStyle w:val="BodyText"/>
      </w:pPr>
      <w:r w:rsidRPr="00210AF2">
        <w:t>Livestock (LSK)</w:t>
      </w:r>
    </w:p>
    <w:p w:rsidR="00000000" w:rsidRPr="00210AF2" w:rsidP="00210AF2">
      <w:pPr>
        <w:pStyle w:val="Heading1"/>
      </w:pPr>
      <w:bookmarkStart w:id="5" w:name="O_1286487"/>
      <w:bookmarkEnd w:id="5"/>
      <w:r w:rsidRPr="00210A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Performance Criteria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Performance criteria describe the performance needed to demonstrate achievement of the element.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1. Check faciliti</w:t>
            </w:r>
            <w:r w:rsidRPr="00210AF2">
              <w:t>es and equipment for sound working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1.1 Identify facilities and equipment required for the task and confirm with supervisor</w:t>
            </w:r>
          </w:p>
          <w:p w:rsidR="00000000" w:rsidRPr="00210AF2" w:rsidP="00210AF2">
            <w:pPr>
              <w:pStyle w:val="BodyText"/>
            </w:pPr>
            <w:r w:rsidRPr="00210AF2">
              <w:t>1.2 Prepare and use loading facilities and equipment according to supervisor instructions and safe working practices</w:t>
            </w:r>
          </w:p>
          <w:p w:rsidR="00000000" w:rsidRPr="00210AF2" w:rsidP="00210AF2">
            <w:pPr>
              <w:pStyle w:val="BodyText"/>
            </w:pPr>
            <w:r w:rsidRPr="00210AF2">
              <w:t>1.3 I</w:t>
            </w:r>
            <w:r w:rsidRPr="00210AF2">
              <w:t>dentify workplace health and safety hazards and report to supervisor</w:t>
            </w:r>
          </w:p>
          <w:p w:rsidR="00000000" w:rsidRPr="00210AF2" w:rsidP="00210AF2">
            <w:pPr>
              <w:pStyle w:val="BodyText"/>
            </w:pPr>
            <w:r w:rsidRPr="00210AF2">
              <w:t>1.4 Select, fit, use and maintain personal protective equipment (PPE) applicable to task</w:t>
            </w:r>
          </w:p>
          <w:p w:rsidR="00000000" w:rsidRPr="00210AF2" w:rsidP="00210AF2">
            <w:pPr>
              <w:pStyle w:val="BodyText"/>
            </w:pPr>
            <w:r w:rsidRPr="00210AF2">
              <w:t>1.5 Check and report faulty or unsafe work site, facilities, equipment or PPE to supervisor</w:t>
            </w:r>
          </w:p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1.6 Ca</w:t>
            </w:r>
            <w:r w:rsidRPr="00210AF2">
              <w:t>rry out or organise repairs and maintenance of facilities and equipment required for loading or unloading livestock where necessary according to supervisor instructions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2. Load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2.1 Identify, yard or secure animals using good stock handling techniques and according to workplace animal welfare practices</w:t>
            </w:r>
          </w:p>
          <w:p w:rsidR="00000000" w:rsidRPr="00210AF2" w:rsidP="00210AF2">
            <w:pPr>
              <w:pStyle w:val="BodyText"/>
            </w:pPr>
            <w:r w:rsidRPr="00210AF2">
              <w:t>2.2 Inspect animals for signs of ill health, injury or abnormal behaviours and separate animals unsuitable for transport</w:t>
            </w:r>
          </w:p>
          <w:p w:rsidR="00000000" w:rsidRPr="00210AF2" w:rsidP="00210AF2">
            <w:pPr>
              <w:pStyle w:val="BodyText"/>
            </w:pPr>
            <w:r w:rsidRPr="00210AF2">
              <w:t>2.3 Prepa</w:t>
            </w:r>
            <w:r w:rsidRPr="00210AF2">
              <w:t>re animals for transport</w:t>
            </w:r>
          </w:p>
          <w:p w:rsidR="00000000" w:rsidRPr="00210AF2" w:rsidP="00210AF2">
            <w:pPr>
              <w:pStyle w:val="BodyText"/>
            </w:pPr>
            <w:r w:rsidRPr="00210AF2">
              <w:t>2.4 Record identification details of animals and fit individual animal tags as required</w:t>
            </w:r>
          </w:p>
          <w:p w:rsidR="00000000" w:rsidRPr="00210AF2" w:rsidP="00210AF2">
            <w:pPr>
              <w:pStyle w:val="BodyText"/>
            </w:pPr>
            <w:r w:rsidRPr="00210AF2">
              <w:t>2.5 Plan, count, record and load livestock using good stock handling techniques according to workplace animal welfare practices</w:t>
            </w:r>
          </w:p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2.6 Complete ve</w:t>
            </w:r>
            <w:r w:rsidRPr="00210AF2">
              <w:t>ndor declarations and any other required documentation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3. Unload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3.1 Unload livestock using good stock handling techniques and according to workplace animal welfare practices</w:t>
            </w:r>
          </w:p>
          <w:p w:rsidR="00000000" w:rsidRPr="00210AF2" w:rsidP="00210AF2">
            <w:pPr>
              <w:pStyle w:val="BodyText"/>
            </w:pPr>
            <w:r w:rsidRPr="00210AF2">
              <w:t>3.2 Record numbers and individual identification details of livestock</w:t>
            </w:r>
          </w:p>
          <w:p w:rsidR="00000000" w:rsidRPr="00210AF2" w:rsidP="00210AF2">
            <w:pPr>
              <w:pStyle w:val="BodyText"/>
            </w:pPr>
            <w:r w:rsidRPr="00210AF2">
              <w:t>3.</w:t>
            </w:r>
            <w:r w:rsidRPr="00210AF2">
              <w:t>3 Inspect livestock for signs of ill health, injury or abnormal behaviours and report to appropriate persons</w:t>
            </w:r>
          </w:p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3.4 Check documentation and reach agreement on condition of animals with the receiving or dispatching party where required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 xml:space="preserve">4. Perform appropriate </w:t>
            </w:r>
            <w:r w:rsidRPr="00210AF2">
              <w:t>animal health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4.1 Sort stock, and separate distressed, injured or ill livestock as required</w:t>
            </w:r>
          </w:p>
          <w:p w:rsidR="00000000" w:rsidRPr="00210AF2" w:rsidP="00210AF2">
            <w:pPr>
              <w:pStyle w:val="BodyText"/>
            </w:pPr>
            <w:r w:rsidRPr="00210AF2">
              <w:t>4.2 Administer animal health treatments off truck as instructed</w:t>
            </w:r>
          </w:p>
          <w:p w:rsidR="00000000" w:rsidRPr="00210AF2" w:rsidP="00210AF2">
            <w:pPr>
              <w:pStyle w:val="BodyText"/>
            </w:pPr>
            <w:r w:rsidRPr="00210AF2">
              <w:t>4.3 Feed and water animals as directed</w:t>
            </w:r>
          </w:p>
          <w:p w:rsidR="00000000" w:rsidRPr="00210AF2" w:rsidP="00210AF2">
            <w:pPr>
              <w:pStyle w:val="BodyText"/>
            </w:pPr>
            <w:r w:rsidRPr="00210AF2">
              <w:t>4.4 Apply workplace biosecurity policies where requ</w:t>
            </w:r>
            <w:r w:rsidRPr="00210AF2">
              <w:t>ired</w:t>
            </w:r>
          </w:p>
        </w:tc>
      </w:tr>
    </w:tbl>
    <w:p w:rsidR="00000000" w:rsidRPr="00210AF2" w:rsidP="00210AF2">
      <w:pPr>
        <w:pStyle w:val="BodyText"/>
      </w:pPr>
    </w:p>
    <w:p w:rsidR="00000000" w:rsidRPr="00210AF2" w:rsidP="00210AF2">
      <w:pPr>
        <w:pStyle w:val="AllowPageBreak"/>
      </w:pPr>
    </w:p>
    <w:p w:rsidR="00000000" w:rsidRPr="00210AF2" w:rsidP="00210AF2">
      <w:pPr>
        <w:pStyle w:val="Heading1"/>
      </w:pPr>
      <w:bookmarkStart w:id="6" w:name="O_1286488"/>
      <w:bookmarkEnd w:id="6"/>
      <w:r w:rsidRPr="00210AF2">
        <w:t>Foundation Skills</w:t>
      </w:r>
    </w:p>
    <w:p w:rsidR="00000000" w:rsidRPr="00D1792E" w:rsidP="00D1792E">
      <w:pPr>
        <w:pStyle w:val="BodyText"/>
        <w:rPr>
          <w:i/>
        </w:rPr>
      </w:pPr>
      <w:r w:rsidRPr="00D179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Description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ListBullet"/>
              <w:rPr>
                <w:lang w:val="en-NZ"/>
              </w:rPr>
            </w:pPr>
            <w:r w:rsidRPr="00210AF2">
              <w:t>Use clear language, accurate industry terminology and logical structure to complete vendor declarations and documentation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ListBullet"/>
            </w:pPr>
            <w:r w:rsidRPr="00210AF2">
              <w:t>Use clear language to report malfunctions, faults, wear or damage to work site, facilities and equipment</w:t>
            </w:r>
          </w:p>
          <w:p w:rsidR="00000000" w:rsidRPr="00210AF2" w:rsidP="00210AF2">
            <w:pPr>
              <w:pStyle w:val="ListBullet"/>
            </w:pPr>
            <w:r w:rsidRPr="00210AF2">
              <w:t>Respond to questions and clarify information</w:t>
            </w:r>
          </w:p>
        </w:tc>
      </w:tr>
    </w:tbl>
    <w:p w:rsidR="00000000" w:rsidRPr="00210AF2" w:rsidP="00210AF2">
      <w:pPr>
        <w:pStyle w:val="BodyText"/>
      </w:pPr>
    </w:p>
    <w:p w:rsidR="00000000" w:rsidRPr="00210AF2" w:rsidP="00210AF2">
      <w:pPr>
        <w:pStyle w:val="AllowPageBreak"/>
      </w:pPr>
    </w:p>
    <w:p w:rsidR="00000000" w:rsidRPr="00210AF2" w:rsidP="00210AF2">
      <w:pPr>
        <w:pStyle w:val="Heading1"/>
      </w:pPr>
      <w:bookmarkStart w:id="7" w:name="O_1286490"/>
      <w:bookmarkEnd w:id="7"/>
      <w:r w:rsidRPr="00210A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Bold"/>
              <w:rPr>
                <w:lang w:val="en-NZ"/>
              </w:rPr>
            </w:pPr>
            <w:r w:rsidRPr="00210AF2">
              <w:t>Equivalence status</w:t>
            </w:r>
          </w:p>
        </w:tc>
      </w:tr>
      <w:tr w:rsidTr="00210A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AHCLSK226 Load and unload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AHCLSK207 Load and unload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Minor changes to application</w:t>
            </w:r>
          </w:p>
          <w:p w:rsidR="00000000" w:rsidRPr="00210AF2" w:rsidP="00210AF2">
            <w:pPr>
              <w:pStyle w:val="BodyText"/>
            </w:pPr>
            <w:r w:rsidRPr="00210AF2">
              <w:t>Minor changes to elements and performance criteria</w:t>
            </w:r>
          </w:p>
          <w:p w:rsidR="00000000" w:rsidRPr="00210AF2" w:rsidP="00210AF2">
            <w:pPr>
              <w:pStyle w:val="BodyText"/>
            </w:pPr>
            <w:r w:rsidRPr="00210AF2">
              <w:t>Foundation skills added</w:t>
            </w:r>
          </w:p>
          <w:p w:rsidR="00000000" w:rsidP="00210AF2">
            <w:pPr>
              <w:pStyle w:val="BodyText"/>
              <w:rPr>
                <w:lang w:val="en-NZ"/>
              </w:rPr>
            </w:pPr>
            <w:r w:rsidRPr="00210AF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F2" w:rsidP="00210AF2">
            <w:pPr>
              <w:pStyle w:val="BodyText"/>
            </w:pPr>
            <w:r w:rsidRPr="00210AF2">
              <w:t>Equivalent</w:t>
            </w:r>
          </w:p>
        </w:tc>
      </w:tr>
    </w:tbl>
    <w:p w:rsidR="00000000" w:rsidRPr="00210AF2" w:rsidP="00210AF2">
      <w:pPr>
        <w:pStyle w:val="BodyText"/>
      </w:pPr>
    </w:p>
    <w:p w:rsidR="00000000" w:rsidRPr="00210AF2" w:rsidP="00210AF2">
      <w:pPr>
        <w:pStyle w:val="AllowPageBreak"/>
      </w:pPr>
    </w:p>
    <w:p w:rsidR="00000000" w:rsidRPr="00210AF2" w:rsidP="00210AF2">
      <w:pPr>
        <w:pStyle w:val="Heading1"/>
      </w:pPr>
      <w:bookmarkStart w:id="8" w:name="O_1286497"/>
      <w:bookmarkEnd w:id="8"/>
      <w:r w:rsidRPr="00210AF2">
        <w:t>Links</w:t>
      </w:r>
    </w:p>
    <w:p w:rsidR="00000000" w:rsidRPr="00210AF2" w:rsidP="00D1792E">
      <w:pPr>
        <w:pStyle w:val="BodyText"/>
      </w:pPr>
      <w:r w:rsidRPr="00210A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70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0AF2" w:rsidP="00210AF2"/>
    <w:sectPr w:rsidSect="00210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F2" w:rsidRPr="00D1792E" w:rsidP="00D17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92E" w:rsidP="00210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92E" w:rsidP="00210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792E" w:rsidP="00210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AF2" w:rsidRPr="00D1792E" w:rsidP="00D17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92E" w:rsidRPr="002D2AF8" w:rsidP="00210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AHCLSK226 Load and unload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1792E" w:rsidP="00210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52A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F6D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AF2"/>
  </w:style>
  <w:style w:type="character" w:customStyle="1" w:styleId="Heading1Char">
    <w:name w:val="Heading 1 Char"/>
    <w:basedOn w:val="DefaultParagraphFont"/>
    <w:link w:val="Heading1"/>
    <w:rsid w:val="00210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AF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0AF2"/>
    <w:rPr>
      <w:i/>
    </w:rPr>
  </w:style>
  <w:style w:type="paragraph" w:customStyle="1" w:styleId="SuperHeading">
    <w:name w:val="SuperHeading"/>
    <w:basedOn w:val="Normal"/>
    <w:rsid w:val="00210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0AF2"/>
    <w:rPr>
      <w:b/>
    </w:rPr>
  </w:style>
  <w:style w:type="character" w:customStyle="1" w:styleId="Heading2Char">
    <w:name w:val="Heading 2 Char"/>
    <w:basedOn w:val="DefaultParagraphFont"/>
    <w:link w:val="Heading2"/>
    <w:rsid w:val="00210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AF2"/>
    <w:rPr>
      <w:b/>
      <w:spacing w:val="0"/>
    </w:rPr>
  </w:style>
  <w:style w:type="paragraph" w:customStyle="1" w:styleId="SuperTitle">
    <w:name w:val="SuperTitle"/>
    <w:basedOn w:val="Title"/>
    <w:rsid w:val="00210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A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A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AF2"/>
  </w:style>
  <w:style w:type="paragraph" w:styleId="TableofFigures">
    <w:name w:val="table of figures"/>
    <w:basedOn w:val="Normal"/>
    <w:next w:val="Normal"/>
    <w:semiHidden/>
    <w:rsid w:val="00210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A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AF2"/>
    <w:rPr>
      <w:rFonts w:ascii="Wingdings" w:hAnsi="Wingdings"/>
    </w:rPr>
  </w:style>
  <w:style w:type="paragraph" w:customStyle="1" w:styleId="TableHeading">
    <w:name w:val="Table Heading"/>
    <w:basedOn w:val="HeadingBase"/>
    <w:rsid w:val="00210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AF2"/>
    <w:rPr>
      <w:color w:val="0033CC"/>
      <w:u w:val="none"/>
    </w:rPr>
  </w:style>
  <w:style w:type="paragraph" w:customStyle="1" w:styleId="BodyTextRight">
    <w:name w:val="Body Text Right"/>
    <w:basedOn w:val="BodyText"/>
    <w:rsid w:val="00210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A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AF2"/>
    <w:rPr>
      <w:sz w:val="32"/>
    </w:rPr>
  </w:style>
  <w:style w:type="paragraph" w:customStyle="1" w:styleId="HeadingProcedure">
    <w:name w:val="Heading Procedure"/>
    <w:basedOn w:val="HeadingBase"/>
    <w:next w:val="Normal"/>
    <w:rsid w:val="00210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AF2"/>
    <w:pPr>
      <w:spacing w:before="60" w:after="60"/>
    </w:pPr>
  </w:style>
  <w:style w:type="paragraph" w:styleId="ListContinue">
    <w:name w:val="List Continue"/>
    <w:basedOn w:val="List"/>
    <w:rsid w:val="00210AF2"/>
    <w:pPr>
      <w:ind w:firstLine="0"/>
    </w:pPr>
  </w:style>
  <w:style w:type="paragraph" w:customStyle="1" w:styleId="ListNote">
    <w:name w:val="List Note"/>
    <w:basedOn w:val="List"/>
    <w:rsid w:val="00210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AF2"/>
    <w:rPr>
      <w:rFonts w:ascii="Courier New" w:hAnsi="Courier New"/>
    </w:rPr>
  </w:style>
  <w:style w:type="paragraph" w:customStyle="1" w:styleId="NoteBullet">
    <w:name w:val="Note Bullet"/>
    <w:basedOn w:val="Note"/>
    <w:rsid w:val="00210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A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AF2"/>
    <w:rPr>
      <w:b/>
      <w:smallCaps/>
    </w:rPr>
  </w:style>
  <w:style w:type="paragraph" w:customStyle="1" w:styleId="TableListNumber">
    <w:name w:val="Table List Number"/>
    <w:basedOn w:val="ListNumber"/>
    <w:rsid w:val="00210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AF2"/>
    <w:pPr>
      <w:numPr>
        <w:numId w:val="8"/>
      </w:numPr>
    </w:pPr>
  </w:style>
  <w:style w:type="paragraph" w:customStyle="1" w:styleId="ListAlpha2">
    <w:name w:val="List Alpha 2"/>
    <w:basedOn w:val="List2"/>
    <w:rsid w:val="00210AF2"/>
    <w:pPr>
      <w:numPr>
        <w:numId w:val="7"/>
      </w:numPr>
    </w:pPr>
  </w:style>
  <w:style w:type="paragraph" w:styleId="List2">
    <w:name w:val="List 2"/>
    <w:basedOn w:val="BodyText"/>
    <w:rsid w:val="00210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A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A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AF2"/>
    <w:pPr>
      <w:numPr>
        <w:numId w:val="3"/>
      </w:numPr>
    </w:pPr>
  </w:style>
  <w:style w:type="paragraph" w:styleId="ListContinue2">
    <w:name w:val="List Continue 2"/>
    <w:basedOn w:val="List2"/>
    <w:rsid w:val="00210AF2"/>
    <w:pPr>
      <w:ind w:firstLine="0"/>
    </w:pPr>
  </w:style>
  <w:style w:type="paragraph" w:styleId="ListContinue3">
    <w:name w:val="List Continue 3"/>
    <w:basedOn w:val="List3"/>
    <w:rsid w:val="00210AF2"/>
    <w:pPr>
      <w:ind w:left="1021" w:firstLine="0"/>
    </w:pPr>
  </w:style>
  <w:style w:type="paragraph" w:styleId="ListContinue4">
    <w:name w:val="List Continue 4"/>
    <w:basedOn w:val="List4"/>
    <w:rsid w:val="00210AF2"/>
    <w:pPr>
      <w:ind w:firstLine="0"/>
    </w:pPr>
  </w:style>
  <w:style w:type="paragraph" w:styleId="ListContinue5">
    <w:name w:val="List Continue 5"/>
    <w:basedOn w:val="List5"/>
    <w:rsid w:val="00210AF2"/>
    <w:pPr>
      <w:ind w:firstLine="0"/>
    </w:pPr>
  </w:style>
  <w:style w:type="paragraph" w:styleId="ListNumber3">
    <w:name w:val="List Number 3"/>
    <w:basedOn w:val="List3"/>
    <w:rsid w:val="00210AF2"/>
    <w:pPr>
      <w:numPr>
        <w:numId w:val="4"/>
      </w:numPr>
    </w:pPr>
  </w:style>
  <w:style w:type="paragraph" w:styleId="ListNumber4">
    <w:name w:val="List Number 4"/>
    <w:basedOn w:val="List4"/>
    <w:rsid w:val="00210AF2"/>
    <w:pPr>
      <w:numPr>
        <w:numId w:val="5"/>
      </w:numPr>
    </w:pPr>
  </w:style>
  <w:style w:type="paragraph" w:styleId="ListNumber5">
    <w:name w:val="List Number 5"/>
    <w:basedOn w:val="List5"/>
    <w:rsid w:val="00210AF2"/>
    <w:pPr>
      <w:numPr>
        <w:numId w:val="6"/>
      </w:numPr>
    </w:pPr>
  </w:style>
  <w:style w:type="paragraph" w:styleId="BlockText">
    <w:name w:val="Block Text"/>
    <w:basedOn w:val="Normal"/>
    <w:rsid w:val="00210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AF2"/>
    <w:rPr>
      <w:sz w:val="16"/>
      <w:vertAlign w:val="superscript"/>
    </w:rPr>
  </w:style>
  <w:style w:type="character" w:customStyle="1" w:styleId="Symbols">
    <w:name w:val="Symbols"/>
    <w:basedOn w:val="DefaultParagraphFont"/>
    <w:rsid w:val="00210AF2"/>
    <w:rPr>
      <w:rFonts w:ascii="Symbol" w:hAnsi="Symbol"/>
    </w:rPr>
  </w:style>
  <w:style w:type="character" w:customStyle="1" w:styleId="MenuOptions">
    <w:name w:val="Menu Options"/>
    <w:basedOn w:val="DefaultParagraphFont"/>
    <w:rsid w:val="00210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AF2"/>
    <w:rPr>
      <w:b/>
    </w:rPr>
  </w:style>
  <w:style w:type="character" w:customStyle="1" w:styleId="Underlined">
    <w:name w:val="Underlined"/>
    <w:basedOn w:val="DefaultParagraphFont"/>
    <w:rsid w:val="00210AF2"/>
    <w:rPr>
      <w:u w:val="single"/>
    </w:rPr>
  </w:style>
  <w:style w:type="paragraph" w:customStyle="1" w:styleId="TableBodyTextRight">
    <w:name w:val="Table Body Text Right"/>
    <w:basedOn w:val="TableBodyText"/>
    <w:rsid w:val="00210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AF2"/>
    <w:rPr>
      <w:sz w:val="18"/>
    </w:rPr>
  </w:style>
  <w:style w:type="paragraph" w:customStyle="1" w:styleId="BodySmallRight">
    <w:name w:val="Body Small Right"/>
    <w:basedOn w:val="BodyTextRight"/>
    <w:rsid w:val="00210AF2"/>
    <w:rPr>
      <w:sz w:val="18"/>
      <w:szCs w:val="18"/>
    </w:rPr>
  </w:style>
  <w:style w:type="paragraph" w:customStyle="1" w:styleId="MarginEdition">
    <w:name w:val="Margin Edition"/>
    <w:basedOn w:val="MarginNote"/>
    <w:rsid w:val="00210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AF2"/>
    <w:rPr>
      <w:sz w:val="2"/>
      <w:szCs w:val="2"/>
    </w:rPr>
  </w:style>
  <w:style w:type="character" w:customStyle="1" w:styleId="Small">
    <w:name w:val="Small"/>
    <w:basedOn w:val="DefaultParagraphFont"/>
    <w:rsid w:val="00210AF2"/>
    <w:rPr>
      <w:sz w:val="16"/>
    </w:rPr>
  </w:style>
  <w:style w:type="paragraph" w:customStyle="1" w:styleId="WideTable">
    <w:name w:val="Wide Table"/>
    <w:basedOn w:val="Normal"/>
    <w:rsid w:val="00210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AF2"/>
  </w:style>
  <w:style w:type="paragraph" w:styleId="Quote">
    <w:name w:val="Quote"/>
    <w:basedOn w:val="Heading1"/>
    <w:link w:val="QuoteChar"/>
    <w:qFormat/>
    <w:rsid w:val="00210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AF2"/>
    <w:pPr>
      <w:pageBreakBefore/>
    </w:pPr>
  </w:style>
  <w:style w:type="paragraph" w:customStyle="1" w:styleId="Border">
    <w:name w:val="Border"/>
    <w:basedOn w:val="Normal"/>
    <w:qFormat/>
    <w:rsid w:val="00210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AF2"/>
    <w:rPr>
      <w:u w:val="single"/>
    </w:rPr>
  </w:style>
  <w:style w:type="character" w:customStyle="1" w:styleId="BoldandItalics">
    <w:name w:val="Bold and Italics"/>
    <w:qFormat/>
    <w:rsid w:val="00210AF2"/>
    <w:rPr>
      <w:b/>
      <w:i/>
      <w:u w:val="none"/>
    </w:rPr>
  </w:style>
  <w:style w:type="paragraph" w:styleId="BalloonText">
    <w:name w:val="Balloon Text"/>
    <w:basedOn w:val="Normal"/>
    <w:link w:val="BalloonTextChar"/>
    <w:rsid w:val="00210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A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7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4092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AHCLSK226 Load and unload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