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268" w:rsidP="009A5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AHCLSK221 Assist with feeding in a production system</w:t>
      </w:r>
      <w:r>
        <w:fldChar w:fldCharType="end"/>
      </w:r>
    </w:p>
    <w:p w:rsidR="009A5268" w:rsidP="009A5268">
      <w:pPr>
        <w:pStyle w:val="Version"/>
        <w:sectPr w:rsidSect="00642E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E5A" w:rsidP="00642E5A">
      <w:pPr>
        <w:pStyle w:val="SuperHeading"/>
      </w:pPr>
      <w:r w:rsidRPr="00642E5A">
        <w:t>AHCLSK221 Assist with feeding in a production system</w:t>
      </w:r>
    </w:p>
    <w:p w:rsidR="00000000" w:rsidRPr="00642E5A" w:rsidP="00642E5A">
      <w:pPr>
        <w:pStyle w:val="Heading1"/>
      </w:pPr>
      <w:bookmarkStart w:id="1" w:name="O_1286387"/>
      <w:bookmarkEnd w:id="1"/>
      <w:r w:rsidRPr="00642E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Bold"/>
              <w:rPr>
                <w:lang w:val="en-NZ"/>
              </w:rPr>
            </w:pPr>
            <w:r w:rsidRPr="00642E5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Bold"/>
              <w:rPr>
                <w:lang w:val="en-NZ"/>
              </w:rPr>
            </w:pPr>
            <w:r w:rsidRPr="00642E5A">
              <w:t>Comments</w:t>
            </w:r>
          </w:p>
        </w:tc>
      </w:tr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5A" w:rsidP="00642E5A">
            <w:pPr>
              <w:pStyle w:val="BodyText"/>
            </w:pPr>
            <w:r w:rsidRPr="00642E5A">
              <w:t>This version released with AHC Agriculture, Horticulture and Conservation and Land Management Training Package Release 11.0.</w:t>
            </w:r>
          </w:p>
        </w:tc>
      </w:tr>
    </w:tbl>
    <w:p w:rsidR="00000000" w:rsidRPr="00642E5A" w:rsidP="00642E5A">
      <w:pPr>
        <w:pStyle w:val="BodyText"/>
      </w:pPr>
    </w:p>
    <w:p w:rsidR="00000000" w:rsidRPr="00642E5A" w:rsidP="00642E5A">
      <w:pPr>
        <w:pStyle w:val="AllowPageBreak"/>
      </w:pPr>
    </w:p>
    <w:p w:rsidR="00000000" w:rsidRPr="00642E5A" w:rsidP="00642E5A">
      <w:pPr>
        <w:pStyle w:val="Heading1"/>
      </w:pPr>
      <w:bookmarkStart w:id="2" w:name="O_1286388"/>
      <w:bookmarkEnd w:id="2"/>
      <w:r w:rsidRPr="00642E5A">
        <w:t>Application</w:t>
      </w:r>
    </w:p>
    <w:p w:rsidR="00000000" w:rsidRPr="00642E5A" w:rsidP="009A5268">
      <w:pPr>
        <w:pStyle w:val="BodyText"/>
      </w:pPr>
      <w:r w:rsidRPr="00642E5A">
        <w:t>This unit of competency describ</w:t>
      </w:r>
      <w:r w:rsidRPr="00642E5A">
        <w:t>es the skills and knowledge required to assist with the process of preparing and providing feed and water for livestock in a production system.</w:t>
      </w:r>
    </w:p>
    <w:p w:rsidR="00000000" w:rsidRPr="00642E5A" w:rsidP="009A5268">
      <w:pPr>
        <w:pStyle w:val="BodyText"/>
      </w:pPr>
      <w:r w:rsidRPr="00642E5A">
        <w:t>The unit applies to individuals who work under general supervision and exercise limited autonomy with some accou</w:t>
      </w:r>
      <w:r w:rsidRPr="00642E5A">
        <w:t>ntability for their own work. They identify and provide solutions to a limited range of predictable problems.</w:t>
      </w:r>
    </w:p>
    <w:p w:rsidR="00000000" w:rsidRPr="00642E5A" w:rsidP="009A5268">
      <w:pPr>
        <w:pStyle w:val="BodyText"/>
      </w:pPr>
      <w:r w:rsidRPr="00642E5A">
        <w:t>All work must be carried out to comply with workplace procedures, according to state/territory health and safety regulations, legislation and stan</w:t>
      </w:r>
      <w:r w:rsidRPr="00642E5A">
        <w:t>dards that apply to the workplace, and animal welfare legislation, regulations, standards and guidelines, and sustainability and biosecurity practices.</w:t>
      </w:r>
    </w:p>
    <w:p w:rsidR="00000000" w:rsidRPr="00642E5A" w:rsidP="009A5268">
      <w:pPr>
        <w:pStyle w:val="BodyText"/>
      </w:pPr>
      <w:r w:rsidRPr="00642E5A">
        <w:t>No licensing, legislative or certification requirements apply to this unit at the time of publication.</w:t>
      </w:r>
    </w:p>
    <w:p w:rsidR="00000000" w:rsidRPr="00642E5A" w:rsidP="00642E5A">
      <w:pPr>
        <w:pStyle w:val="Heading1"/>
      </w:pPr>
      <w:bookmarkStart w:id="3" w:name="O_1286389"/>
      <w:bookmarkEnd w:id="3"/>
      <w:r w:rsidRPr="00642E5A">
        <w:t>Pre-requisite Unit</w:t>
      </w:r>
    </w:p>
    <w:p w:rsidR="00000000" w:rsidRPr="00642E5A" w:rsidP="009A5268">
      <w:pPr>
        <w:pStyle w:val="BodyText"/>
      </w:pPr>
      <w:r w:rsidRPr="00642E5A">
        <w:t>Nil</w:t>
      </w:r>
    </w:p>
    <w:p w:rsidR="00000000" w:rsidRPr="00642E5A" w:rsidP="00642E5A">
      <w:pPr>
        <w:pStyle w:val="Heading1"/>
      </w:pPr>
      <w:bookmarkStart w:id="4" w:name="O_1286391"/>
      <w:bookmarkEnd w:id="4"/>
      <w:r w:rsidRPr="00642E5A">
        <w:t>Unit Sector</w:t>
      </w:r>
    </w:p>
    <w:p w:rsidR="00000000" w:rsidRPr="00642E5A" w:rsidP="009A5268">
      <w:pPr>
        <w:pStyle w:val="BodyText"/>
      </w:pPr>
      <w:r w:rsidRPr="00642E5A">
        <w:t>Livestock (LSK)</w:t>
      </w:r>
    </w:p>
    <w:p w:rsidR="00000000" w:rsidRPr="00642E5A" w:rsidP="00642E5A">
      <w:pPr>
        <w:pStyle w:val="Heading1"/>
      </w:pPr>
      <w:bookmarkStart w:id="5" w:name="O_1286392"/>
      <w:bookmarkEnd w:id="5"/>
      <w:r w:rsidRPr="00642E5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Bold"/>
              <w:rPr>
                <w:lang w:val="en-NZ"/>
              </w:rPr>
            </w:pPr>
            <w:r w:rsidRPr="00642E5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Bold"/>
              <w:rPr>
                <w:lang w:val="en-NZ"/>
              </w:rPr>
            </w:pPr>
            <w:r w:rsidRPr="00642E5A">
              <w:t>Performance Criteria</w:t>
            </w:r>
          </w:p>
        </w:tc>
      </w:tr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Performance criteria describe the performance needed to demonstrate achievement of the element.</w:t>
            </w:r>
          </w:p>
        </w:tc>
      </w:tr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1. Prepare and distribute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5A" w:rsidP="00642E5A">
            <w:pPr>
              <w:pStyle w:val="BodyText"/>
            </w:pPr>
            <w:r w:rsidRPr="00642E5A">
              <w:t>1.1 Confirm with supervisor daily feeding program requirements</w:t>
            </w:r>
          </w:p>
          <w:p w:rsidR="00000000" w:rsidRPr="00642E5A" w:rsidP="00642E5A">
            <w:pPr>
              <w:pStyle w:val="BodyText"/>
            </w:pPr>
            <w:r w:rsidRPr="00642E5A">
              <w:t>1.2 Select and check tools, machinery and equipment</w:t>
            </w:r>
          </w:p>
          <w:p w:rsidR="00000000" w:rsidRPr="00642E5A" w:rsidP="00642E5A">
            <w:pPr>
              <w:pStyle w:val="BodyText"/>
            </w:pPr>
            <w:r w:rsidRPr="00642E5A">
              <w:t xml:space="preserve">1.3 Identify </w:t>
            </w:r>
            <w:r w:rsidRPr="00642E5A">
              <w:t>workplace health and safety hazards and report to supervisor</w:t>
            </w:r>
          </w:p>
          <w:p w:rsidR="00000000" w:rsidRPr="00642E5A" w:rsidP="00642E5A">
            <w:pPr>
              <w:pStyle w:val="BodyText"/>
            </w:pPr>
            <w:r w:rsidRPr="00642E5A">
              <w:t>1.4 Select, fit, use and maintain personal protective equipment (PPE) applicable to the task</w:t>
            </w:r>
          </w:p>
          <w:p w:rsidR="00000000" w:rsidRPr="00642E5A" w:rsidP="00642E5A">
            <w:pPr>
              <w:pStyle w:val="BodyText"/>
            </w:pPr>
            <w:r w:rsidRPr="00642E5A">
              <w:t>1.5 Use correct manual handling techniques when loading and unloading materials</w:t>
            </w:r>
          </w:p>
          <w:p w:rsidR="00000000" w:rsidRPr="00642E5A" w:rsidP="00642E5A">
            <w:pPr>
              <w:pStyle w:val="BodyText"/>
            </w:pPr>
            <w:r w:rsidRPr="00642E5A">
              <w:t>1.6 Provide assistance</w:t>
            </w:r>
            <w:r w:rsidRPr="00642E5A">
              <w:t xml:space="preserve"> for weighing and measuring feed</w:t>
            </w:r>
          </w:p>
          <w:p w:rsidR="00000000" w:rsidRPr="00642E5A" w:rsidP="00642E5A">
            <w:pPr>
              <w:pStyle w:val="BodyText"/>
            </w:pPr>
            <w:r w:rsidRPr="00642E5A">
              <w:t>1.7 Collect and distribute feed from silos or other storage areas</w:t>
            </w:r>
          </w:p>
          <w:p w:rsidR="00000000" w:rsidRPr="00642E5A" w:rsidP="00642E5A">
            <w:pPr>
              <w:pStyle w:val="BodyText"/>
            </w:pPr>
            <w:r w:rsidRPr="00642E5A">
              <w:t>1.8 Check automatic or computerised feeders, where used, for blockages and correct functioning</w:t>
            </w:r>
          </w:p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1.9 Report feed stock abnormalities or irregularities to super</w:t>
            </w:r>
            <w:r w:rsidRPr="00642E5A">
              <w:t>visor</w:t>
            </w:r>
          </w:p>
        </w:tc>
      </w:tr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2. Check watering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5A" w:rsidP="00642E5A">
            <w:pPr>
              <w:pStyle w:val="BodyText"/>
            </w:pPr>
            <w:r w:rsidRPr="00642E5A">
              <w:t>2.1 Adjust watering systems height or position</w:t>
            </w:r>
          </w:p>
          <w:p w:rsidR="00000000" w:rsidRPr="00642E5A" w:rsidP="00642E5A">
            <w:pPr>
              <w:pStyle w:val="BodyText"/>
            </w:pPr>
            <w:r w:rsidRPr="00642E5A">
              <w:t>2.2 Check and make adjustments to water level and flow</w:t>
            </w:r>
          </w:p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2.3 Empty and clean watering containers or lines where necessary</w:t>
            </w:r>
          </w:p>
        </w:tc>
      </w:tr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3. Complete the feeding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5A" w:rsidP="00642E5A">
            <w:pPr>
              <w:pStyle w:val="BodyText"/>
            </w:pPr>
            <w:r w:rsidRPr="00642E5A">
              <w:t>3.1 Document basic feeding records and report to supervisor</w:t>
            </w:r>
          </w:p>
          <w:p w:rsidR="00000000" w:rsidRPr="00642E5A" w:rsidP="00642E5A">
            <w:pPr>
              <w:pStyle w:val="BodyText"/>
            </w:pPr>
            <w:r w:rsidRPr="00642E5A">
              <w:t>3.2 Clean, maintain and store materials, tools, machinery and equipment according to supervisor instructions</w:t>
            </w:r>
          </w:p>
          <w:p w:rsidR="00000000" w:rsidRPr="00642E5A" w:rsidP="00642E5A">
            <w:pPr>
              <w:pStyle w:val="BodyText"/>
            </w:pPr>
            <w:r w:rsidRPr="00642E5A">
              <w:t>3.3 Follow workplace biosecurity policies where required</w:t>
            </w:r>
          </w:p>
          <w:p w:rsidR="00000000" w:rsidRPr="00642E5A" w:rsidP="00642E5A">
            <w:pPr>
              <w:pStyle w:val="BodyText"/>
            </w:pPr>
            <w:r w:rsidRPr="00642E5A">
              <w:t>3.4 Report work outcomes and m</w:t>
            </w:r>
            <w:r w:rsidRPr="00642E5A">
              <w:t>alfunctions, faults, wear or damage of tools, machinery and equipment to supervisor</w:t>
            </w:r>
          </w:p>
        </w:tc>
      </w:tr>
    </w:tbl>
    <w:p w:rsidR="00000000" w:rsidRPr="00642E5A" w:rsidP="00642E5A">
      <w:pPr>
        <w:pStyle w:val="BodyText"/>
      </w:pPr>
    </w:p>
    <w:p w:rsidR="00000000" w:rsidRPr="00642E5A" w:rsidP="00642E5A">
      <w:pPr>
        <w:pStyle w:val="AllowPageBreak"/>
      </w:pPr>
    </w:p>
    <w:p w:rsidR="00000000" w:rsidRPr="00642E5A" w:rsidP="00642E5A">
      <w:pPr>
        <w:pStyle w:val="Heading1"/>
      </w:pPr>
      <w:bookmarkStart w:id="6" w:name="O_1286393"/>
      <w:bookmarkEnd w:id="6"/>
      <w:r w:rsidRPr="00642E5A">
        <w:t>Foundation Skills</w:t>
      </w:r>
    </w:p>
    <w:p w:rsidR="00000000" w:rsidRPr="009A5268" w:rsidP="009A5268">
      <w:pPr>
        <w:pStyle w:val="BodyText"/>
        <w:rPr>
          <w:i/>
        </w:rPr>
      </w:pPr>
      <w:r w:rsidRPr="009A5268">
        <w:rPr>
          <w:rStyle w:val="Emphasis"/>
        </w:rPr>
        <w:t>This section describes those language, literacy, numeracy and employment skills that are essential for performance in this unit of co</w:t>
      </w:r>
      <w:r w:rsidRPr="009A5268">
        <w:rPr>
          <w:rStyle w:val="Emphasis"/>
        </w:rPr>
        <w:t>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Bold"/>
              <w:rPr>
                <w:lang w:val="en-NZ"/>
              </w:rPr>
            </w:pPr>
            <w:r w:rsidRPr="00642E5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Bold"/>
              <w:rPr>
                <w:lang w:val="en-NZ"/>
              </w:rPr>
            </w:pPr>
            <w:r w:rsidRPr="00642E5A">
              <w:t>Description</w:t>
            </w:r>
          </w:p>
        </w:tc>
      </w:tr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ListBullet"/>
              <w:rPr>
                <w:lang w:val="en-NZ"/>
              </w:rPr>
            </w:pPr>
            <w:r w:rsidRPr="00642E5A">
              <w:t>Use clear language, accurate industry terminology and logical structure to record basic feeding records</w:t>
            </w:r>
          </w:p>
        </w:tc>
      </w:tr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5A" w:rsidP="00642E5A">
            <w:pPr>
              <w:pStyle w:val="ListBullet"/>
            </w:pPr>
            <w:r w:rsidRPr="00642E5A">
              <w:t>Use clear language to report livestock feeding and malfunctions, faults, wear or damage to tools, machinery and equipment</w:t>
            </w:r>
          </w:p>
          <w:p w:rsidR="00000000" w:rsidP="00642E5A">
            <w:pPr>
              <w:pStyle w:val="ListBullet"/>
              <w:rPr>
                <w:lang w:val="en-NZ"/>
              </w:rPr>
            </w:pPr>
            <w:r w:rsidRPr="00642E5A">
              <w:t>Respond to questions and clarify information</w:t>
            </w:r>
          </w:p>
        </w:tc>
      </w:tr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5A" w:rsidP="00642E5A">
            <w:pPr>
              <w:pStyle w:val="ListBullet"/>
            </w:pPr>
            <w:r w:rsidRPr="00642E5A">
              <w:t>Measure and record feed weights and volumes</w:t>
            </w:r>
          </w:p>
        </w:tc>
      </w:tr>
    </w:tbl>
    <w:p w:rsidR="00000000" w:rsidRPr="00642E5A" w:rsidP="00642E5A">
      <w:pPr>
        <w:pStyle w:val="BodyText"/>
      </w:pPr>
    </w:p>
    <w:p w:rsidR="00000000" w:rsidRPr="00642E5A" w:rsidP="00642E5A">
      <w:pPr>
        <w:pStyle w:val="AllowPageBreak"/>
      </w:pPr>
    </w:p>
    <w:p w:rsidR="00000000" w:rsidRPr="00642E5A" w:rsidP="00642E5A">
      <w:pPr>
        <w:pStyle w:val="Heading1"/>
      </w:pPr>
      <w:bookmarkStart w:id="7" w:name="O_1286395"/>
      <w:bookmarkEnd w:id="7"/>
      <w:r w:rsidRPr="00642E5A">
        <w:t xml:space="preserve">Unit Mapping </w:t>
      </w:r>
      <w:r w:rsidRPr="00642E5A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Bold"/>
              <w:rPr>
                <w:lang w:val="en-NZ"/>
              </w:rPr>
            </w:pPr>
            <w:r w:rsidRPr="00642E5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Bold"/>
              <w:rPr>
                <w:lang w:val="en-NZ"/>
              </w:rPr>
            </w:pPr>
            <w:r w:rsidRPr="00642E5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Bold"/>
              <w:rPr>
                <w:lang w:val="en-NZ"/>
              </w:rPr>
            </w:pPr>
            <w:r w:rsidRPr="00642E5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Bold"/>
              <w:rPr>
                <w:lang w:val="en-NZ"/>
              </w:rPr>
            </w:pPr>
            <w:r w:rsidRPr="00642E5A">
              <w:t>Equivalence status</w:t>
            </w:r>
          </w:p>
        </w:tc>
      </w:tr>
      <w:tr w:rsidTr="00642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AHCLSK221 Assist with feeding in a production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AHCLSK201 Assist with feeding in a production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5A" w:rsidP="00642E5A">
            <w:pPr>
              <w:pStyle w:val="BodyText"/>
            </w:pPr>
            <w:r w:rsidRPr="00642E5A">
              <w:t>Minor changes to application</w:t>
            </w:r>
          </w:p>
          <w:p w:rsidR="00000000" w:rsidRPr="00642E5A" w:rsidP="00642E5A">
            <w:pPr>
              <w:pStyle w:val="BodyText"/>
            </w:pPr>
            <w:r w:rsidRPr="00642E5A">
              <w:t>Minor changes to elements and performance criteria</w:t>
            </w:r>
          </w:p>
          <w:p w:rsidR="00000000" w:rsidRPr="00642E5A" w:rsidP="00642E5A">
            <w:pPr>
              <w:pStyle w:val="BodyText"/>
            </w:pPr>
            <w:r w:rsidRPr="00642E5A">
              <w:t>Foundation skills added</w:t>
            </w:r>
          </w:p>
          <w:p w:rsidR="00000000" w:rsidP="00642E5A">
            <w:pPr>
              <w:pStyle w:val="BodyText"/>
              <w:rPr>
                <w:lang w:val="en-NZ"/>
              </w:rPr>
            </w:pPr>
            <w:r w:rsidRPr="00642E5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5A" w:rsidP="00642E5A">
            <w:pPr>
              <w:pStyle w:val="BodyText"/>
            </w:pPr>
            <w:r w:rsidRPr="00642E5A">
              <w:t>Equivalent</w:t>
            </w:r>
          </w:p>
        </w:tc>
      </w:tr>
    </w:tbl>
    <w:p w:rsidR="00000000" w:rsidRPr="00642E5A" w:rsidP="00642E5A">
      <w:pPr>
        <w:pStyle w:val="BodyText"/>
      </w:pPr>
    </w:p>
    <w:p w:rsidR="00000000" w:rsidRPr="00642E5A" w:rsidP="00642E5A">
      <w:pPr>
        <w:pStyle w:val="AllowPageBreak"/>
      </w:pPr>
    </w:p>
    <w:p w:rsidR="00000000" w:rsidRPr="00642E5A" w:rsidP="00642E5A">
      <w:pPr>
        <w:pStyle w:val="Heading1"/>
      </w:pPr>
      <w:bookmarkStart w:id="8" w:name="O_1286402"/>
      <w:bookmarkEnd w:id="8"/>
      <w:r w:rsidRPr="00642E5A">
        <w:t>Links</w:t>
      </w:r>
    </w:p>
    <w:p w:rsidR="00000000" w:rsidRPr="00642E5A" w:rsidP="009A5268">
      <w:pPr>
        <w:pStyle w:val="BodyText"/>
      </w:pPr>
      <w:r w:rsidRPr="00642E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04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2E5A" w:rsidP="00642E5A"/>
    <w:sectPr w:rsidSect="00642E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5A" w:rsidRPr="009A5268" w:rsidP="009A5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68" w:rsidP="00642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268" w:rsidP="00642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5268" w:rsidP="00642E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E5A" w:rsidRPr="009A5268" w:rsidP="009A5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268" w:rsidRPr="002D2AF8" w:rsidP="00642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AHCLSK221 Assist with feeding in a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5268" w:rsidP="00642E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02B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348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E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E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E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E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E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E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E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E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E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E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E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E5A"/>
  </w:style>
  <w:style w:type="character" w:customStyle="1" w:styleId="Heading1Char">
    <w:name w:val="Heading 1 Char"/>
    <w:basedOn w:val="DefaultParagraphFont"/>
    <w:link w:val="Heading1"/>
    <w:rsid w:val="00642E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E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E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E5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42E5A"/>
    <w:rPr>
      <w:i/>
    </w:rPr>
  </w:style>
  <w:style w:type="paragraph" w:customStyle="1" w:styleId="SuperHeading">
    <w:name w:val="SuperHeading"/>
    <w:basedOn w:val="Normal"/>
    <w:rsid w:val="00642E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E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2E5A"/>
    <w:rPr>
      <w:b/>
    </w:rPr>
  </w:style>
  <w:style w:type="character" w:customStyle="1" w:styleId="Heading2Char">
    <w:name w:val="Heading 2 Char"/>
    <w:basedOn w:val="DefaultParagraphFont"/>
    <w:link w:val="Heading2"/>
    <w:rsid w:val="00642E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E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E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E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E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E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E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E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E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E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E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E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E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E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E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E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2E5A"/>
    <w:rPr>
      <w:b/>
      <w:spacing w:val="0"/>
    </w:rPr>
  </w:style>
  <w:style w:type="paragraph" w:customStyle="1" w:styleId="SuperTitle">
    <w:name w:val="SuperTitle"/>
    <w:basedOn w:val="Title"/>
    <w:rsid w:val="00642E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E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E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E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E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E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E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E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E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E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E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E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E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E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E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E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E5A"/>
  </w:style>
  <w:style w:type="paragraph" w:styleId="TableofFigures">
    <w:name w:val="table of figures"/>
    <w:basedOn w:val="Normal"/>
    <w:next w:val="Normal"/>
    <w:semiHidden/>
    <w:rsid w:val="00642E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E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E5A"/>
    <w:rPr>
      <w:rFonts w:ascii="Wingdings" w:hAnsi="Wingdings"/>
    </w:rPr>
  </w:style>
  <w:style w:type="paragraph" w:customStyle="1" w:styleId="TableHeading">
    <w:name w:val="Table Heading"/>
    <w:basedOn w:val="HeadingBase"/>
    <w:rsid w:val="00642E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E5A"/>
    <w:rPr>
      <w:color w:val="0033CC"/>
      <w:u w:val="none"/>
    </w:rPr>
  </w:style>
  <w:style w:type="paragraph" w:customStyle="1" w:styleId="BodyTextRight">
    <w:name w:val="Body Text Right"/>
    <w:basedOn w:val="BodyText"/>
    <w:rsid w:val="00642E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E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E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E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E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E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E5A"/>
    <w:rPr>
      <w:sz w:val="32"/>
    </w:rPr>
  </w:style>
  <w:style w:type="paragraph" w:customStyle="1" w:styleId="HeadingProcedure">
    <w:name w:val="Heading Procedure"/>
    <w:basedOn w:val="HeadingBase"/>
    <w:next w:val="Normal"/>
    <w:rsid w:val="00642E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E5A"/>
    <w:pPr>
      <w:spacing w:before="60" w:after="60"/>
    </w:pPr>
  </w:style>
  <w:style w:type="paragraph" w:styleId="ListContinue">
    <w:name w:val="List Continue"/>
    <w:basedOn w:val="List"/>
    <w:rsid w:val="00642E5A"/>
    <w:pPr>
      <w:ind w:firstLine="0"/>
    </w:pPr>
  </w:style>
  <w:style w:type="paragraph" w:customStyle="1" w:styleId="ListNote">
    <w:name w:val="List Note"/>
    <w:basedOn w:val="List"/>
    <w:rsid w:val="00642E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E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E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E5A"/>
    <w:rPr>
      <w:rFonts w:ascii="Courier New" w:hAnsi="Courier New"/>
    </w:rPr>
  </w:style>
  <w:style w:type="paragraph" w:customStyle="1" w:styleId="NoteBullet">
    <w:name w:val="Note Bullet"/>
    <w:basedOn w:val="Note"/>
    <w:rsid w:val="00642E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E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E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E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E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E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E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E5A"/>
    <w:rPr>
      <w:b/>
      <w:smallCaps/>
    </w:rPr>
  </w:style>
  <w:style w:type="paragraph" w:customStyle="1" w:styleId="TableListNumber">
    <w:name w:val="Table List Number"/>
    <w:basedOn w:val="ListNumber"/>
    <w:rsid w:val="00642E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E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E5A"/>
    <w:pPr>
      <w:numPr>
        <w:numId w:val="8"/>
      </w:numPr>
    </w:pPr>
  </w:style>
  <w:style w:type="paragraph" w:customStyle="1" w:styleId="ListAlpha2">
    <w:name w:val="List Alpha 2"/>
    <w:basedOn w:val="List2"/>
    <w:rsid w:val="00642E5A"/>
    <w:pPr>
      <w:numPr>
        <w:numId w:val="7"/>
      </w:numPr>
    </w:pPr>
  </w:style>
  <w:style w:type="paragraph" w:styleId="List2">
    <w:name w:val="List 2"/>
    <w:basedOn w:val="BodyText"/>
    <w:rsid w:val="00642E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E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E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E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E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E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E5A"/>
    <w:pPr>
      <w:numPr>
        <w:numId w:val="3"/>
      </w:numPr>
    </w:pPr>
  </w:style>
  <w:style w:type="paragraph" w:styleId="ListContinue2">
    <w:name w:val="List Continue 2"/>
    <w:basedOn w:val="List2"/>
    <w:rsid w:val="00642E5A"/>
    <w:pPr>
      <w:ind w:firstLine="0"/>
    </w:pPr>
  </w:style>
  <w:style w:type="paragraph" w:styleId="ListContinue3">
    <w:name w:val="List Continue 3"/>
    <w:basedOn w:val="List3"/>
    <w:rsid w:val="00642E5A"/>
    <w:pPr>
      <w:ind w:left="1021" w:firstLine="0"/>
    </w:pPr>
  </w:style>
  <w:style w:type="paragraph" w:styleId="ListContinue4">
    <w:name w:val="List Continue 4"/>
    <w:basedOn w:val="List4"/>
    <w:rsid w:val="00642E5A"/>
    <w:pPr>
      <w:ind w:firstLine="0"/>
    </w:pPr>
  </w:style>
  <w:style w:type="paragraph" w:styleId="ListContinue5">
    <w:name w:val="List Continue 5"/>
    <w:basedOn w:val="List5"/>
    <w:rsid w:val="00642E5A"/>
    <w:pPr>
      <w:ind w:firstLine="0"/>
    </w:pPr>
  </w:style>
  <w:style w:type="paragraph" w:styleId="ListNumber3">
    <w:name w:val="List Number 3"/>
    <w:basedOn w:val="List3"/>
    <w:rsid w:val="00642E5A"/>
    <w:pPr>
      <w:numPr>
        <w:numId w:val="4"/>
      </w:numPr>
    </w:pPr>
  </w:style>
  <w:style w:type="paragraph" w:styleId="ListNumber4">
    <w:name w:val="List Number 4"/>
    <w:basedOn w:val="List4"/>
    <w:rsid w:val="00642E5A"/>
    <w:pPr>
      <w:numPr>
        <w:numId w:val="5"/>
      </w:numPr>
    </w:pPr>
  </w:style>
  <w:style w:type="paragraph" w:styleId="ListNumber5">
    <w:name w:val="List Number 5"/>
    <w:basedOn w:val="List5"/>
    <w:rsid w:val="00642E5A"/>
    <w:pPr>
      <w:numPr>
        <w:numId w:val="6"/>
      </w:numPr>
    </w:pPr>
  </w:style>
  <w:style w:type="paragraph" w:styleId="BlockText">
    <w:name w:val="Block Text"/>
    <w:basedOn w:val="Normal"/>
    <w:rsid w:val="00642E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E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E5A"/>
    <w:rPr>
      <w:sz w:val="16"/>
      <w:vertAlign w:val="superscript"/>
    </w:rPr>
  </w:style>
  <w:style w:type="character" w:customStyle="1" w:styleId="Symbols">
    <w:name w:val="Symbols"/>
    <w:basedOn w:val="DefaultParagraphFont"/>
    <w:rsid w:val="00642E5A"/>
    <w:rPr>
      <w:rFonts w:ascii="Symbol" w:hAnsi="Symbol"/>
    </w:rPr>
  </w:style>
  <w:style w:type="character" w:customStyle="1" w:styleId="MenuOptions">
    <w:name w:val="Menu Options"/>
    <w:basedOn w:val="DefaultParagraphFont"/>
    <w:rsid w:val="00642E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E5A"/>
    <w:rPr>
      <w:b/>
    </w:rPr>
  </w:style>
  <w:style w:type="character" w:customStyle="1" w:styleId="Underlined">
    <w:name w:val="Underlined"/>
    <w:basedOn w:val="DefaultParagraphFont"/>
    <w:rsid w:val="00642E5A"/>
    <w:rPr>
      <w:u w:val="single"/>
    </w:rPr>
  </w:style>
  <w:style w:type="paragraph" w:customStyle="1" w:styleId="TableBodyTextRight">
    <w:name w:val="Table Body Text Right"/>
    <w:basedOn w:val="TableBodyText"/>
    <w:rsid w:val="00642E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E5A"/>
    <w:rPr>
      <w:sz w:val="18"/>
    </w:rPr>
  </w:style>
  <w:style w:type="paragraph" w:customStyle="1" w:styleId="BodySmallRight">
    <w:name w:val="Body Small Right"/>
    <w:basedOn w:val="BodyTextRight"/>
    <w:rsid w:val="00642E5A"/>
    <w:rPr>
      <w:sz w:val="18"/>
      <w:szCs w:val="18"/>
    </w:rPr>
  </w:style>
  <w:style w:type="paragraph" w:customStyle="1" w:styleId="MarginEdition">
    <w:name w:val="Margin Edition"/>
    <w:basedOn w:val="MarginNote"/>
    <w:rsid w:val="00642E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E5A"/>
    <w:rPr>
      <w:sz w:val="2"/>
      <w:szCs w:val="2"/>
    </w:rPr>
  </w:style>
  <w:style w:type="character" w:customStyle="1" w:styleId="Small">
    <w:name w:val="Small"/>
    <w:basedOn w:val="DefaultParagraphFont"/>
    <w:rsid w:val="00642E5A"/>
    <w:rPr>
      <w:sz w:val="16"/>
    </w:rPr>
  </w:style>
  <w:style w:type="paragraph" w:customStyle="1" w:styleId="WideTable">
    <w:name w:val="Wide Table"/>
    <w:basedOn w:val="Normal"/>
    <w:rsid w:val="00642E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E5A"/>
  </w:style>
  <w:style w:type="paragraph" w:styleId="Quote">
    <w:name w:val="Quote"/>
    <w:basedOn w:val="Heading1"/>
    <w:link w:val="QuoteChar"/>
    <w:qFormat/>
    <w:rsid w:val="00642E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E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E5A"/>
    <w:pPr>
      <w:pageBreakBefore/>
    </w:pPr>
  </w:style>
  <w:style w:type="paragraph" w:customStyle="1" w:styleId="Border">
    <w:name w:val="Border"/>
    <w:basedOn w:val="Normal"/>
    <w:qFormat/>
    <w:rsid w:val="00642E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E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E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E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E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E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E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E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E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E5A"/>
    <w:rPr>
      <w:u w:val="single"/>
    </w:rPr>
  </w:style>
  <w:style w:type="character" w:customStyle="1" w:styleId="BoldandItalics">
    <w:name w:val="Bold and Italics"/>
    <w:qFormat/>
    <w:rsid w:val="00642E5A"/>
    <w:rPr>
      <w:b/>
      <w:i/>
      <w:u w:val="none"/>
    </w:rPr>
  </w:style>
  <w:style w:type="paragraph" w:styleId="BalloonText">
    <w:name w:val="Balloon Text"/>
    <w:basedOn w:val="Normal"/>
    <w:link w:val="BalloonTextChar"/>
    <w:rsid w:val="00642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E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E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E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E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E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E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5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3368</Characters>
  <Application>Microsoft Office Word</Application>
  <DocSecurity>0</DocSecurity>
  <Lines>120</Lines>
  <Paragraphs>79</Paragraphs>
  <ScaleCrop>false</ScaleCrop>
  <Company>Author-it Software Corporation Ltd.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AHCLSK221 Assist with feeding in a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