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5F4" w:rsidP="00B02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AHCLSK221 Assist with feeding in a production system</w:t>
      </w:r>
      <w:r>
        <w:fldChar w:fldCharType="end"/>
      </w:r>
    </w:p>
    <w:p w:rsidR="00B025F4" w:rsidP="00B025F4">
      <w:pPr>
        <w:pStyle w:val="Version"/>
        <w:sectPr w:rsidSect="00C933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342" w:rsidP="00C93342">
      <w:pPr>
        <w:pStyle w:val="SuperHeading"/>
      </w:pPr>
      <w:r w:rsidRPr="00C93342">
        <w:t>Assessment Requirements for AHCLSK221 Assist with feeding in a production system</w:t>
      </w:r>
    </w:p>
    <w:p w:rsidR="00000000" w:rsidRPr="00C93342" w:rsidP="00C93342">
      <w:pPr>
        <w:pStyle w:val="Heading1"/>
      </w:pPr>
      <w:bookmarkStart w:id="1" w:name="O_1286397"/>
      <w:bookmarkEnd w:id="1"/>
      <w:r w:rsidRPr="00C933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33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342">
            <w:pPr>
              <w:pStyle w:val="BodyTextBold"/>
              <w:rPr>
                <w:lang w:val="en-NZ"/>
              </w:rPr>
            </w:pPr>
            <w:r w:rsidRPr="00C9334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342">
            <w:pPr>
              <w:pStyle w:val="BodyTextBold"/>
              <w:rPr>
                <w:lang w:val="en-NZ"/>
              </w:rPr>
            </w:pPr>
            <w:r w:rsidRPr="00C93342">
              <w:t>Comments</w:t>
            </w:r>
          </w:p>
        </w:tc>
      </w:tr>
      <w:tr w:rsidTr="00C933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342">
            <w:pPr>
              <w:pStyle w:val="BodyText"/>
              <w:rPr>
                <w:lang w:val="en-NZ"/>
              </w:rPr>
            </w:pPr>
            <w:r w:rsidRPr="00C9334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342" w:rsidP="00C93342">
            <w:pPr>
              <w:pStyle w:val="BodyText"/>
            </w:pPr>
            <w:r w:rsidRPr="00C93342">
              <w:t>This version released with AHC Agriculture, Horticulture and Conservation and Land Management Training Package Release 11.0.</w:t>
            </w:r>
          </w:p>
        </w:tc>
      </w:tr>
    </w:tbl>
    <w:p w:rsidR="00000000" w:rsidRPr="00C93342" w:rsidP="00C93342">
      <w:pPr>
        <w:pStyle w:val="BodyText"/>
      </w:pPr>
    </w:p>
    <w:p w:rsidR="00000000" w:rsidRPr="00C93342" w:rsidP="00C93342">
      <w:pPr>
        <w:pStyle w:val="AllowPageBreak"/>
      </w:pPr>
    </w:p>
    <w:p w:rsidR="00000000" w:rsidRPr="00C93342" w:rsidP="00C93342">
      <w:pPr>
        <w:pStyle w:val="Heading1"/>
      </w:pPr>
      <w:bookmarkStart w:id="2" w:name="O_1286398"/>
      <w:bookmarkEnd w:id="2"/>
      <w:r w:rsidRPr="00C93342">
        <w:t>Performance Evidence</w:t>
      </w:r>
    </w:p>
    <w:p w:rsidR="00000000" w:rsidRPr="00C93342" w:rsidP="00B025F4">
      <w:pPr>
        <w:pStyle w:val="BodyText"/>
      </w:pPr>
      <w:r w:rsidRPr="00C93342">
        <w:t>An individual demonstrating competency must satisfy all of the elements and performance c</w:t>
      </w:r>
      <w:r w:rsidRPr="00C93342">
        <w:t>riteria in this unit.</w:t>
      </w:r>
    </w:p>
    <w:p w:rsidR="00000000" w:rsidRPr="00C93342" w:rsidP="00B025F4">
      <w:pPr>
        <w:pStyle w:val="BodyText"/>
      </w:pPr>
      <w:r w:rsidRPr="00C93342">
        <w:t>There must be evidence that the individual has assisted with feeding livestock in a production system on at least two occasions, and has:</w:t>
      </w:r>
    </w:p>
    <w:p w:rsidR="00000000" w:rsidRPr="00C93342" w:rsidP="00C93342">
      <w:pPr>
        <w:pStyle w:val="ListBullet"/>
      </w:pPr>
      <w:r w:rsidRPr="00C93342">
        <w:t>followed relevant workplace health and safety and environment and biosecurity legislation, regu</w:t>
      </w:r>
      <w:r w:rsidRPr="00C93342">
        <w:t>lations and workplace procedures</w:t>
      </w:r>
    </w:p>
    <w:p w:rsidR="00000000" w:rsidRPr="00C93342" w:rsidP="00C93342">
      <w:pPr>
        <w:pStyle w:val="ListBullet"/>
      </w:pPr>
      <w:r w:rsidRPr="00C93342">
        <w:t>identified a range of feed types and qualities</w:t>
      </w:r>
    </w:p>
    <w:p w:rsidR="00000000" w:rsidRPr="00C93342" w:rsidP="00C93342">
      <w:pPr>
        <w:pStyle w:val="ListBullet"/>
      </w:pPr>
      <w:r w:rsidRPr="00C93342">
        <w:t>identified feed contaminants</w:t>
      </w:r>
    </w:p>
    <w:p w:rsidR="00000000" w:rsidRPr="00C93342" w:rsidP="00C93342">
      <w:pPr>
        <w:pStyle w:val="ListBullet"/>
      </w:pPr>
      <w:r w:rsidRPr="00C93342">
        <w:t>prepared and distributed feed</w:t>
      </w:r>
    </w:p>
    <w:p w:rsidR="00000000" w:rsidRPr="00C93342" w:rsidP="00C93342">
      <w:pPr>
        <w:pStyle w:val="ListBullet"/>
      </w:pPr>
      <w:r w:rsidRPr="00C93342">
        <w:t>checked watering systems</w:t>
      </w:r>
    </w:p>
    <w:p w:rsidR="00000000" w:rsidRPr="00C93342" w:rsidP="00C93342">
      <w:pPr>
        <w:pStyle w:val="ListBullet"/>
      </w:pPr>
      <w:r w:rsidRPr="00C93342">
        <w:t>recognised and rectified minor operational faults</w:t>
      </w:r>
    </w:p>
    <w:p w:rsidR="00000000" w:rsidRPr="00C93342" w:rsidP="00C93342">
      <w:pPr>
        <w:pStyle w:val="ListBullet"/>
      </w:pPr>
      <w:r w:rsidRPr="00C93342">
        <w:t>completed records and documentation of feed use and volumes</w:t>
      </w:r>
    </w:p>
    <w:p w:rsidR="00000000" w:rsidRPr="00C93342" w:rsidP="00C93342">
      <w:pPr>
        <w:pStyle w:val="ListBullet"/>
      </w:pPr>
      <w:r w:rsidRPr="00C93342">
        <w:t>used machinery and equipment associated with providing feed</w:t>
      </w:r>
    </w:p>
    <w:p w:rsidR="00000000" w:rsidRPr="00C93342" w:rsidP="00C93342">
      <w:pPr>
        <w:pStyle w:val="ListBullet"/>
      </w:pPr>
      <w:r w:rsidRPr="00C93342">
        <w:t>recorded and reported livestock feeding and unserviceable tools, machinery and equipment.</w:t>
      </w:r>
    </w:p>
    <w:p w:rsidR="00000000" w:rsidRPr="00C93342" w:rsidP="00C93342">
      <w:pPr>
        <w:pStyle w:val="AllowPageBreak"/>
      </w:pPr>
    </w:p>
    <w:p w:rsidR="00000000" w:rsidRPr="00C93342" w:rsidP="00C93342">
      <w:pPr>
        <w:pStyle w:val="Heading1"/>
      </w:pPr>
      <w:bookmarkStart w:id="3" w:name="O_1286399"/>
      <w:bookmarkEnd w:id="3"/>
      <w:r w:rsidRPr="00C93342">
        <w:t>Knowledge Evidence</w:t>
      </w:r>
    </w:p>
    <w:p w:rsidR="00000000" w:rsidRPr="00C93342" w:rsidP="00B025F4">
      <w:pPr>
        <w:pStyle w:val="BodyText"/>
      </w:pPr>
      <w:r w:rsidRPr="00C93342">
        <w:t>An indiv</w:t>
      </w:r>
      <w:r w:rsidRPr="00C93342">
        <w:t>idual must be able to demonstrate knowledge required to perform the tasks outlined in the elements and performance criteria of this unit. This includes knowledge of:</w:t>
      </w:r>
    </w:p>
    <w:p w:rsidR="00000000" w:rsidRPr="00C93342" w:rsidP="00C93342">
      <w:pPr>
        <w:pStyle w:val="ListBullet"/>
      </w:pPr>
      <w:r w:rsidRPr="00C93342">
        <w:t>workplace requirements applicable to health and safety in the workplace for feeding lives</w:t>
      </w:r>
      <w:r w:rsidRPr="00C93342">
        <w:t>tock in a production system, including appropriate use of personal protective equipment (PPE)</w:t>
      </w:r>
    </w:p>
    <w:p w:rsidR="00000000" w:rsidRPr="00C93342" w:rsidP="00C93342">
      <w:pPr>
        <w:pStyle w:val="ListBullet"/>
      </w:pPr>
      <w:r w:rsidRPr="00C93342">
        <w:t>environment and biosecurity legislation and regulations and workplace practices relevant to feeding livestock in a production system</w:t>
      </w:r>
    </w:p>
    <w:p w:rsidR="00000000" w:rsidRPr="00C93342" w:rsidP="00C93342">
      <w:pPr>
        <w:pStyle w:val="ListBullet"/>
      </w:pPr>
      <w:r w:rsidRPr="00C93342">
        <w:t xml:space="preserve">principles and practices for </w:t>
      </w:r>
      <w:r w:rsidRPr="00C93342">
        <w:t>feeding livestock in a production system, including:</w:t>
      </w:r>
    </w:p>
    <w:p w:rsidR="00000000" w:rsidRPr="00C93342" w:rsidP="00C93342">
      <w:pPr>
        <w:pStyle w:val="ListBullet2"/>
      </w:pPr>
      <w:r w:rsidRPr="00C93342">
        <w:t>basic silo operations, tractors and associated feeding machinery and equipment</w:t>
      </w:r>
    </w:p>
    <w:p w:rsidR="00000000" w:rsidRPr="00C93342" w:rsidP="00C93342">
      <w:pPr>
        <w:pStyle w:val="ListBullet2"/>
      </w:pPr>
      <w:r w:rsidRPr="00C93342">
        <w:t>cleaning and storage of machinery, equipment and materials</w:t>
      </w:r>
    </w:p>
    <w:p w:rsidR="00000000" w:rsidRPr="00C93342" w:rsidP="00C93342">
      <w:pPr>
        <w:pStyle w:val="ListBullet2"/>
      </w:pPr>
      <w:r w:rsidRPr="00C93342">
        <w:t>workplace recording and reporting procedures</w:t>
      </w:r>
    </w:p>
    <w:p w:rsidR="00000000" w:rsidRPr="00C93342" w:rsidP="00C93342">
      <w:pPr>
        <w:pStyle w:val="ListBullet2"/>
      </w:pPr>
      <w:r w:rsidRPr="00C93342">
        <w:t>common grains, meals, pelleted feeds and liquid feeds</w:t>
      </w:r>
    </w:p>
    <w:p w:rsidR="00000000" w:rsidRPr="00C93342" w:rsidP="00C93342">
      <w:pPr>
        <w:pStyle w:val="ListBullet2"/>
      </w:pPr>
      <w:r w:rsidRPr="00C93342">
        <w:t>evidence of spoilage and handling of spoilt feeds.</w:t>
      </w:r>
    </w:p>
    <w:p w:rsidR="00000000" w:rsidRPr="00C93342" w:rsidP="00C93342">
      <w:pPr>
        <w:pStyle w:val="AllowPageBreak"/>
      </w:pPr>
    </w:p>
    <w:p w:rsidR="00000000" w:rsidRPr="00C93342" w:rsidP="00C93342">
      <w:pPr>
        <w:pStyle w:val="Heading1"/>
      </w:pPr>
      <w:bookmarkStart w:id="4" w:name="O_1286400"/>
      <w:bookmarkEnd w:id="4"/>
      <w:r w:rsidRPr="00C93342">
        <w:t>Assessment Conditions</w:t>
      </w:r>
    </w:p>
    <w:p w:rsidR="00000000" w:rsidRPr="00C93342" w:rsidP="00B025F4">
      <w:pPr>
        <w:pStyle w:val="BodyText"/>
      </w:pPr>
      <w:r w:rsidRPr="00C93342">
        <w:t>Assessment of the skills in this unit of competency must take place under the following conditions:</w:t>
      </w:r>
    </w:p>
    <w:p w:rsidR="00000000" w:rsidRPr="00C93342" w:rsidP="00C93342">
      <w:pPr>
        <w:pStyle w:val="ListBullet"/>
      </w:pPr>
      <w:r w:rsidRPr="00C93342">
        <w:t xml:space="preserve">physical </w:t>
      </w:r>
      <w:r w:rsidRPr="00C93342">
        <w:t>conditions:</w:t>
      </w:r>
    </w:p>
    <w:p w:rsidR="00000000" w:rsidRPr="00C93342" w:rsidP="00C93342">
      <w:pPr>
        <w:pStyle w:val="ListBullet2"/>
      </w:pPr>
      <w:r w:rsidRPr="00C93342">
        <w:t>a workplace setting or an environment that accurately represents workplace conditions</w:t>
      </w:r>
    </w:p>
    <w:p w:rsidR="00000000" w:rsidRPr="00C93342" w:rsidP="00C93342">
      <w:pPr>
        <w:pStyle w:val="ListBullet"/>
      </w:pPr>
      <w:r w:rsidRPr="00C93342">
        <w:t>resources, equipment and materials:</w:t>
      </w:r>
    </w:p>
    <w:p w:rsidR="00000000" w:rsidRPr="00C93342" w:rsidP="00C93342">
      <w:pPr>
        <w:pStyle w:val="ListBullet2"/>
      </w:pPr>
      <w:r w:rsidRPr="00C93342">
        <w:t>work instructions and workplace procedures applicable to feeding livestock in a production system</w:t>
      </w:r>
    </w:p>
    <w:p w:rsidR="00000000" w:rsidRPr="00C93342" w:rsidP="00C93342">
      <w:pPr>
        <w:pStyle w:val="ListBullet2"/>
      </w:pPr>
      <w:r w:rsidRPr="00C93342">
        <w:t>facilities, materials</w:t>
      </w:r>
      <w:r w:rsidRPr="00C93342">
        <w:t xml:space="preserve"> and equipment applicable to feeding livestock in a production system</w:t>
      </w:r>
    </w:p>
    <w:p w:rsidR="00000000" w:rsidRPr="00C93342" w:rsidP="00C93342">
      <w:pPr>
        <w:pStyle w:val="ListBullet2"/>
      </w:pPr>
      <w:r w:rsidRPr="00C93342">
        <w:t>PPE applicable to feeding livestock in a production system</w:t>
      </w:r>
    </w:p>
    <w:p w:rsidR="00000000" w:rsidRPr="00C93342" w:rsidP="00C93342">
      <w:pPr>
        <w:pStyle w:val="ListBullet"/>
      </w:pPr>
      <w:r w:rsidRPr="00C93342">
        <w:t>specifications:</w:t>
      </w:r>
    </w:p>
    <w:p w:rsidR="00000000" w:rsidRPr="00C93342" w:rsidP="00C93342">
      <w:pPr>
        <w:pStyle w:val="ListBullet2"/>
      </w:pPr>
      <w:r w:rsidRPr="00C93342">
        <w:t xml:space="preserve">workplace requirements applicable to health and safety in the workplace for feeding livestock in </w:t>
      </w:r>
      <w:r w:rsidRPr="00C93342">
        <w:t>a production system</w:t>
      </w:r>
    </w:p>
    <w:p w:rsidR="00000000" w:rsidRPr="00C93342" w:rsidP="00C93342">
      <w:pPr>
        <w:pStyle w:val="ListBullet2"/>
      </w:pPr>
      <w:r w:rsidRPr="00C93342">
        <w:t>environment and biosecurity legislation and regulations and workplace practices applicable to feeding livestock in a production system</w:t>
      </w:r>
    </w:p>
    <w:p w:rsidR="00000000" w:rsidRPr="00C93342" w:rsidP="00C93342">
      <w:pPr>
        <w:pStyle w:val="ListBullet2"/>
      </w:pPr>
      <w:r w:rsidRPr="00C93342">
        <w:t>legislation, regulations, standards, guidelines and procedures for animal welfare applicable to feedi</w:t>
      </w:r>
      <w:r w:rsidRPr="00C93342">
        <w:t>ng livestock in a production system</w:t>
      </w:r>
    </w:p>
    <w:p w:rsidR="00000000" w:rsidRPr="00C93342" w:rsidP="00C93342">
      <w:pPr>
        <w:pStyle w:val="ListBullet"/>
      </w:pPr>
      <w:r w:rsidRPr="00C93342">
        <w:t>relationships:</w:t>
      </w:r>
    </w:p>
    <w:p w:rsidR="00000000" w:rsidRPr="00C93342" w:rsidP="00C93342">
      <w:pPr>
        <w:pStyle w:val="ListBullet2"/>
      </w:pPr>
      <w:r w:rsidRPr="00C93342">
        <w:t>supervisor</w:t>
      </w:r>
    </w:p>
    <w:p w:rsidR="00000000" w:rsidRPr="00C93342" w:rsidP="00C93342">
      <w:pPr>
        <w:pStyle w:val="ListBullet"/>
      </w:pPr>
      <w:r w:rsidRPr="00C93342">
        <w:t>time frames:</w:t>
      </w:r>
    </w:p>
    <w:p w:rsidR="00000000" w:rsidRPr="00C93342" w:rsidP="00C93342">
      <w:pPr>
        <w:pStyle w:val="ListBullet2"/>
      </w:pPr>
      <w:r w:rsidRPr="00C93342">
        <w:t>according to job requirements.</w:t>
      </w:r>
    </w:p>
    <w:p w:rsidR="00B025F4" w:rsidP="00B025F4">
      <w:pPr>
        <w:pStyle w:val="BodyText"/>
      </w:pPr>
      <w:r w:rsidRPr="00C93342">
        <w:t xml:space="preserve">Assessors of this unit must satisfy the requirements for assessors in applicable vocational education and training legislation, frameworks and/or </w:t>
      </w:r>
      <w:r w:rsidRPr="00C93342">
        <w:t>standards.</w:t>
      </w:r>
    </w:p>
    <w:p w:rsidR="00000000" w:rsidRPr="00C93342" w:rsidP="00C93342">
      <w:pPr>
        <w:pStyle w:val="Heading1"/>
      </w:pPr>
      <w:bookmarkStart w:id="5" w:name="O_1286403"/>
      <w:bookmarkEnd w:id="5"/>
      <w:r w:rsidRPr="00C93342">
        <w:t>Links</w:t>
      </w:r>
    </w:p>
    <w:p w:rsidR="00000000" w:rsidRPr="00C93342" w:rsidP="00B025F4">
      <w:pPr>
        <w:pStyle w:val="BodyText"/>
      </w:pPr>
      <w:r w:rsidRPr="00C933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3C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3342" w:rsidP="00C93342"/>
    <w:sectPr w:rsidSect="00C933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3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342" w:rsidRPr="00B025F4" w:rsidP="00B02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3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5F4" w:rsidP="00C933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25F4" w:rsidP="00C933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25F4" w:rsidP="00C933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3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342" w:rsidRPr="00B025F4" w:rsidP="00B02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3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5F4" w:rsidRPr="002D2AF8" w:rsidP="00C933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AHCLSK221 Assist with feeding in a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25F4" w:rsidP="00C933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D48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84C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B860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3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3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3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3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3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3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3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3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3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3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3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342"/>
  </w:style>
  <w:style w:type="character" w:customStyle="1" w:styleId="Heading1Char">
    <w:name w:val="Heading 1 Char"/>
    <w:basedOn w:val="DefaultParagraphFont"/>
    <w:link w:val="Heading1"/>
    <w:rsid w:val="00C933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3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3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3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33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33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3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3342"/>
    <w:rPr>
      <w:b/>
    </w:rPr>
  </w:style>
  <w:style w:type="character" w:customStyle="1" w:styleId="Heading2Char">
    <w:name w:val="Heading 2 Char"/>
    <w:basedOn w:val="DefaultParagraphFont"/>
    <w:link w:val="Heading2"/>
    <w:rsid w:val="00C933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3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3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3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3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3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3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3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3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3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3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3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3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3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3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3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3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3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342"/>
    <w:rPr>
      <w:b/>
      <w:spacing w:val="0"/>
    </w:rPr>
  </w:style>
  <w:style w:type="paragraph" w:customStyle="1" w:styleId="SuperTitle">
    <w:name w:val="SuperTitle"/>
    <w:basedOn w:val="Title"/>
    <w:rsid w:val="00C933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3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3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3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3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3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3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3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3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3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3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3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342"/>
    <w:rPr>
      <w:i/>
    </w:rPr>
  </w:style>
  <w:style w:type="paragraph" w:styleId="Caption">
    <w:name w:val="caption"/>
    <w:basedOn w:val="BodyText"/>
    <w:next w:val="Normal"/>
    <w:qFormat/>
    <w:rsid w:val="00C933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3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3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342"/>
  </w:style>
  <w:style w:type="paragraph" w:styleId="TableofFigures">
    <w:name w:val="table of figures"/>
    <w:basedOn w:val="Normal"/>
    <w:next w:val="Normal"/>
    <w:semiHidden/>
    <w:rsid w:val="00C933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3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3342"/>
    <w:rPr>
      <w:rFonts w:ascii="Wingdings" w:hAnsi="Wingdings"/>
    </w:rPr>
  </w:style>
  <w:style w:type="paragraph" w:customStyle="1" w:styleId="TableHeading">
    <w:name w:val="Table Heading"/>
    <w:basedOn w:val="HeadingBase"/>
    <w:rsid w:val="00C933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342"/>
    <w:rPr>
      <w:color w:val="0033CC"/>
      <w:u w:val="none"/>
    </w:rPr>
  </w:style>
  <w:style w:type="paragraph" w:customStyle="1" w:styleId="BodyTextRight">
    <w:name w:val="Body Text Right"/>
    <w:basedOn w:val="BodyText"/>
    <w:rsid w:val="00C933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3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3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3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3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3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342"/>
    <w:rPr>
      <w:sz w:val="32"/>
    </w:rPr>
  </w:style>
  <w:style w:type="paragraph" w:customStyle="1" w:styleId="HeadingProcedure">
    <w:name w:val="Heading Procedure"/>
    <w:basedOn w:val="HeadingBase"/>
    <w:next w:val="Normal"/>
    <w:rsid w:val="00C933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342"/>
    <w:pPr>
      <w:spacing w:before="60" w:after="60"/>
    </w:pPr>
  </w:style>
  <w:style w:type="paragraph" w:styleId="ListContinue">
    <w:name w:val="List Continue"/>
    <w:basedOn w:val="List"/>
    <w:rsid w:val="00C93342"/>
    <w:pPr>
      <w:ind w:firstLine="0"/>
    </w:pPr>
  </w:style>
  <w:style w:type="paragraph" w:customStyle="1" w:styleId="ListNote">
    <w:name w:val="List Note"/>
    <w:basedOn w:val="List"/>
    <w:rsid w:val="00C933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3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3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342"/>
    <w:rPr>
      <w:rFonts w:ascii="Courier New" w:hAnsi="Courier New"/>
    </w:rPr>
  </w:style>
  <w:style w:type="paragraph" w:customStyle="1" w:styleId="NoteBullet">
    <w:name w:val="Note Bullet"/>
    <w:basedOn w:val="Note"/>
    <w:rsid w:val="00C933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3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3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3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3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3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3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342"/>
    <w:rPr>
      <w:b/>
      <w:smallCaps/>
    </w:rPr>
  </w:style>
  <w:style w:type="paragraph" w:customStyle="1" w:styleId="TableListNumber">
    <w:name w:val="Table List Number"/>
    <w:basedOn w:val="ListNumber"/>
    <w:rsid w:val="00C933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3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342"/>
    <w:pPr>
      <w:numPr>
        <w:numId w:val="9"/>
      </w:numPr>
    </w:pPr>
  </w:style>
  <w:style w:type="paragraph" w:customStyle="1" w:styleId="ListAlpha2">
    <w:name w:val="List Alpha 2"/>
    <w:basedOn w:val="List2"/>
    <w:rsid w:val="00C93342"/>
    <w:pPr>
      <w:numPr>
        <w:numId w:val="8"/>
      </w:numPr>
    </w:pPr>
  </w:style>
  <w:style w:type="paragraph" w:styleId="List2">
    <w:name w:val="List 2"/>
    <w:basedOn w:val="BodyText"/>
    <w:rsid w:val="00C933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3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3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3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3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3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342"/>
    <w:pPr>
      <w:numPr>
        <w:numId w:val="4"/>
      </w:numPr>
    </w:pPr>
  </w:style>
  <w:style w:type="paragraph" w:styleId="ListContinue2">
    <w:name w:val="List Continue 2"/>
    <w:basedOn w:val="List2"/>
    <w:rsid w:val="00C93342"/>
    <w:pPr>
      <w:ind w:firstLine="0"/>
    </w:pPr>
  </w:style>
  <w:style w:type="paragraph" w:styleId="ListContinue3">
    <w:name w:val="List Continue 3"/>
    <w:basedOn w:val="List3"/>
    <w:rsid w:val="00C93342"/>
    <w:pPr>
      <w:ind w:left="1021" w:firstLine="0"/>
    </w:pPr>
  </w:style>
  <w:style w:type="paragraph" w:styleId="ListContinue4">
    <w:name w:val="List Continue 4"/>
    <w:basedOn w:val="List4"/>
    <w:rsid w:val="00C93342"/>
    <w:pPr>
      <w:ind w:firstLine="0"/>
    </w:pPr>
  </w:style>
  <w:style w:type="paragraph" w:styleId="ListContinue5">
    <w:name w:val="List Continue 5"/>
    <w:basedOn w:val="List5"/>
    <w:rsid w:val="00C93342"/>
    <w:pPr>
      <w:ind w:firstLine="0"/>
    </w:pPr>
  </w:style>
  <w:style w:type="paragraph" w:styleId="ListNumber3">
    <w:name w:val="List Number 3"/>
    <w:basedOn w:val="List3"/>
    <w:rsid w:val="00C93342"/>
    <w:pPr>
      <w:numPr>
        <w:numId w:val="5"/>
      </w:numPr>
    </w:pPr>
  </w:style>
  <w:style w:type="paragraph" w:styleId="ListNumber4">
    <w:name w:val="List Number 4"/>
    <w:basedOn w:val="List4"/>
    <w:rsid w:val="00C93342"/>
    <w:pPr>
      <w:numPr>
        <w:numId w:val="6"/>
      </w:numPr>
    </w:pPr>
  </w:style>
  <w:style w:type="paragraph" w:styleId="ListNumber5">
    <w:name w:val="List Number 5"/>
    <w:basedOn w:val="List5"/>
    <w:rsid w:val="00C93342"/>
    <w:pPr>
      <w:numPr>
        <w:numId w:val="7"/>
      </w:numPr>
    </w:pPr>
  </w:style>
  <w:style w:type="paragraph" w:styleId="BlockText">
    <w:name w:val="Block Text"/>
    <w:basedOn w:val="Normal"/>
    <w:rsid w:val="00C933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3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342"/>
    <w:rPr>
      <w:sz w:val="16"/>
      <w:vertAlign w:val="superscript"/>
    </w:rPr>
  </w:style>
  <w:style w:type="character" w:customStyle="1" w:styleId="Symbols">
    <w:name w:val="Symbols"/>
    <w:basedOn w:val="DefaultParagraphFont"/>
    <w:rsid w:val="00C93342"/>
    <w:rPr>
      <w:rFonts w:ascii="Symbol" w:hAnsi="Symbol"/>
    </w:rPr>
  </w:style>
  <w:style w:type="character" w:customStyle="1" w:styleId="MenuOptions">
    <w:name w:val="Menu Options"/>
    <w:basedOn w:val="DefaultParagraphFont"/>
    <w:rsid w:val="00C933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342"/>
    <w:rPr>
      <w:b/>
    </w:rPr>
  </w:style>
  <w:style w:type="character" w:customStyle="1" w:styleId="Underlined">
    <w:name w:val="Underlined"/>
    <w:basedOn w:val="DefaultParagraphFont"/>
    <w:rsid w:val="00C93342"/>
    <w:rPr>
      <w:u w:val="single"/>
    </w:rPr>
  </w:style>
  <w:style w:type="paragraph" w:customStyle="1" w:styleId="TableBodyTextRight">
    <w:name w:val="Table Body Text Right"/>
    <w:basedOn w:val="TableBodyText"/>
    <w:rsid w:val="00C933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342"/>
    <w:rPr>
      <w:sz w:val="18"/>
    </w:rPr>
  </w:style>
  <w:style w:type="paragraph" w:customStyle="1" w:styleId="BodySmallRight">
    <w:name w:val="Body Small Right"/>
    <w:basedOn w:val="BodyTextRight"/>
    <w:rsid w:val="00C93342"/>
    <w:rPr>
      <w:sz w:val="18"/>
      <w:szCs w:val="18"/>
    </w:rPr>
  </w:style>
  <w:style w:type="paragraph" w:customStyle="1" w:styleId="MarginEdition">
    <w:name w:val="Margin Edition"/>
    <w:basedOn w:val="MarginNote"/>
    <w:rsid w:val="00C933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342"/>
    <w:rPr>
      <w:sz w:val="2"/>
      <w:szCs w:val="2"/>
    </w:rPr>
  </w:style>
  <w:style w:type="character" w:customStyle="1" w:styleId="Small">
    <w:name w:val="Small"/>
    <w:basedOn w:val="DefaultParagraphFont"/>
    <w:rsid w:val="00C93342"/>
    <w:rPr>
      <w:sz w:val="16"/>
    </w:rPr>
  </w:style>
  <w:style w:type="paragraph" w:customStyle="1" w:styleId="WideTable">
    <w:name w:val="Wide Table"/>
    <w:basedOn w:val="Normal"/>
    <w:rsid w:val="00C933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342"/>
  </w:style>
  <w:style w:type="paragraph" w:styleId="Quote">
    <w:name w:val="Quote"/>
    <w:basedOn w:val="Heading1"/>
    <w:link w:val="QuoteChar"/>
    <w:qFormat/>
    <w:rsid w:val="00C933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3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342"/>
    <w:pPr>
      <w:pageBreakBefore/>
    </w:pPr>
  </w:style>
  <w:style w:type="paragraph" w:customStyle="1" w:styleId="Border">
    <w:name w:val="Border"/>
    <w:basedOn w:val="Normal"/>
    <w:qFormat/>
    <w:rsid w:val="00C933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3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3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3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3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3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3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3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3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342"/>
    <w:rPr>
      <w:u w:val="single"/>
    </w:rPr>
  </w:style>
  <w:style w:type="character" w:customStyle="1" w:styleId="BoldandItalics">
    <w:name w:val="Bold and Italics"/>
    <w:qFormat/>
    <w:rsid w:val="00C93342"/>
    <w:rPr>
      <w:b/>
      <w:i/>
      <w:u w:val="none"/>
    </w:rPr>
  </w:style>
  <w:style w:type="paragraph" w:styleId="BalloonText">
    <w:name w:val="Balloon Text"/>
    <w:basedOn w:val="Normal"/>
    <w:link w:val="BalloonTextChar"/>
    <w:rsid w:val="00C933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3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3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3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3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3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3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2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3051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AHCLSK221 Assist with feeding in a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