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C8E" w:rsidP="00A93C8E">
      <w:pPr>
        <w:pStyle w:val="Title"/>
      </w:pPr>
      <w:r>
        <w:fldChar w:fldCharType="begin"/>
      </w:r>
      <w:r>
        <w:instrText xml:space="preserve"> TITLE   \* MERGEFORMAT </w:instrText>
      </w:r>
      <w:r>
        <w:fldChar w:fldCharType="separate"/>
      </w:r>
      <w:r>
        <w:t>AHCLSK218 Ride educated horses to carry out basic stock work</w:t>
      </w:r>
      <w:r>
        <w:fldChar w:fldCharType="end"/>
      </w:r>
    </w:p>
    <w:p w:rsidR="00A93C8E" w:rsidP="00A93C8E">
      <w:pPr>
        <w:pStyle w:val="Version"/>
        <w:sectPr w:rsidSect="00A419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19E1" w:rsidP="00A419E1">
      <w:pPr>
        <w:pStyle w:val="SuperHeading"/>
      </w:pPr>
      <w:r w:rsidRPr="00A419E1">
        <w:t>AHCLSK218 Ride educated horses to carry out basic stock work</w:t>
      </w:r>
    </w:p>
    <w:p w:rsidR="00000000" w:rsidRPr="00A419E1" w:rsidP="00A419E1">
      <w:pPr>
        <w:pStyle w:val="Heading1"/>
      </w:pPr>
      <w:bookmarkStart w:id="1" w:name="O_961821"/>
      <w:bookmarkEnd w:id="1"/>
      <w:r w:rsidRPr="00A419E1">
        <w:t>Modification History</w:t>
      </w:r>
    </w:p>
    <w:tbl>
      <w:tblPr>
        <w:tblW w:w="9468" w:type="dxa"/>
        <w:tblLayout w:type="fixed"/>
        <w:tblCellMar>
          <w:left w:w="62" w:type="dxa"/>
          <w:right w:w="62" w:type="dxa"/>
        </w:tblCellMar>
        <w:tblLook w:val="0000"/>
      </w:tblPr>
      <w:tblGrid>
        <w:gridCol w:w="2569"/>
        <w:gridCol w:w="6899"/>
      </w:tblGrid>
      <w:tr w:rsidTr="00A419E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E1" w:rsidP="00A419E1">
            <w:pPr>
              <w:pStyle w:val="BodyText"/>
            </w:pPr>
            <w:r w:rsidRPr="00A419E1">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BodyText"/>
              <w:rPr>
                <w:lang w:val="en-NZ"/>
              </w:rPr>
            </w:pPr>
            <w:r w:rsidRPr="00A419E1">
              <w:rPr>
                <w:rStyle w:val="SpecialBold"/>
              </w:rPr>
              <w:t>Comments</w:t>
            </w:r>
          </w:p>
        </w:tc>
      </w:tr>
      <w:tr w:rsidTr="00A419E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BodyText"/>
              <w:rPr>
                <w:lang w:val="en-NZ"/>
              </w:rPr>
            </w:pPr>
            <w:r w:rsidRPr="00A419E1">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BodyText"/>
              <w:rPr>
                <w:lang w:val="en-NZ"/>
              </w:rPr>
            </w:pPr>
            <w:r w:rsidRPr="00A419E1">
              <w:t>This version released with AHC Agriculture, Horticulture and Conservation and Land Management Training Package Version 2.0.</w:t>
            </w:r>
          </w:p>
        </w:tc>
      </w:tr>
      <w:tr w:rsidTr="00A419E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BodyText"/>
              <w:rPr>
                <w:lang w:val="en-NZ"/>
              </w:rPr>
            </w:pPr>
            <w:r w:rsidRPr="00A419E1">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E1" w:rsidP="00A419E1">
            <w:pPr>
              <w:pStyle w:val="BodyText"/>
            </w:pPr>
            <w:r w:rsidRPr="00A419E1">
              <w:t>Initial release with AHC Agriculture, Horticulture and C</w:t>
            </w:r>
            <w:r w:rsidRPr="00A419E1">
              <w:t>onservation and Land Management Training Package Version 1.0.</w:t>
            </w:r>
          </w:p>
        </w:tc>
      </w:tr>
    </w:tbl>
    <w:p w:rsidR="00000000" w:rsidRPr="00A419E1" w:rsidP="00A419E1">
      <w:pPr>
        <w:pStyle w:val="BodyText"/>
      </w:pPr>
    </w:p>
    <w:p w:rsidR="00000000" w:rsidRPr="00A419E1" w:rsidP="00A419E1">
      <w:pPr>
        <w:pStyle w:val="AllowPageBreak"/>
      </w:pPr>
    </w:p>
    <w:p w:rsidR="00000000" w:rsidRPr="00A419E1" w:rsidP="00A419E1">
      <w:pPr>
        <w:pStyle w:val="Heading1"/>
      </w:pPr>
      <w:bookmarkStart w:id="2" w:name="O_961820"/>
      <w:bookmarkEnd w:id="2"/>
      <w:r w:rsidRPr="00A419E1">
        <w:t>Application</w:t>
      </w:r>
    </w:p>
    <w:p w:rsidR="00000000" w:rsidRPr="00A419E1" w:rsidP="00A93C8E">
      <w:pPr>
        <w:pStyle w:val="BodyText"/>
      </w:pPr>
      <w:r w:rsidRPr="00A419E1">
        <w:t>This unit of competency describes the skills and knowledge required to handle and ride calm horses educated to muster and move livestock. It addresses the potentia</w:t>
      </w:r>
      <w:r w:rsidRPr="00A419E1">
        <w:t>l risks associated with working with and around horses and livestock.</w:t>
      </w:r>
    </w:p>
    <w:p w:rsidR="00000000" w:rsidRPr="00A419E1" w:rsidP="00A93C8E">
      <w:pPr>
        <w:pStyle w:val="BodyText"/>
      </w:pPr>
      <w:r w:rsidRPr="00A419E1">
        <w:t>The unit applies to individuals who have experience in riding horses assessed as calm, consistent and obedient. They work under general supervision, with some accountability for their ow</w:t>
      </w:r>
      <w:r w:rsidRPr="00A419E1">
        <w:t>n work, identifying and providing solutions to a limited range of predictable problems.</w:t>
      </w:r>
    </w:p>
    <w:p w:rsidR="00000000" w:rsidRPr="00A419E1" w:rsidP="00A93C8E">
      <w:pPr>
        <w:pStyle w:val="BodyText"/>
      </w:pPr>
      <w:r w:rsidRPr="00A419E1">
        <w:t>No occupational licensing or certification requirements apply to this unit at the time of publication.</w:t>
      </w:r>
    </w:p>
    <w:p w:rsidR="00000000" w:rsidRPr="00A419E1" w:rsidP="00A93C8E">
      <w:pPr>
        <w:pStyle w:val="BodyText"/>
      </w:pPr>
      <w:r w:rsidRPr="00A419E1">
        <w:t>Work health and safety and animal welfare legislation relevant to</w:t>
      </w:r>
      <w:r w:rsidRPr="00A419E1">
        <w:t xml:space="preserve"> interacting with horses applies to workers in this industry. Requirements vary between industry sectors and state/territory jurisdictions. Users are advised to check with the relevant authority for specific requirements.</w:t>
      </w:r>
    </w:p>
    <w:p w:rsidR="00000000" w:rsidRPr="00A419E1" w:rsidP="00A93C8E">
      <w:pPr>
        <w:pStyle w:val="BodyText"/>
      </w:pPr>
      <w:r w:rsidRPr="00A419E1">
        <w:t xml:space="preserve">NOTE: The terms </w:t>
      </w:r>
      <w:r>
        <w:t>‘</w:t>
      </w:r>
      <w:r w:rsidRPr="00A419E1">
        <w:t>occupational heal</w:t>
      </w:r>
      <w:r w:rsidRPr="00A419E1">
        <w:t>th and safety</w:t>
      </w:r>
      <w:r>
        <w:t>’</w:t>
      </w:r>
      <w:r w:rsidRPr="00A419E1">
        <w:t xml:space="preserve"> (OHS) and </w:t>
      </w:r>
      <w:r>
        <w:t>‘</w:t>
      </w:r>
      <w:r w:rsidRPr="00A419E1">
        <w:t>work health and safety</w:t>
      </w:r>
      <w:r>
        <w:t>’</w:t>
      </w:r>
      <w:r w:rsidRPr="00A419E1">
        <w:t xml:space="preserve"> (WHS) generally have the same meaning in the workplace. In jurisdictions where the national model WHS legislation has not been implemented, RTOs must contextualise the unit of competency by referring to cur</w:t>
      </w:r>
      <w:r w:rsidRPr="00A419E1">
        <w:t>rent OHS legislative requirements.</w:t>
      </w:r>
    </w:p>
    <w:p w:rsidR="00000000" w:rsidRPr="00A419E1" w:rsidP="00A419E1">
      <w:pPr>
        <w:pStyle w:val="Heading1"/>
      </w:pPr>
      <w:bookmarkStart w:id="3" w:name="O_961819"/>
      <w:bookmarkEnd w:id="3"/>
      <w:r w:rsidRPr="00A419E1">
        <w:t>Pre-requisite Unit</w:t>
      </w:r>
    </w:p>
    <w:p w:rsidR="00000000" w:rsidRPr="00A419E1" w:rsidP="00A93C8E">
      <w:pPr>
        <w:pStyle w:val="BodyText"/>
      </w:pPr>
      <w:r w:rsidRPr="00A419E1">
        <w:t>The prerequisite units of competency for this unit are:</w:t>
      </w:r>
    </w:p>
    <w:p w:rsidR="00000000" w:rsidRPr="00A419E1" w:rsidP="00A419E1">
      <w:pPr>
        <w:pStyle w:val="ListBullet"/>
      </w:pPr>
      <w:r w:rsidRPr="00A419E1">
        <w:t xml:space="preserve">ACMEQU202 Handle horses safely </w:t>
      </w:r>
    </w:p>
    <w:p w:rsidR="00000000" w:rsidRPr="00A419E1" w:rsidP="00A419E1">
      <w:pPr>
        <w:pStyle w:val="ListBullet"/>
      </w:pPr>
      <w:r w:rsidRPr="00A419E1">
        <w:t>ACMEQU206 Perform horse riding skills at walk, trot and canter.</w:t>
      </w:r>
    </w:p>
    <w:p w:rsidR="00000000" w:rsidRPr="00A419E1" w:rsidP="00A419E1">
      <w:pPr>
        <w:pStyle w:val="BodyText"/>
      </w:pPr>
    </w:p>
    <w:p w:rsidR="00000000" w:rsidRPr="00A419E1" w:rsidP="00A93C8E">
      <w:pPr>
        <w:pStyle w:val="BodyText"/>
      </w:pPr>
      <w:r w:rsidRPr="00A419E1">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A419E1">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419E1" w:rsidP="00A419E1">
            <w:pPr>
              <w:pStyle w:val="BodyText"/>
            </w:pPr>
            <w:r w:rsidRPr="00A419E1">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419E1">
            <w:pPr>
              <w:pStyle w:val="BodyText"/>
              <w:rPr>
                <w:lang w:val="en-NZ"/>
              </w:rPr>
            </w:pPr>
            <w:r w:rsidRPr="00A419E1">
              <w:rPr>
                <w:rStyle w:val="SpecialBold"/>
              </w:rPr>
              <w:t>Prerequisite requirement</w:t>
            </w:r>
          </w:p>
        </w:tc>
      </w:tr>
      <w:tr w:rsidTr="00A419E1">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419E1">
            <w:pPr>
              <w:pStyle w:val="BodyText"/>
              <w:rPr>
                <w:lang w:val="en-NZ"/>
              </w:rPr>
            </w:pPr>
            <w:r w:rsidRPr="00A419E1">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P="00A419E1">
            <w:pPr>
              <w:pStyle w:val="BodyText"/>
              <w:rPr>
                <w:lang w:val="en-NZ"/>
              </w:rPr>
            </w:pPr>
            <w:r w:rsidRPr="00A419E1">
              <w:t>ACMEQU205 Apply knowledge of horse behaviour</w:t>
            </w:r>
          </w:p>
        </w:tc>
      </w:tr>
      <w:tr w:rsidTr="00A419E1">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419E1">
            <w:pPr>
              <w:pStyle w:val="BodyText"/>
              <w:rPr>
                <w:lang w:val="en-NZ"/>
              </w:rPr>
            </w:pPr>
            <w:r w:rsidRPr="00A419E1">
              <w:t>ACMEQU206 Perform horse riding skills at walk, trot and canter</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A419E1" w:rsidP="00A419E1">
            <w:pPr>
              <w:pStyle w:val="BodyText"/>
            </w:pPr>
            <w:r w:rsidRPr="00A419E1">
              <w:t>ACMEQU202 Handle horses safely</w:t>
            </w:r>
          </w:p>
        </w:tc>
      </w:tr>
    </w:tbl>
    <w:p w:rsidR="00A93C8E" w:rsidP="00A419E1">
      <w:pPr>
        <w:pStyle w:val="BodyText"/>
      </w:pPr>
    </w:p>
    <w:p w:rsidR="00A93C8E" w:rsidP="00A419E1">
      <w:pPr>
        <w:pStyle w:val="BodyText"/>
      </w:pPr>
    </w:p>
    <w:p w:rsidR="00000000" w:rsidRPr="00A419E1" w:rsidP="00A419E1">
      <w:pPr>
        <w:pStyle w:val="Heading1"/>
      </w:pPr>
      <w:bookmarkStart w:id="4" w:name="O_961818"/>
      <w:bookmarkEnd w:id="4"/>
      <w:r w:rsidRPr="00A419E1">
        <w:t>Unit Sector</w:t>
      </w:r>
    </w:p>
    <w:p w:rsidR="00000000" w:rsidRPr="00A419E1" w:rsidP="00A93C8E">
      <w:pPr>
        <w:pStyle w:val="BodyText"/>
      </w:pPr>
      <w:r w:rsidRPr="00A419E1">
        <w:t>Livestock (LSK)</w:t>
      </w:r>
    </w:p>
    <w:p w:rsidR="00000000" w:rsidRPr="00A419E1" w:rsidP="00A419E1">
      <w:pPr>
        <w:pStyle w:val="Heading1"/>
      </w:pPr>
      <w:bookmarkStart w:id="5" w:name="O_961817"/>
      <w:bookmarkEnd w:id="5"/>
      <w:r w:rsidRPr="00A419E1">
        <w:t>Elements and Performance Criteria</w:t>
      </w:r>
    </w:p>
    <w:tbl>
      <w:tblPr>
        <w:tblW w:w="9468" w:type="dxa"/>
        <w:tblLayout w:type="fixed"/>
        <w:tblCellMar>
          <w:left w:w="62" w:type="dxa"/>
          <w:right w:w="62" w:type="dxa"/>
        </w:tblCellMar>
        <w:tblLook w:val="0000"/>
      </w:tblPr>
      <w:tblGrid>
        <w:gridCol w:w="2566"/>
        <w:gridCol w:w="6902"/>
      </w:tblGrid>
      <w:tr w:rsidTr="00A93C8E">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19E1" w:rsidP="00A419E1">
            <w:pPr>
              <w:pStyle w:val="BodyText"/>
            </w:pPr>
            <w:r w:rsidRPr="00A419E1">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19E1">
            <w:pPr>
              <w:pStyle w:val="BodyText"/>
              <w:rPr>
                <w:lang w:val="en-NZ"/>
              </w:rPr>
            </w:pPr>
            <w:r w:rsidRPr="00A419E1">
              <w:rPr>
                <w:rStyle w:val="SpecialBold"/>
              </w:rPr>
              <w:t>Performance Criteria</w:t>
            </w:r>
          </w:p>
        </w:tc>
      </w:tr>
      <w:tr w:rsidTr="00A93C8E">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19E1" w:rsidP="00A419E1">
            <w:pPr>
              <w:pStyle w:val="BodyText"/>
            </w:pPr>
            <w:r w:rsidRPr="00A419E1">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BodyText"/>
              <w:rPr>
                <w:lang w:val="en-NZ"/>
              </w:rPr>
            </w:pPr>
            <w:r w:rsidRPr="00A419E1">
              <w:rPr>
                <w:rStyle w:val="Emphasis"/>
              </w:rPr>
              <w:t>Performance criteria describe the performance needed to demonstrate achievement of the element.</w:t>
            </w:r>
          </w:p>
        </w:tc>
      </w:tr>
      <w:tr w:rsidTr="00A93C8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BodyText"/>
              <w:rPr>
                <w:lang w:val="en-NZ"/>
              </w:rPr>
            </w:pPr>
            <w:r w:rsidRPr="00A419E1">
              <w:t>1. Maintain horse health and condition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E1" w:rsidP="00A419E1">
            <w:pPr>
              <w:pStyle w:val="BodyText"/>
            </w:pPr>
            <w:r w:rsidRPr="00A419E1">
              <w:t xml:space="preserve">1.1 Monitor horses for signs of ill health, injury, or poor condition as part </w:t>
            </w:r>
            <w:r w:rsidRPr="00A419E1">
              <w:t>of daily routines</w:t>
            </w:r>
          </w:p>
          <w:p w:rsidR="00000000" w:rsidRPr="00A419E1" w:rsidP="00A419E1">
            <w:pPr>
              <w:pStyle w:val="BodyText"/>
            </w:pPr>
            <w:r w:rsidRPr="00A419E1">
              <w:t>1.2 Report horse condition to supervisor</w:t>
            </w:r>
          </w:p>
          <w:p w:rsidR="00000000" w:rsidRPr="00A419E1" w:rsidP="00A419E1">
            <w:pPr>
              <w:pStyle w:val="BodyText"/>
            </w:pPr>
            <w:r w:rsidRPr="00A419E1">
              <w:t>1.3 Administer treatments for common ailments safely and humanely under supervision of veterinarian or supervisor</w:t>
            </w:r>
          </w:p>
          <w:p w:rsidR="00000000" w:rsidRPr="00A419E1" w:rsidP="00A419E1">
            <w:pPr>
              <w:pStyle w:val="BodyText"/>
            </w:pPr>
            <w:r w:rsidRPr="00A419E1">
              <w:t>1.4 Carry out hoof care and cleaning according to safe workplace practices</w:t>
            </w:r>
          </w:p>
          <w:p w:rsidR="00000000" w:rsidP="00A419E1">
            <w:pPr>
              <w:pStyle w:val="BodyText"/>
              <w:rPr>
                <w:lang w:val="en-NZ"/>
              </w:rPr>
            </w:pPr>
            <w:r w:rsidRPr="00A419E1">
              <w:t>1.5 Appl</w:t>
            </w:r>
            <w:r w:rsidRPr="00A419E1">
              <w:t>y workplace biosecurity and sustainability policies and follow workplace procedures</w:t>
            </w:r>
          </w:p>
        </w:tc>
      </w:tr>
      <w:tr w:rsidTr="00A93C8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BodyText"/>
              <w:rPr>
                <w:lang w:val="en-NZ"/>
              </w:rPr>
            </w:pPr>
            <w:r w:rsidRPr="00A419E1">
              <w:t>2. Prepare horses for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E1" w:rsidP="00A419E1">
            <w:pPr>
              <w:pStyle w:val="BodyText"/>
            </w:pPr>
            <w:r w:rsidRPr="00A419E1">
              <w:t>2.1 Assess work to be undertaken and confirm with supervisor</w:t>
            </w:r>
          </w:p>
          <w:p w:rsidR="00000000" w:rsidRPr="00A419E1" w:rsidP="00A419E1">
            <w:pPr>
              <w:pStyle w:val="BodyText"/>
            </w:pPr>
            <w:r w:rsidRPr="00A419E1">
              <w:t>2.2 Identify hazards, assess risks, and i</w:t>
            </w:r>
            <w:r w:rsidRPr="00A419E1">
              <w:t>mplement control measures for working safely with horses</w:t>
            </w:r>
          </w:p>
          <w:p w:rsidR="00000000" w:rsidRPr="00A419E1" w:rsidP="00A419E1">
            <w:pPr>
              <w:pStyle w:val="BodyText"/>
            </w:pPr>
            <w:r w:rsidRPr="00A419E1">
              <w:t>2.3 Select and check equipment suitable for the work to be undertaken</w:t>
            </w:r>
          </w:p>
          <w:p w:rsidR="00000000" w:rsidRPr="00A419E1" w:rsidP="00A419E1">
            <w:pPr>
              <w:pStyle w:val="BodyText"/>
            </w:pPr>
            <w:r w:rsidRPr="00A419E1">
              <w:t>2.4 Select and use appropriate personal protective equipment (PPE) during preparation activities</w:t>
            </w:r>
          </w:p>
          <w:p w:rsidR="00000000" w:rsidRPr="00A419E1" w:rsidP="00A419E1">
            <w:pPr>
              <w:pStyle w:val="BodyText"/>
            </w:pPr>
            <w:r w:rsidRPr="00A419E1">
              <w:t>2.5 Identify horses by sex, colo</w:t>
            </w:r>
            <w:r w:rsidRPr="00A419E1">
              <w:t>ur, markings, and brands</w:t>
            </w:r>
          </w:p>
          <w:p w:rsidR="00000000" w:rsidRPr="00A419E1" w:rsidP="00A419E1">
            <w:pPr>
              <w:pStyle w:val="BodyText"/>
            </w:pPr>
            <w:r w:rsidRPr="00A419E1">
              <w:t>2.6 Safely and humanely catch assigned horse, assess for health and soundness, and promptly report any issues to supervisor</w:t>
            </w:r>
          </w:p>
          <w:p w:rsidR="00000000" w:rsidRPr="00A419E1" w:rsidP="00A419E1">
            <w:pPr>
              <w:pStyle w:val="BodyText"/>
            </w:pPr>
            <w:r w:rsidRPr="00A419E1">
              <w:t>2.7 Confirm with supervisor that the assigned horse is suitable for required work and own skill level</w:t>
            </w:r>
          </w:p>
          <w:p w:rsidR="00000000" w:rsidRPr="00A419E1" w:rsidP="00A419E1">
            <w:pPr>
              <w:pStyle w:val="BodyText"/>
            </w:pPr>
            <w:r w:rsidRPr="00A419E1">
              <w:t>2.8 P</w:t>
            </w:r>
            <w:r w:rsidRPr="00A419E1">
              <w:t>repare horse for ridden work including a pre-exercise groom</w:t>
            </w:r>
          </w:p>
          <w:p w:rsidR="00000000" w:rsidP="00A419E1">
            <w:pPr>
              <w:pStyle w:val="BodyText"/>
              <w:rPr>
                <w:lang w:val="en-NZ"/>
              </w:rPr>
            </w:pPr>
            <w:r w:rsidRPr="00A419E1">
              <w:t>2.9 Fit and adjust, for individual horses, the appropriate working gear to manage and control horse for required work</w:t>
            </w:r>
          </w:p>
        </w:tc>
      </w:tr>
      <w:tr w:rsidTr="00A93C8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BodyText"/>
              <w:rPr>
                <w:lang w:val="en-NZ"/>
              </w:rPr>
            </w:pPr>
            <w:r w:rsidRPr="00A419E1">
              <w:t>3. Ride horses for stock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E1" w:rsidP="00A419E1">
            <w:pPr>
              <w:pStyle w:val="BodyText"/>
            </w:pPr>
            <w:r w:rsidRPr="00A419E1">
              <w:t>3.1 Select and use equipment (PPE) for riding</w:t>
            </w:r>
          </w:p>
          <w:p w:rsidR="00000000" w:rsidRPr="00A419E1" w:rsidP="00A419E1">
            <w:pPr>
              <w:pStyle w:val="BodyText"/>
            </w:pPr>
            <w:r w:rsidRPr="00A419E1">
              <w:t>3</w:t>
            </w:r>
            <w:r w:rsidRPr="00A419E1">
              <w:t>.2 Lunge horse safely and humanely to check gear fit and horse behaviour</w:t>
            </w:r>
          </w:p>
          <w:p w:rsidR="00000000" w:rsidRPr="00A419E1" w:rsidP="00A419E1">
            <w:pPr>
              <w:pStyle w:val="BodyText"/>
            </w:pPr>
            <w:r w:rsidRPr="00A419E1">
              <w:t>3.3 Mount horse safely</w:t>
            </w:r>
          </w:p>
          <w:p w:rsidR="00000000" w:rsidRPr="00A419E1" w:rsidP="00A419E1">
            <w:pPr>
              <w:pStyle w:val="BodyText"/>
            </w:pPr>
            <w:r w:rsidRPr="00A419E1">
              <w:t>3.4 Safely control the horse at walk, trot, and canter prior to beginning stock work</w:t>
            </w:r>
          </w:p>
          <w:p w:rsidR="00000000" w:rsidRPr="00A419E1" w:rsidP="00A419E1">
            <w:pPr>
              <w:pStyle w:val="BodyText"/>
            </w:pPr>
            <w:r w:rsidRPr="00A419E1">
              <w:t>3.5 Practise appropriate safety drills and safely perform emergency manoeuv</w:t>
            </w:r>
            <w:r w:rsidRPr="00A419E1">
              <w:t>res including one-rein stops</w:t>
            </w:r>
          </w:p>
          <w:p w:rsidR="00000000" w:rsidRPr="00A419E1" w:rsidP="00A419E1">
            <w:pPr>
              <w:pStyle w:val="BodyText"/>
            </w:pPr>
            <w:r w:rsidRPr="00A419E1">
              <w:t>3.6 Using safe riding techniques, ride quiet, consistent and obedient horses to carry out basic stock work duties</w:t>
            </w:r>
          </w:p>
          <w:p w:rsidR="00000000" w:rsidRPr="00A419E1" w:rsidP="00A419E1">
            <w:pPr>
              <w:pStyle w:val="BodyText"/>
            </w:pPr>
            <w:r w:rsidRPr="00A419E1">
              <w:t>3.7 Work and safely control horse at a walk, trot, and canter as part of stock husbandry routines</w:t>
            </w:r>
          </w:p>
          <w:p w:rsidR="00000000" w:rsidRPr="00A419E1" w:rsidP="00A419E1">
            <w:pPr>
              <w:pStyle w:val="BodyText"/>
            </w:pPr>
            <w:r w:rsidRPr="00A419E1">
              <w:t>3.8 Safely dism</w:t>
            </w:r>
            <w:r w:rsidRPr="00A419E1">
              <w:t>ount horse</w:t>
            </w:r>
          </w:p>
          <w:p w:rsidR="00000000" w:rsidP="00A419E1">
            <w:pPr>
              <w:pStyle w:val="BodyText"/>
              <w:rPr>
                <w:lang w:val="en-NZ"/>
              </w:rPr>
            </w:pPr>
            <w:r w:rsidRPr="00A419E1">
              <w:t>3.9 Report and record stock work activities</w:t>
            </w:r>
          </w:p>
        </w:tc>
      </w:tr>
      <w:tr w:rsidTr="00A93C8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BodyText"/>
              <w:rPr>
                <w:lang w:val="en-NZ"/>
              </w:rPr>
            </w:pPr>
            <w:r w:rsidRPr="00A419E1">
              <w:t>4. Provide post ride care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E1" w:rsidP="00A419E1">
            <w:pPr>
              <w:pStyle w:val="BodyText"/>
            </w:pPr>
            <w:r w:rsidRPr="00A419E1">
              <w:t>4.1 Remove gear and groom, wash, or clean horse, according to workplace policy</w:t>
            </w:r>
          </w:p>
          <w:p w:rsidR="00000000" w:rsidRPr="00A419E1" w:rsidP="00A419E1">
            <w:pPr>
              <w:pStyle w:val="BodyText"/>
            </w:pPr>
            <w:r w:rsidRPr="00A419E1">
              <w:t>4.2 Water and feed horse in line with workplace policy</w:t>
            </w:r>
          </w:p>
          <w:p w:rsidR="00000000" w:rsidRPr="00A419E1" w:rsidP="00A419E1">
            <w:pPr>
              <w:pStyle w:val="BodyText"/>
            </w:pPr>
            <w:r w:rsidRPr="00A419E1">
              <w:t>4.3 Release horse safely to appropriate enclosure, paddock, or yard</w:t>
            </w:r>
          </w:p>
          <w:p w:rsidR="00000000" w:rsidRPr="00A419E1" w:rsidP="00A419E1">
            <w:pPr>
              <w:pStyle w:val="BodyText"/>
            </w:pPr>
            <w:r w:rsidRPr="00A419E1">
              <w:t>4.4 Check, clean, maintain, and store working gear and PPE</w:t>
            </w:r>
          </w:p>
          <w:p w:rsidR="00000000" w:rsidRPr="00A419E1" w:rsidP="00A419E1">
            <w:pPr>
              <w:pStyle w:val="BodyText"/>
            </w:pPr>
            <w:r w:rsidRPr="00A419E1">
              <w:t>4.5 Report damaged or repair working gear as instructed</w:t>
            </w:r>
          </w:p>
        </w:tc>
      </w:tr>
    </w:tbl>
    <w:p w:rsidR="00000000" w:rsidRPr="00A419E1" w:rsidP="00A419E1">
      <w:pPr>
        <w:pStyle w:val="List"/>
      </w:pPr>
    </w:p>
    <w:p w:rsidR="00000000" w:rsidRPr="00A419E1" w:rsidP="00A419E1">
      <w:pPr>
        <w:pStyle w:val="AllowPageBreak"/>
      </w:pPr>
    </w:p>
    <w:p w:rsidR="00000000" w:rsidRPr="00A419E1" w:rsidP="00A419E1">
      <w:pPr>
        <w:pStyle w:val="Heading1"/>
      </w:pPr>
      <w:bookmarkStart w:id="6" w:name="O_961816"/>
      <w:bookmarkEnd w:id="6"/>
      <w:r w:rsidRPr="00A419E1">
        <w:t>Foundation Skills</w:t>
      </w:r>
    </w:p>
    <w:p w:rsidR="00000000" w:rsidRPr="00A93C8E" w:rsidP="00A93C8E">
      <w:pPr>
        <w:pStyle w:val="BodyText"/>
        <w:rPr>
          <w:i/>
        </w:rPr>
      </w:pPr>
      <w:r w:rsidRPr="00A93C8E">
        <w:rPr>
          <w:rStyle w:val="Emphasis"/>
        </w:rPr>
        <w:t>This section describes those languag</w:t>
      </w:r>
      <w:r w:rsidRPr="00A93C8E">
        <w:rPr>
          <w:rStyle w:val="Emphasis"/>
        </w:rPr>
        <w:t>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A419E1">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E1" w:rsidP="00A419E1">
            <w:pPr>
              <w:pStyle w:val="BodyText"/>
            </w:pPr>
            <w:r w:rsidRPr="00A419E1">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BodyText"/>
              <w:rPr>
                <w:lang w:val="en-NZ"/>
              </w:rPr>
            </w:pPr>
            <w:r w:rsidRPr="00A419E1">
              <w:rPr>
                <w:rStyle w:val="SpecialBold"/>
              </w:rPr>
              <w:t>Description</w:t>
            </w:r>
          </w:p>
        </w:tc>
      </w:tr>
      <w:tr w:rsidTr="00A419E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BodyText"/>
              <w:rPr>
                <w:lang w:val="en-NZ"/>
              </w:rPr>
            </w:pPr>
            <w:r w:rsidRPr="00A419E1">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ListBullet"/>
              <w:rPr>
                <w:lang w:val="en-NZ"/>
              </w:rPr>
            </w:pPr>
            <w:r w:rsidRPr="00A419E1">
              <w:t>Record data and observations about livestock in workplace forms accurate</w:t>
            </w:r>
            <w:r w:rsidRPr="00A419E1">
              <w:t>ly</w:t>
            </w:r>
          </w:p>
        </w:tc>
      </w:tr>
      <w:tr w:rsidTr="00A419E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BodyText"/>
              <w:rPr>
                <w:lang w:val="en-NZ"/>
              </w:rPr>
            </w:pPr>
            <w:r w:rsidRPr="00A419E1">
              <w:t>Oral communication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ListBullet"/>
              <w:rPr>
                <w:lang w:val="en-NZ"/>
              </w:rPr>
            </w:pPr>
            <w:r w:rsidRPr="00A419E1">
              <w:t>Use active listening and questioning techniques to clarify and confirm instructions and report information</w:t>
            </w:r>
          </w:p>
        </w:tc>
      </w:tr>
      <w:tr w:rsidTr="00A419E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BodyText"/>
              <w:rPr>
                <w:lang w:val="en-NZ"/>
              </w:rPr>
            </w:pPr>
            <w:r w:rsidRPr="00A419E1">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ListBullet"/>
              <w:rPr>
                <w:lang w:val="en-NZ"/>
              </w:rPr>
            </w:pPr>
            <w:r w:rsidRPr="00A419E1">
              <w:t xml:space="preserve">Follow workplace procedures, including safe work and safe horse handling practices and </w:t>
            </w:r>
            <w:r w:rsidRPr="00A419E1">
              <w:t>animal welfare principles, in own role and work area</w:t>
            </w:r>
          </w:p>
        </w:tc>
      </w:tr>
      <w:tr w:rsidTr="00A419E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BodyText"/>
              <w:rPr>
                <w:lang w:val="en-NZ"/>
              </w:rPr>
            </w:pPr>
            <w:r w:rsidRPr="00A419E1">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E1" w:rsidP="00A419E1">
            <w:pPr>
              <w:pStyle w:val="ListBullet"/>
            </w:pPr>
            <w:r w:rsidRPr="00A419E1">
              <w:t>Plan and organise tasks and assemble equipment to complete basic livestock activities, taking safety and risk factors into consideration</w:t>
            </w:r>
          </w:p>
        </w:tc>
      </w:tr>
    </w:tbl>
    <w:p w:rsidR="00000000" w:rsidRPr="00A419E1" w:rsidP="00A419E1">
      <w:pPr>
        <w:pStyle w:val="BodyText"/>
      </w:pPr>
    </w:p>
    <w:p w:rsidR="00000000" w:rsidRPr="00A419E1" w:rsidP="00A419E1">
      <w:pPr>
        <w:pStyle w:val="AllowPageBreak"/>
      </w:pPr>
    </w:p>
    <w:p w:rsidR="00000000" w:rsidRPr="00A419E1" w:rsidP="00A419E1">
      <w:pPr>
        <w:pStyle w:val="Heading1"/>
      </w:pPr>
      <w:bookmarkStart w:id="7" w:name="O_961814"/>
      <w:bookmarkEnd w:id="7"/>
      <w:r w:rsidRPr="00A419E1">
        <w:t>Unit Mapping Information</w:t>
      </w:r>
    </w:p>
    <w:tbl>
      <w:tblPr>
        <w:tblW w:w="0" w:type="auto"/>
        <w:tblCellMar>
          <w:left w:w="62" w:type="dxa"/>
          <w:right w:w="62" w:type="dxa"/>
        </w:tblCellMar>
        <w:tblLook w:val="0000"/>
      </w:tblPr>
      <w:tblGrid>
        <w:gridCol w:w="1810"/>
        <w:gridCol w:w="2055"/>
        <w:gridCol w:w="2326"/>
        <w:gridCol w:w="3005"/>
      </w:tblGrid>
      <w:tr w:rsidTr="00A93C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E1" w:rsidP="00A419E1">
            <w:pPr>
              <w:pStyle w:val="BodyText"/>
            </w:pPr>
            <w:r w:rsidRPr="00A419E1">
              <w:rPr>
                <w:rStyle w:val="SpecialBold"/>
              </w:rPr>
              <w:t>Co</w:t>
            </w:r>
            <w:r w:rsidRPr="00A419E1">
              <w:rPr>
                <w:rStyle w:val="SpecialBold"/>
              </w:rPr>
              <w:t>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E1" w:rsidP="00A419E1">
            <w:pPr>
              <w:pStyle w:val="BodyText"/>
            </w:pPr>
            <w:r w:rsidRPr="00A419E1">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E1" w:rsidP="00A419E1">
            <w:pPr>
              <w:pStyle w:val="BodyText"/>
            </w:pPr>
            <w:r w:rsidRPr="00A419E1">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BodyText"/>
              <w:rPr>
                <w:lang w:val="en-NZ"/>
              </w:rPr>
            </w:pPr>
            <w:r w:rsidRPr="00A419E1">
              <w:rPr>
                <w:rStyle w:val="SpecialBold"/>
              </w:rPr>
              <w:t>Equivalence status</w:t>
            </w:r>
          </w:p>
        </w:tc>
      </w:tr>
      <w:tr w:rsidTr="00A93C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E1" w:rsidP="00A419E1">
            <w:pPr>
              <w:pStyle w:val="BodyText"/>
            </w:pPr>
            <w:r w:rsidRPr="00A419E1">
              <w:t>AHCLSK218 Ride educated horses to carry out basic stock work</w:t>
            </w:r>
          </w:p>
          <w:p w:rsidR="00000000" w:rsidP="00A419E1">
            <w:pPr>
              <w:pStyle w:val="BodyText"/>
              <w:rPr>
                <w:lang w:val="en-NZ"/>
              </w:rPr>
            </w:pPr>
            <w:r w:rsidRPr="00A419E1">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E1" w:rsidP="00A419E1">
            <w:pPr>
              <w:pStyle w:val="BodyText"/>
            </w:pPr>
            <w:r w:rsidRPr="00A419E1">
              <w:t>AHCLSK218 Ride educated horses to carry out basic stock work</w:t>
            </w:r>
          </w:p>
          <w:p w:rsidR="00000000" w:rsidP="00A419E1">
            <w:pPr>
              <w:pStyle w:val="BodyText"/>
              <w:rPr>
                <w:lang w:val="en-NZ"/>
              </w:rPr>
            </w:pPr>
            <w:r w:rsidRPr="00A419E1">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E1">
            <w:pPr>
              <w:pStyle w:val="BodyText"/>
              <w:rPr>
                <w:lang w:val="en-NZ"/>
              </w:rPr>
            </w:pPr>
            <w:r w:rsidRPr="00A419E1">
              <w:t>Minor changes to wording to clarify safety requirements and addition of foundation skills descriptions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E1" w:rsidP="00A419E1">
            <w:pPr>
              <w:pStyle w:val="BodyText"/>
            </w:pPr>
            <w:r w:rsidRPr="00A419E1">
              <w:t>Equivalent unit</w:t>
            </w:r>
          </w:p>
        </w:tc>
      </w:tr>
    </w:tbl>
    <w:p w:rsidR="00000000" w:rsidRPr="00A419E1" w:rsidP="00A419E1">
      <w:pPr>
        <w:pStyle w:val="BodyText"/>
      </w:pPr>
    </w:p>
    <w:p w:rsidR="00000000" w:rsidRPr="00A419E1" w:rsidP="00A419E1">
      <w:pPr>
        <w:pStyle w:val="AllowPageBreak"/>
      </w:pPr>
    </w:p>
    <w:p w:rsidR="00000000" w:rsidRPr="00A419E1" w:rsidP="00A419E1">
      <w:pPr>
        <w:pStyle w:val="Heading1"/>
      </w:pPr>
      <w:bookmarkStart w:id="8" w:name="O_961822"/>
      <w:bookmarkEnd w:id="8"/>
      <w:r w:rsidRPr="00A419E1">
        <w:t>Links</w:t>
      </w:r>
    </w:p>
    <w:p w:rsidR="00000000" w:rsidRPr="00A419E1" w:rsidP="00A93C8E">
      <w:pPr>
        <w:pStyle w:val="BodyText"/>
      </w:pPr>
      <w:r w:rsidRPr="00A419E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40F20">
        <w:rPr>
          <w:rStyle w:val="Hyperlink"/>
        </w:rPr>
        <w:t>https://vetnet.gov.au/Pages/TrainingDocs.aspx?q=c6399549-9c62-4a5e-bf1a-524b2322cf72</w:t>
      </w:r>
      <w:r>
        <w:fldChar w:fldCharType="end"/>
      </w:r>
    </w:p>
    <w:p w:rsidR="00000000" w:rsidRPr="00A419E1" w:rsidP="00A419E1"/>
    <w:sectPr w:rsidSect="00A419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9E1" w:rsidRPr="00A93C8E" w:rsidP="00A93C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C8E" w:rsidP="00A419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3C8E" w:rsidP="00A419E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A93C8E" w:rsidP="00A419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C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19E1" w:rsidRPr="00A93C8E" w:rsidP="00A93C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C8E" w:rsidRPr="002D2AF8" w:rsidP="00A419E1">
    <w:pPr>
      <w:pStyle w:val="Header"/>
      <w:framePr w:wrap="around"/>
    </w:pPr>
    <w:r>
      <w:fldChar w:fldCharType="begin"/>
    </w:r>
    <w:r>
      <w:instrText xml:space="preserve"> TITLE   \* MERGEFORMAT </w:instrText>
    </w:r>
    <w:r>
      <w:fldChar w:fldCharType="separate"/>
    </w:r>
    <w:r>
      <w:t>AHCLSK218 Ride educated horses to carry out basic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A93C8E" w:rsidP="00A419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D8CD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A07C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9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9E1"/>
    <w:pPr>
      <w:spacing w:before="360" w:after="60"/>
      <w:outlineLvl w:val="0"/>
    </w:pPr>
    <w:rPr>
      <w:sz w:val="32"/>
    </w:rPr>
  </w:style>
  <w:style w:type="paragraph" w:styleId="Heading2">
    <w:name w:val="heading 2"/>
    <w:basedOn w:val="HeadingBase"/>
    <w:next w:val="BodyText"/>
    <w:link w:val="Heading2Char"/>
    <w:qFormat/>
    <w:rsid w:val="00A419E1"/>
    <w:pPr>
      <w:keepLines/>
      <w:spacing w:before="240" w:after="120"/>
      <w:outlineLvl w:val="1"/>
    </w:pPr>
    <w:rPr>
      <w:sz w:val="28"/>
      <w:szCs w:val="40"/>
    </w:rPr>
  </w:style>
  <w:style w:type="paragraph" w:styleId="Heading3">
    <w:name w:val="heading 3"/>
    <w:basedOn w:val="HeadingBase"/>
    <w:next w:val="BodyText"/>
    <w:link w:val="Heading3Char"/>
    <w:qFormat/>
    <w:rsid w:val="00A419E1"/>
    <w:pPr>
      <w:spacing w:before="180" w:after="120"/>
      <w:outlineLvl w:val="2"/>
    </w:pPr>
    <w:rPr>
      <w:spacing w:val="-10"/>
      <w:kern w:val="32"/>
    </w:rPr>
  </w:style>
  <w:style w:type="paragraph" w:styleId="Heading4">
    <w:name w:val="heading 4"/>
    <w:basedOn w:val="HeadingBase"/>
    <w:next w:val="BodyText"/>
    <w:link w:val="Heading4Char"/>
    <w:qFormat/>
    <w:rsid w:val="00A419E1"/>
    <w:pPr>
      <w:spacing w:before="160" w:after="120"/>
      <w:outlineLvl w:val="3"/>
    </w:pPr>
    <w:rPr>
      <w:sz w:val="22"/>
    </w:rPr>
  </w:style>
  <w:style w:type="paragraph" w:styleId="Heading5">
    <w:name w:val="heading 5"/>
    <w:basedOn w:val="HeadingBase"/>
    <w:next w:val="Normal"/>
    <w:link w:val="Heading5Char"/>
    <w:qFormat/>
    <w:rsid w:val="00A419E1"/>
    <w:pPr>
      <w:spacing w:before="80"/>
      <w:outlineLvl w:val="4"/>
    </w:pPr>
    <w:rPr>
      <w:color w:val="918585"/>
      <w:sz w:val="20"/>
    </w:rPr>
  </w:style>
  <w:style w:type="paragraph" w:styleId="Heading6">
    <w:name w:val="heading 6"/>
    <w:basedOn w:val="HeadingBase"/>
    <w:next w:val="Normal"/>
    <w:link w:val="Heading6Char"/>
    <w:qFormat/>
    <w:rsid w:val="00A419E1"/>
    <w:pPr>
      <w:spacing w:before="60"/>
      <w:outlineLvl w:val="5"/>
    </w:pPr>
    <w:rPr>
      <w:color w:val="918585"/>
      <w:sz w:val="20"/>
    </w:rPr>
  </w:style>
  <w:style w:type="paragraph" w:styleId="Heading7">
    <w:name w:val="heading 7"/>
    <w:basedOn w:val="Normal"/>
    <w:next w:val="Normal"/>
    <w:link w:val="Heading7Char"/>
    <w:qFormat/>
    <w:rsid w:val="00A419E1"/>
    <w:pPr>
      <w:ind w:left="720"/>
      <w:outlineLvl w:val="6"/>
    </w:pPr>
    <w:rPr>
      <w:i/>
    </w:rPr>
  </w:style>
  <w:style w:type="paragraph" w:styleId="Heading8">
    <w:name w:val="heading 8"/>
    <w:basedOn w:val="Normal"/>
    <w:next w:val="Normal"/>
    <w:link w:val="Heading8Char"/>
    <w:qFormat/>
    <w:rsid w:val="00A419E1"/>
    <w:pPr>
      <w:ind w:left="720"/>
      <w:outlineLvl w:val="7"/>
    </w:pPr>
    <w:rPr>
      <w:i/>
    </w:rPr>
  </w:style>
  <w:style w:type="paragraph" w:styleId="Heading9">
    <w:name w:val="heading 9"/>
    <w:basedOn w:val="Normal"/>
    <w:next w:val="Normal"/>
    <w:link w:val="Heading9Char"/>
    <w:qFormat/>
    <w:rsid w:val="00A419E1"/>
    <w:pPr>
      <w:ind w:left="720"/>
      <w:outlineLvl w:val="8"/>
    </w:pPr>
    <w:rPr>
      <w:i/>
    </w:rPr>
  </w:style>
  <w:style w:type="character" w:default="1" w:styleId="DefaultParagraphFont">
    <w:name w:val="Default Paragraph Font"/>
    <w:uiPriority w:val="1"/>
    <w:unhideWhenUsed/>
    <w:rsid w:val="00A41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9E1"/>
  </w:style>
  <w:style w:type="character" w:customStyle="1" w:styleId="Heading1Char">
    <w:name w:val="Heading 1 Char"/>
    <w:basedOn w:val="DefaultParagraphFont"/>
    <w:link w:val="Heading1"/>
    <w:rsid w:val="00A419E1"/>
    <w:rPr>
      <w:rFonts w:ascii="Times New Roman" w:eastAsia="Times New Roman" w:hAnsi="Times New Roman" w:cs="Times New Roman"/>
      <w:b/>
      <w:sz w:val="32"/>
      <w:szCs w:val="20"/>
      <w:lang w:eastAsia="en-US"/>
    </w:rPr>
  </w:style>
  <w:style w:type="paragraph" w:styleId="BodyText">
    <w:name w:val="Body Text"/>
    <w:basedOn w:val="Normal"/>
    <w:link w:val="BodyTextChar"/>
    <w:rsid w:val="00A419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19E1"/>
    <w:rPr>
      <w:rFonts w:ascii="Times New Roman" w:eastAsia="Times New Roman" w:hAnsi="Times New Roman" w:cs="Times New Roman"/>
      <w:sz w:val="24"/>
      <w:lang w:eastAsia="en-US"/>
    </w:rPr>
  </w:style>
  <w:style w:type="paragraph" w:styleId="List">
    <w:name w:val="List"/>
    <w:basedOn w:val="BodyText"/>
    <w:next w:val="BodyText"/>
    <w:rsid w:val="00A419E1"/>
    <w:pPr>
      <w:tabs>
        <w:tab w:val="left" w:pos="340"/>
      </w:tabs>
      <w:spacing w:before="60" w:after="60"/>
      <w:ind w:left="340" w:hanging="340"/>
    </w:pPr>
  </w:style>
  <w:style w:type="paragraph" w:styleId="ListBullet">
    <w:name w:val="List Bullet"/>
    <w:basedOn w:val="List"/>
    <w:rsid w:val="00A419E1"/>
    <w:pPr>
      <w:numPr>
        <w:numId w:val="11"/>
      </w:numPr>
      <w:tabs>
        <w:tab w:val="clear" w:pos="340"/>
      </w:tabs>
      <w:spacing w:before="40" w:after="40"/>
    </w:pPr>
  </w:style>
  <w:style w:type="character" w:customStyle="1" w:styleId="SpecialBold">
    <w:name w:val="Special Bold"/>
    <w:basedOn w:val="DefaultParagraphFont"/>
    <w:rsid w:val="00A419E1"/>
    <w:rPr>
      <w:b/>
      <w:spacing w:val="0"/>
    </w:rPr>
  </w:style>
  <w:style w:type="character" w:styleId="Emphasis">
    <w:name w:val="Emphasis"/>
    <w:basedOn w:val="DefaultParagraphFont"/>
    <w:qFormat/>
    <w:rsid w:val="00A419E1"/>
    <w:rPr>
      <w:i/>
    </w:rPr>
  </w:style>
  <w:style w:type="paragraph" w:customStyle="1" w:styleId="SuperHeading">
    <w:name w:val="SuperHeading"/>
    <w:basedOn w:val="Normal"/>
    <w:rsid w:val="00A419E1"/>
    <w:pPr>
      <w:spacing w:before="240" w:after="120"/>
      <w:outlineLvl w:val="0"/>
    </w:pPr>
    <w:rPr>
      <w:rFonts w:ascii="Times New Roman" w:hAnsi="Times New Roman"/>
      <w:b/>
      <w:sz w:val="32"/>
    </w:rPr>
  </w:style>
  <w:style w:type="paragraph" w:customStyle="1" w:styleId="AllowPageBreak">
    <w:name w:val="AllowPageBreak"/>
    <w:rsid w:val="00A419E1"/>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A419E1"/>
    <w:pPr>
      <w:tabs>
        <w:tab w:val="left" w:pos="1021"/>
      </w:tabs>
      <w:spacing w:before="60" w:after="60"/>
      <w:ind w:left="1020" w:hanging="340"/>
    </w:pPr>
  </w:style>
  <w:style w:type="character" w:customStyle="1" w:styleId="Heading2Char">
    <w:name w:val="Heading 2 Char"/>
    <w:basedOn w:val="DefaultParagraphFont"/>
    <w:link w:val="Heading2"/>
    <w:rsid w:val="00A41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9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9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9E1"/>
    <w:rPr>
      <w:rFonts w:ascii="Courier New" w:eastAsia="Times New Roman" w:hAnsi="Courier New" w:cs="Times New Roman"/>
      <w:i/>
      <w:szCs w:val="20"/>
      <w:lang w:eastAsia="en-US"/>
    </w:rPr>
  </w:style>
  <w:style w:type="paragraph" w:customStyle="1" w:styleId="HeadingBase">
    <w:name w:val="Heading Base"/>
    <w:rsid w:val="00A41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9E1"/>
    <w:pPr>
      <w:tabs>
        <w:tab w:val="right" w:leader="dot" w:pos="9072"/>
      </w:tabs>
      <w:ind w:left="567"/>
    </w:pPr>
    <w:rPr>
      <w:szCs w:val="22"/>
    </w:rPr>
  </w:style>
  <w:style w:type="paragraph" w:customStyle="1" w:styleId="TOCBase">
    <w:name w:val="TOC Base"/>
    <w:rsid w:val="00A41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9E1"/>
    <w:pPr>
      <w:tabs>
        <w:tab w:val="right" w:leader="dot" w:pos="9072"/>
      </w:tabs>
      <w:spacing w:before="40" w:after="40"/>
      <w:ind w:left="284"/>
    </w:pPr>
    <w:rPr>
      <w:rFonts w:ascii="Times New Roman" w:hAnsi="Times New Roman"/>
    </w:rPr>
  </w:style>
  <w:style w:type="paragraph" w:styleId="TOC1">
    <w:name w:val="toc 1"/>
    <w:basedOn w:val="TOCBase"/>
    <w:next w:val="Normal"/>
    <w:rsid w:val="00A419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9E1"/>
    <w:rPr>
      <w:rFonts w:ascii="Times New Roman" w:eastAsia="Times New Roman" w:hAnsi="Times New Roman" w:cs="Times New Roman"/>
      <w:sz w:val="16"/>
      <w:lang w:eastAsia="en-US"/>
    </w:rPr>
  </w:style>
  <w:style w:type="paragraph" w:styleId="Title">
    <w:name w:val="Title"/>
    <w:basedOn w:val="HeadingBase"/>
    <w:link w:val="TitleChar"/>
    <w:qFormat/>
    <w:rsid w:val="00A419E1"/>
    <w:pPr>
      <w:spacing w:before="5040"/>
      <w:jc w:val="center"/>
    </w:pPr>
    <w:rPr>
      <w:sz w:val="48"/>
      <w:szCs w:val="72"/>
      <w:lang w:val="en-US"/>
    </w:rPr>
  </w:style>
  <w:style w:type="character" w:customStyle="1" w:styleId="TitleChar">
    <w:name w:val="Title Char"/>
    <w:basedOn w:val="DefaultParagraphFont"/>
    <w:link w:val="Title"/>
    <w:rsid w:val="00A41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9E1"/>
    <w:pPr>
      <w:tabs>
        <w:tab w:val="left" w:pos="3600"/>
        <w:tab w:val="left" w:pos="3958"/>
      </w:tabs>
    </w:pPr>
  </w:style>
  <w:style w:type="paragraph" w:customStyle="1" w:styleId="Note">
    <w:name w:val="Note"/>
    <w:basedOn w:val="BodyText"/>
    <w:rsid w:val="00A419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9E1"/>
    <w:pPr>
      <w:framePr w:wrap="auto" w:hAnchor="text" w:y="6049"/>
    </w:pPr>
    <w:rPr>
      <w:color w:val="000000"/>
      <w:sz w:val="40"/>
    </w:rPr>
  </w:style>
  <w:style w:type="paragraph" w:customStyle="1" w:styleId="TOCTitle">
    <w:name w:val="TOCTitle"/>
    <w:basedOn w:val="Heading1"/>
    <w:rsid w:val="00A419E1"/>
    <w:pPr>
      <w:spacing w:after="240"/>
      <w:jc w:val="center"/>
      <w:outlineLvl w:val="9"/>
    </w:pPr>
    <w:rPr>
      <w:caps/>
    </w:rPr>
  </w:style>
  <w:style w:type="paragraph" w:customStyle="1" w:styleId="Version">
    <w:name w:val="Version"/>
    <w:rsid w:val="00A419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19E1"/>
    <w:pPr>
      <w:numPr>
        <w:numId w:val="12"/>
      </w:numPr>
      <w:tabs>
        <w:tab w:val="clear" w:pos="680"/>
      </w:tabs>
    </w:pPr>
  </w:style>
  <w:style w:type="paragraph" w:styleId="Index1">
    <w:name w:val="index 1"/>
    <w:basedOn w:val="Normal"/>
    <w:next w:val="Normal"/>
    <w:semiHidden/>
    <w:rsid w:val="00A419E1"/>
    <w:pPr>
      <w:keepNext w:val="0"/>
      <w:tabs>
        <w:tab w:val="right" w:pos="4176"/>
      </w:tabs>
      <w:ind w:left="198" w:hanging="198"/>
    </w:pPr>
    <w:rPr>
      <w:rFonts w:ascii="Garamond" w:hAnsi="Garamond"/>
    </w:rPr>
  </w:style>
  <w:style w:type="paragraph" w:styleId="IndexHeading">
    <w:name w:val="index heading"/>
    <w:basedOn w:val="Normal"/>
    <w:next w:val="Index1"/>
    <w:semiHidden/>
    <w:rsid w:val="00A419E1"/>
    <w:pPr>
      <w:spacing w:before="120" w:after="120"/>
    </w:pPr>
    <w:rPr>
      <w:rFonts w:ascii="Arial" w:hAnsi="Arial"/>
      <w:b/>
      <w:color w:val="918585"/>
      <w:sz w:val="24"/>
    </w:rPr>
  </w:style>
  <w:style w:type="paragraph" w:styleId="Header">
    <w:name w:val="header"/>
    <w:basedOn w:val="Normal"/>
    <w:link w:val="HeaderChar"/>
    <w:rsid w:val="00A41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9E1"/>
    <w:rPr>
      <w:rFonts w:ascii="Times New Roman" w:eastAsia="Times New Roman" w:hAnsi="Times New Roman" w:cs="Times New Roman"/>
      <w:sz w:val="16"/>
      <w:szCs w:val="20"/>
      <w:lang w:val="en-GB" w:eastAsia="en-US"/>
    </w:rPr>
  </w:style>
  <w:style w:type="paragraph" w:customStyle="1" w:styleId="Chapter">
    <w:name w:val="Chapter"/>
    <w:basedOn w:val="Normal"/>
    <w:rsid w:val="00A419E1"/>
    <w:pPr>
      <w:spacing w:before="240"/>
    </w:pPr>
    <w:rPr>
      <w:rFonts w:ascii="Times New Roman" w:hAnsi="Times New Roman"/>
      <w:smallCaps/>
      <w:spacing w:val="80"/>
      <w:sz w:val="28"/>
    </w:rPr>
  </w:style>
  <w:style w:type="paragraph" w:customStyle="1" w:styleId="InChapter">
    <w:name w:val="InChapter"/>
    <w:basedOn w:val="Heading3"/>
    <w:rsid w:val="00A419E1"/>
    <w:pPr>
      <w:spacing w:after="240"/>
      <w:outlineLvl w:val="9"/>
    </w:pPr>
    <w:rPr>
      <w:noProof/>
    </w:rPr>
  </w:style>
  <w:style w:type="paragraph" w:styleId="Index2">
    <w:name w:val="index 2"/>
    <w:basedOn w:val="Normal"/>
    <w:next w:val="Normal"/>
    <w:semiHidden/>
    <w:rsid w:val="00A419E1"/>
    <w:pPr>
      <w:tabs>
        <w:tab w:val="right" w:pos="4176"/>
      </w:tabs>
      <w:ind w:left="568" w:hanging="284"/>
    </w:pPr>
    <w:rPr>
      <w:rFonts w:ascii="Garamond" w:hAnsi="Garamond"/>
    </w:rPr>
  </w:style>
  <w:style w:type="paragraph" w:customStyle="1" w:styleId="Byline">
    <w:name w:val="Byline"/>
    <w:rsid w:val="00A41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9E1"/>
    <w:pPr>
      <w:tabs>
        <w:tab w:val="clear" w:pos="3600"/>
        <w:tab w:val="clear" w:pos="3958"/>
      </w:tabs>
      <w:jc w:val="right"/>
    </w:pPr>
  </w:style>
  <w:style w:type="paragraph" w:styleId="Caption">
    <w:name w:val="caption"/>
    <w:basedOn w:val="BodyText"/>
    <w:next w:val="Normal"/>
    <w:qFormat/>
    <w:rsid w:val="00A419E1"/>
    <w:pPr>
      <w:framePr w:w="2268" w:hSpace="181" w:vSpace="181" w:wrap="around" w:vAnchor="text" w:hAnchor="page" w:x="1135" w:y="285" w:anchorLock="1"/>
    </w:pPr>
    <w:rPr>
      <w:i/>
    </w:rPr>
  </w:style>
  <w:style w:type="paragraph" w:customStyle="1" w:styleId="MiniTOCTitle">
    <w:name w:val="MiniTOCTitle"/>
    <w:basedOn w:val="Heading4"/>
    <w:rsid w:val="00A419E1"/>
    <w:pPr>
      <w:spacing w:before="240"/>
      <w:outlineLvl w:val="9"/>
    </w:pPr>
    <w:rPr>
      <w:noProof/>
      <w:sz w:val="24"/>
    </w:rPr>
  </w:style>
  <w:style w:type="paragraph" w:customStyle="1" w:styleId="MiniTOCItem">
    <w:name w:val="MiniTOCItem"/>
    <w:basedOn w:val="ListBullet"/>
    <w:rsid w:val="00A419E1"/>
    <w:pPr>
      <w:numPr>
        <w:numId w:val="0"/>
      </w:numPr>
      <w:tabs>
        <w:tab w:val="right" w:leader="dot" w:pos="6521"/>
      </w:tabs>
      <w:spacing w:before="0" w:after="0"/>
    </w:pPr>
  </w:style>
  <w:style w:type="paragraph" w:customStyle="1" w:styleId="TOFTitle">
    <w:name w:val="TOFTitle"/>
    <w:basedOn w:val="TOCTitle"/>
    <w:rsid w:val="00A419E1"/>
  </w:style>
  <w:style w:type="paragraph" w:styleId="TableofFigures">
    <w:name w:val="table of figures"/>
    <w:basedOn w:val="Normal"/>
    <w:next w:val="Normal"/>
    <w:semiHidden/>
    <w:rsid w:val="00A419E1"/>
    <w:pPr>
      <w:tabs>
        <w:tab w:val="right" w:leader="dot" w:pos="9072"/>
      </w:tabs>
      <w:ind w:left="970" w:hanging="403"/>
    </w:pPr>
    <w:rPr>
      <w:rFonts w:ascii="Times New Roman" w:hAnsi="Times New Roman"/>
      <w:b/>
    </w:rPr>
  </w:style>
  <w:style w:type="paragraph" w:styleId="ListNumber">
    <w:name w:val="List Number"/>
    <w:basedOn w:val="List"/>
    <w:rsid w:val="00A419E1"/>
    <w:pPr>
      <w:numPr>
        <w:numId w:val="14"/>
      </w:numPr>
      <w:tabs>
        <w:tab w:val="clear" w:pos="340"/>
      </w:tabs>
    </w:pPr>
  </w:style>
  <w:style w:type="character" w:customStyle="1" w:styleId="WingdingSymbols">
    <w:name w:val="Wingding Symbols"/>
    <w:rsid w:val="00A419E1"/>
    <w:rPr>
      <w:rFonts w:ascii="Wingdings" w:hAnsi="Wingdings"/>
    </w:rPr>
  </w:style>
  <w:style w:type="paragraph" w:customStyle="1" w:styleId="TableHeading">
    <w:name w:val="Table Heading"/>
    <w:basedOn w:val="HeadingBase"/>
    <w:rsid w:val="00A419E1"/>
    <w:pPr>
      <w:keepLines/>
      <w:pBdr>
        <w:bottom w:val="single" w:sz="6" w:space="1" w:color="918585"/>
      </w:pBdr>
      <w:spacing w:before="240"/>
    </w:pPr>
  </w:style>
  <w:style w:type="character" w:customStyle="1" w:styleId="HotSpot">
    <w:name w:val="HotSpot"/>
    <w:rsid w:val="00A419E1"/>
    <w:rPr>
      <w:color w:val="0033CC"/>
      <w:u w:val="none"/>
    </w:rPr>
  </w:style>
  <w:style w:type="paragraph" w:customStyle="1" w:styleId="BodyTextRight">
    <w:name w:val="Body Text Right"/>
    <w:basedOn w:val="BodyText"/>
    <w:rsid w:val="00A419E1"/>
    <w:pPr>
      <w:spacing w:before="0" w:after="0"/>
      <w:jc w:val="right"/>
    </w:pPr>
  </w:style>
  <w:style w:type="paragraph" w:styleId="Index3">
    <w:name w:val="index 3"/>
    <w:basedOn w:val="ListNumber2"/>
    <w:next w:val="Normal"/>
    <w:semiHidden/>
    <w:rsid w:val="00A419E1"/>
    <w:pPr>
      <w:numPr>
        <w:numId w:val="0"/>
      </w:numPr>
      <w:tabs>
        <w:tab w:val="right" w:leader="dot" w:pos="4176"/>
      </w:tabs>
    </w:pPr>
  </w:style>
  <w:style w:type="paragraph" w:styleId="ListNumber2">
    <w:name w:val="List Number 2"/>
    <w:basedOn w:val="List2"/>
    <w:rsid w:val="00A419E1"/>
    <w:pPr>
      <w:numPr>
        <w:numId w:val="9"/>
      </w:numPr>
      <w:tabs>
        <w:tab w:val="clear" w:pos="1060"/>
      </w:tabs>
    </w:pPr>
  </w:style>
  <w:style w:type="paragraph" w:customStyle="1" w:styleId="MarginNote">
    <w:name w:val="Margin Note"/>
    <w:basedOn w:val="BodyText"/>
    <w:rsid w:val="00A41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9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9E1"/>
    <w:rPr>
      <w:sz w:val="32"/>
    </w:rPr>
  </w:style>
  <w:style w:type="paragraph" w:customStyle="1" w:styleId="HeadingProcedure">
    <w:name w:val="Heading Procedure"/>
    <w:basedOn w:val="HeadingBase"/>
    <w:next w:val="Normal"/>
    <w:rsid w:val="00A419E1"/>
    <w:pPr>
      <w:tabs>
        <w:tab w:val="left" w:pos="0"/>
      </w:tabs>
      <w:spacing w:before="120" w:after="60"/>
    </w:pPr>
    <w:rPr>
      <w:i/>
      <w:color w:val="918585"/>
      <w:sz w:val="22"/>
    </w:rPr>
  </w:style>
  <w:style w:type="paragraph" w:customStyle="1" w:styleId="TableBodyText">
    <w:name w:val="Table Body Text"/>
    <w:basedOn w:val="BodyText"/>
    <w:rsid w:val="00A419E1"/>
    <w:pPr>
      <w:spacing w:before="60" w:after="60"/>
    </w:pPr>
  </w:style>
  <w:style w:type="paragraph" w:styleId="ListContinue">
    <w:name w:val="List Continue"/>
    <w:basedOn w:val="List"/>
    <w:rsid w:val="00A419E1"/>
    <w:pPr>
      <w:ind w:firstLine="0"/>
    </w:pPr>
  </w:style>
  <w:style w:type="paragraph" w:customStyle="1" w:styleId="ListNote">
    <w:name w:val="List Note"/>
    <w:basedOn w:val="List"/>
    <w:rsid w:val="00A419E1"/>
    <w:pPr>
      <w:pBdr>
        <w:top w:val="single" w:sz="6" w:space="2" w:color="918585"/>
        <w:bottom w:val="single" w:sz="6" w:space="2" w:color="918585"/>
      </w:pBdr>
      <w:tabs>
        <w:tab w:val="left" w:pos="1021"/>
      </w:tabs>
      <w:ind w:firstLine="0"/>
    </w:pPr>
  </w:style>
  <w:style w:type="paragraph" w:customStyle="1" w:styleId="Warning">
    <w:name w:val="Warning"/>
    <w:basedOn w:val="BodyText"/>
    <w:rsid w:val="00A419E1"/>
    <w:pPr>
      <w:shd w:val="clear" w:color="auto" w:fill="D9D9D9"/>
      <w:tabs>
        <w:tab w:val="left" w:pos="992"/>
      </w:tabs>
      <w:ind w:left="119" w:right="119"/>
    </w:pPr>
    <w:rPr>
      <w:sz w:val="20"/>
    </w:rPr>
  </w:style>
  <w:style w:type="paragraph" w:customStyle="1" w:styleId="MarginIcons">
    <w:name w:val="Margin Icons"/>
    <w:basedOn w:val="BodyText"/>
    <w:rsid w:val="00A41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9E1"/>
    <w:rPr>
      <w:rFonts w:ascii="Courier New" w:hAnsi="Courier New"/>
    </w:rPr>
  </w:style>
  <w:style w:type="paragraph" w:customStyle="1" w:styleId="NoteBullet">
    <w:name w:val="Note Bullet"/>
    <w:basedOn w:val="Note"/>
    <w:rsid w:val="00A419E1"/>
    <w:pPr>
      <w:tabs>
        <w:tab w:val="clear" w:pos="680"/>
      </w:tabs>
      <w:spacing w:before="60" w:after="60"/>
    </w:pPr>
  </w:style>
  <w:style w:type="paragraph" w:customStyle="1" w:styleId="SubHeading2">
    <w:name w:val="SubHeading2"/>
    <w:basedOn w:val="HeadingBase"/>
    <w:rsid w:val="00A419E1"/>
    <w:pPr>
      <w:spacing w:before="240" w:after="60"/>
    </w:pPr>
    <w:rPr>
      <w:sz w:val="20"/>
    </w:rPr>
  </w:style>
  <w:style w:type="paragraph" w:customStyle="1" w:styleId="SubHeading1">
    <w:name w:val="SubHeading1"/>
    <w:basedOn w:val="HeadingBase"/>
    <w:rsid w:val="00A419E1"/>
    <w:pPr>
      <w:spacing w:before="240" w:after="60"/>
    </w:pPr>
    <w:rPr>
      <w:color w:val="918585"/>
      <w:sz w:val="22"/>
    </w:rPr>
  </w:style>
  <w:style w:type="paragraph" w:customStyle="1" w:styleId="SideHeading">
    <w:name w:val="Side Heading"/>
    <w:basedOn w:val="HeadingBase"/>
    <w:rsid w:val="00A41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9E1"/>
    <w:pPr>
      <w:numPr>
        <w:numId w:val="10"/>
      </w:numPr>
    </w:pPr>
  </w:style>
  <w:style w:type="paragraph" w:styleId="PlainText">
    <w:name w:val="Plain Text"/>
    <w:basedOn w:val="Normal"/>
    <w:link w:val="PlainTextChar"/>
    <w:rsid w:val="00A419E1"/>
    <w:rPr>
      <w:sz w:val="20"/>
    </w:rPr>
  </w:style>
  <w:style w:type="character" w:customStyle="1" w:styleId="PlainTextChar">
    <w:name w:val="Plain Text Char"/>
    <w:basedOn w:val="DefaultParagraphFont"/>
    <w:link w:val="PlainText"/>
    <w:rsid w:val="00A419E1"/>
    <w:rPr>
      <w:rFonts w:ascii="Courier New" w:eastAsia="Times New Roman" w:hAnsi="Courier New" w:cs="Times New Roman"/>
      <w:sz w:val="20"/>
      <w:szCs w:val="20"/>
      <w:lang w:eastAsia="en-US"/>
    </w:rPr>
  </w:style>
  <w:style w:type="character" w:customStyle="1" w:styleId="MenuOption">
    <w:name w:val="Menu Option"/>
    <w:basedOn w:val="DefaultParagraphFont"/>
    <w:rsid w:val="00A419E1"/>
    <w:rPr>
      <w:b/>
      <w:smallCaps/>
    </w:rPr>
  </w:style>
  <w:style w:type="paragraph" w:customStyle="1" w:styleId="TableListNumber">
    <w:name w:val="Table List Number"/>
    <w:basedOn w:val="ListNumber"/>
    <w:rsid w:val="00A419E1"/>
    <w:pPr>
      <w:numPr>
        <w:numId w:val="0"/>
      </w:numPr>
    </w:pPr>
  </w:style>
  <w:style w:type="paragraph" w:styleId="TOC4">
    <w:name w:val="toc 4"/>
    <w:basedOn w:val="TOCBase"/>
    <w:next w:val="Normal"/>
    <w:semiHidden/>
    <w:rsid w:val="00A419E1"/>
    <w:pPr>
      <w:tabs>
        <w:tab w:val="right" w:leader="dot" w:pos="9071"/>
      </w:tabs>
      <w:ind w:left="1701"/>
    </w:pPr>
  </w:style>
  <w:style w:type="paragraph" w:customStyle="1" w:styleId="ListAlpha">
    <w:name w:val="List Alpha"/>
    <w:basedOn w:val="List"/>
    <w:rsid w:val="00A419E1"/>
    <w:pPr>
      <w:numPr>
        <w:numId w:val="8"/>
      </w:numPr>
    </w:pPr>
  </w:style>
  <w:style w:type="paragraph" w:customStyle="1" w:styleId="ListAlpha2">
    <w:name w:val="List Alpha 2"/>
    <w:basedOn w:val="List2"/>
    <w:rsid w:val="00A419E1"/>
    <w:pPr>
      <w:numPr>
        <w:numId w:val="7"/>
      </w:numPr>
    </w:pPr>
  </w:style>
  <w:style w:type="paragraph" w:styleId="List2">
    <w:name w:val="List 2"/>
    <w:basedOn w:val="BodyText"/>
    <w:rsid w:val="00A419E1"/>
    <w:pPr>
      <w:tabs>
        <w:tab w:val="left" w:pos="680"/>
      </w:tabs>
      <w:spacing w:before="60" w:after="60"/>
      <w:ind w:left="680" w:hanging="340"/>
    </w:pPr>
  </w:style>
  <w:style w:type="paragraph" w:styleId="List4">
    <w:name w:val="List 4"/>
    <w:basedOn w:val="BodyText"/>
    <w:rsid w:val="00A419E1"/>
    <w:pPr>
      <w:tabs>
        <w:tab w:val="left" w:pos="1361"/>
      </w:tabs>
      <w:spacing w:before="60" w:after="60"/>
      <w:ind w:left="1361" w:hanging="340"/>
    </w:pPr>
  </w:style>
  <w:style w:type="paragraph" w:styleId="List5">
    <w:name w:val="List 5"/>
    <w:basedOn w:val="BodyText"/>
    <w:rsid w:val="00A419E1"/>
    <w:pPr>
      <w:tabs>
        <w:tab w:val="left" w:pos="1701"/>
      </w:tabs>
      <w:spacing w:before="60" w:after="60"/>
      <w:ind w:left="1701" w:hanging="340"/>
    </w:pPr>
  </w:style>
  <w:style w:type="paragraph" w:styleId="ListBullet3">
    <w:name w:val="List Bullet 3"/>
    <w:basedOn w:val="List3"/>
    <w:rsid w:val="00A419E1"/>
    <w:pPr>
      <w:numPr>
        <w:numId w:val="13"/>
      </w:numPr>
      <w:tabs>
        <w:tab w:val="clear" w:pos="1021"/>
      </w:tabs>
      <w:ind w:left="1037" w:hanging="357"/>
    </w:pPr>
  </w:style>
  <w:style w:type="paragraph" w:styleId="ListBullet4">
    <w:name w:val="List Bullet 4"/>
    <w:basedOn w:val="List4"/>
    <w:rsid w:val="00A419E1"/>
    <w:pPr>
      <w:numPr>
        <w:numId w:val="2"/>
      </w:numPr>
      <w:tabs>
        <w:tab w:val="clear" w:pos="1361"/>
      </w:tabs>
    </w:pPr>
  </w:style>
  <w:style w:type="paragraph" w:styleId="ListBullet5">
    <w:name w:val="List Bullet 5"/>
    <w:basedOn w:val="List5"/>
    <w:rsid w:val="00A419E1"/>
    <w:pPr>
      <w:numPr>
        <w:numId w:val="3"/>
      </w:numPr>
    </w:pPr>
  </w:style>
  <w:style w:type="paragraph" w:styleId="ListContinue2">
    <w:name w:val="List Continue 2"/>
    <w:basedOn w:val="List2"/>
    <w:rsid w:val="00A419E1"/>
    <w:pPr>
      <w:ind w:firstLine="0"/>
    </w:pPr>
  </w:style>
  <w:style w:type="paragraph" w:styleId="ListContinue3">
    <w:name w:val="List Continue 3"/>
    <w:basedOn w:val="List3"/>
    <w:rsid w:val="00A419E1"/>
    <w:pPr>
      <w:ind w:left="1021" w:firstLine="0"/>
    </w:pPr>
  </w:style>
  <w:style w:type="paragraph" w:styleId="ListContinue4">
    <w:name w:val="List Continue 4"/>
    <w:basedOn w:val="List4"/>
    <w:rsid w:val="00A419E1"/>
    <w:pPr>
      <w:ind w:firstLine="0"/>
    </w:pPr>
  </w:style>
  <w:style w:type="paragraph" w:styleId="ListContinue5">
    <w:name w:val="List Continue 5"/>
    <w:basedOn w:val="List5"/>
    <w:rsid w:val="00A419E1"/>
    <w:pPr>
      <w:ind w:firstLine="0"/>
    </w:pPr>
  </w:style>
  <w:style w:type="paragraph" w:styleId="ListNumber3">
    <w:name w:val="List Number 3"/>
    <w:basedOn w:val="List3"/>
    <w:rsid w:val="00A419E1"/>
    <w:pPr>
      <w:numPr>
        <w:numId w:val="4"/>
      </w:numPr>
    </w:pPr>
  </w:style>
  <w:style w:type="paragraph" w:styleId="ListNumber4">
    <w:name w:val="List Number 4"/>
    <w:basedOn w:val="List4"/>
    <w:rsid w:val="00A419E1"/>
    <w:pPr>
      <w:numPr>
        <w:numId w:val="5"/>
      </w:numPr>
    </w:pPr>
  </w:style>
  <w:style w:type="paragraph" w:styleId="ListNumber5">
    <w:name w:val="List Number 5"/>
    <w:basedOn w:val="List5"/>
    <w:rsid w:val="00A419E1"/>
    <w:pPr>
      <w:numPr>
        <w:numId w:val="6"/>
      </w:numPr>
    </w:pPr>
  </w:style>
  <w:style w:type="paragraph" w:styleId="BlockText">
    <w:name w:val="Block Text"/>
    <w:basedOn w:val="Normal"/>
    <w:rsid w:val="00A419E1"/>
    <w:pPr>
      <w:spacing w:after="120"/>
      <w:ind w:left="1440" w:right="1440"/>
    </w:pPr>
  </w:style>
  <w:style w:type="character" w:customStyle="1" w:styleId="Subscript">
    <w:name w:val="Subscript"/>
    <w:basedOn w:val="DefaultParagraphFont"/>
    <w:rsid w:val="00A419E1"/>
    <w:rPr>
      <w:sz w:val="16"/>
      <w:vertAlign w:val="subscript"/>
    </w:rPr>
  </w:style>
  <w:style w:type="character" w:customStyle="1" w:styleId="Superscript">
    <w:name w:val="Superscript"/>
    <w:basedOn w:val="DefaultParagraphFont"/>
    <w:rsid w:val="00A419E1"/>
    <w:rPr>
      <w:sz w:val="16"/>
      <w:vertAlign w:val="superscript"/>
    </w:rPr>
  </w:style>
  <w:style w:type="character" w:customStyle="1" w:styleId="Symbols">
    <w:name w:val="Symbols"/>
    <w:basedOn w:val="DefaultParagraphFont"/>
    <w:rsid w:val="00A419E1"/>
    <w:rPr>
      <w:rFonts w:ascii="Symbol" w:hAnsi="Symbol"/>
    </w:rPr>
  </w:style>
  <w:style w:type="character" w:customStyle="1" w:styleId="MenuOptions">
    <w:name w:val="Menu Options"/>
    <w:basedOn w:val="DefaultParagraphFont"/>
    <w:rsid w:val="00A419E1"/>
    <w:rPr>
      <w:rFonts w:ascii="Arial Narrow" w:hAnsi="Arial Narrow"/>
      <w:smallCaps/>
    </w:rPr>
  </w:style>
  <w:style w:type="character" w:customStyle="1" w:styleId="Buttons">
    <w:name w:val="Buttons"/>
    <w:basedOn w:val="DefaultParagraphFont"/>
    <w:rsid w:val="00A419E1"/>
    <w:rPr>
      <w:b/>
    </w:rPr>
  </w:style>
  <w:style w:type="character" w:customStyle="1" w:styleId="Underlined">
    <w:name w:val="Underlined"/>
    <w:basedOn w:val="DefaultParagraphFont"/>
    <w:rsid w:val="00A419E1"/>
    <w:rPr>
      <w:u w:val="single"/>
    </w:rPr>
  </w:style>
  <w:style w:type="paragraph" w:customStyle="1" w:styleId="TableBodyTextRight">
    <w:name w:val="Table Body Text Right"/>
    <w:basedOn w:val="TableBodyText"/>
    <w:rsid w:val="00A419E1"/>
    <w:pPr>
      <w:widowControl w:val="0"/>
      <w:autoSpaceDE w:val="0"/>
      <w:autoSpaceDN w:val="0"/>
      <w:adjustRightInd w:val="0"/>
      <w:jc w:val="right"/>
    </w:pPr>
    <w:rPr>
      <w:rFonts w:cs="Arial"/>
      <w:szCs w:val="18"/>
    </w:rPr>
  </w:style>
  <w:style w:type="paragraph" w:customStyle="1" w:styleId="CopyrightText">
    <w:name w:val="Copyright Text"/>
    <w:basedOn w:val="BodyText"/>
    <w:rsid w:val="00A419E1"/>
    <w:rPr>
      <w:sz w:val="18"/>
    </w:rPr>
  </w:style>
  <w:style w:type="paragraph" w:customStyle="1" w:styleId="BodySmallRight">
    <w:name w:val="Body Small Right"/>
    <w:basedOn w:val="BodyTextRight"/>
    <w:rsid w:val="00A419E1"/>
    <w:rPr>
      <w:sz w:val="18"/>
      <w:szCs w:val="18"/>
    </w:rPr>
  </w:style>
  <w:style w:type="paragraph" w:customStyle="1" w:styleId="MarginEdition">
    <w:name w:val="Margin Edition"/>
    <w:basedOn w:val="MarginNote"/>
    <w:rsid w:val="00A419E1"/>
    <w:pPr>
      <w:spacing w:before="0" w:after="0"/>
    </w:pPr>
    <w:rPr>
      <w:rFonts w:ascii="Times New Roman" w:hAnsi="Times New Roman"/>
      <w:color w:val="999999"/>
    </w:rPr>
  </w:style>
  <w:style w:type="paragraph" w:customStyle="1" w:styleId="Spacer">
    <w:name w:val="Spacer"/>
    <w:basedOn w:val="Normal"/>
    <w:rsid w:val="00A419E1"/>
    <w:rPr>
      <w:sz w:val="2"/>
      <w:szCs w:val="2"/>
    </w:rPr>
  </w:style>
  <w:style w:type="character" w:customStyle="1" w:styleId="Small">
    <w:name w:val="Small"/>
    <w:basedOn w:val="DefaultParagraphFont"/>
    <w:rsid w:val="00A419E1"/>
    <w:rPr>
      <w:sz w:val="16"/>
    </w:rPr>
  </w:style>
  <w:style w:type="paragraph" w:customStyle="1" w:styleId="WideTable">
    <w:name w:val="Wide Table"/>
    <w:basedOn w:val="Normal"/>
    <w:rsid w:val="00A419E1"/>
    <w:pPr>
      <w:ind w:left="-1418"/>
    </w:pPr>
    <w:rPr>
      <w:sz w:val="2"/>
      <w:szCs w:val="2"/>
    </w:rPr>
  </w:style>
  <w:style w:type="character" w:styleId="PageNumber">
    <w:name w:val="page number"/>
    <w:basedOn w:val="DefaultParagraphFont"/>
    <w:rsid w:val="00A419E1"/>
  </w:style>
  <w:style w:type="paragraph" w:styleId="Quote">
    <w:name w:val="Quote"/>
    <w:basedOn w:val="Heading1"/>
    <w:link w:val="QuoteChar"/>
    <w:qFormat/>
    <w:rsid w:val="00A419E1"/>
    <w:rPr>
      <w:b w:val="0"/>
      <w:sz w:val="72"/>
      <w:szCs w:val="72"/>
      <w:lang w:val="en-NZ"/>
    </w:rPr>
  </w:style>
  <w:style w:type="character" w:customStyle="1" w:styleId="QuoteChar">
    <w:name w:val="Quote Char"/>
    <w:basedOn w:val="DefaultParagraphFont"/>
    <w:link w:val="Quote"/>
    <w:rsid w:val="00A41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9E1"/>
    <w:pPr>
      <w:pageBreakBefore/>
    </w:pPr>
  </w:style>
  <w:style w:type="paragraph" w:customStyle="1" w:styleId="Border">
    <w:name w:val="Border"/>
    <w:basedOn w:val="Normal"/>
    <w:qFormat/>
    <w:rsid w:val="00A41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9E1"/>
    <w:rPr>
      <w:b/>
      <w:bCs/>
      <w:i/>
      <w:iCs/>
      <w:color w:val="auto"/>
    </w:rPr>
  </w:style>
  <w:style w:type="paragraph" w:styleId="IntenseQuote">
    <w:name w:val="Intense Quote"/>
    <w:basedOn w:val="Normal"/>
    <w:next w:val="Normal"/>
    <w:link w:val="IntenseQuoteChar"/>
    <w:uiPriority w:val="30"/>
    <w:qFormat/>
    <w:rsid w:val="00A41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9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9E1"/>
    <w:rPr>
      <w:smallCaps/>
      <w:color w:val="auto"/>
      <w:u w:val="single"/>
    </w:rPr>
  </w:style>
  <w:style w:type="character" w:styleId="IntenseReference">
    <w:name w:val="Intense Reference"/>
    <w:basedOn w:val="DefaultParagraphFont"/>
    <w:uiPriority w:val="32"/>
    <w:qFormat/>
    <w:rsid w:val="00A419E1"/>
    <w:rPr>
      <w:b/>
      <w:bCs/>
      <w:smallCaps/>
      <w:color w:val="auto"/>
      <w:spacing w:val="5"/>
      <w:u w:val="single"/>
    </w:rPr>
  </w:style>
  <w:style w:type="paragraph" w:customStyle="1" w:styleId="2ColumnHeading">
    <w:name w:val="2Column Heading"/>
    <w:basedOn w:val="BodyText"/>
    <w:qFormat/>
    <w:rsid w:val="00A419E1"/>
    <w:pPr>
      <w:spacing w:after="60"/>
      <w:ind w:left="-2268"/>
    </w:pPr>
    <w:rPr>
      <w:b/>
    </w:rPr>
  </w:style>
  <w:style w:type="paragraph" w:customStyle="1" w:styleId="Heading1TOC">
    <w:name w:val="Heading1 TOC"/>
    <w:basedOn w:val="Normal"/>
    <w:qFormat/>
    <w:rsid w:val="00A419E1"/>
    <w:pPr>
      <w:spacing w:before="240" w:after="120"/>
    </w:pPr>
    <w:rPr>
      <w:rFonts w:ascii="Times New Roman" w:hAnsi="Times New Roman"/>
      <w:b/>
      <w:sz w:val="32"/>
    </w:rPr>
  </w:style>
  <w:style w:type="paragraph" w:customStyle="1" w:styleId="Heading2TOC">
    <w:name w:val="Heading2 TOC"/>
    <w:basedOn w:val="Normal"/>
    <w:qFormat/>
    <w:rsid w:val="00A419E1"/>
    <w:pPr>
      <w:spacing w:before="240" w:after="60"/>
    </w:pPr>
    <w:rPr>
      <w:rFonts w:ascii="Times New Roman" w:hAnsi="Times New Roman"/>
      <w:b/>
      <w:sz w:val="28"/>
    </w:rPr>
  </w:style>
  <w:style w:type="character" w:customStyle="1" w:styleId="Underline">
    <w:name w:val="Underline"/>
    <w:basedOn w:val="DefaultParagraphFont"/>
    <w:qFormat/>
    <w:rsid w:val="00A419E1"/>
    <w:rPr>
      <w:u w:val="single"/>
    </w:rPr>
  </w:style>
  <w:style w:type="character" w:customStyle="1" w:styleId="BoldandItalics">
    <w:name w:val="Bold and Italics"/>
    <w:qFormat/>
    <w:rsid w:val="00A419E1"/>
    <w:rPr>
      <w:b/>
      <w:i/>
      <w:u w:val="none"/>
    </w:rPr>
  </w:style>
  <w:style w:type="paragraph" w:styleId="BalloonText">
    <w:name w:val="Balloon Text"/>
    <w:basedOn w:val="Normal"/>
    <w:link w:val="BalloonTextChar"/>
    <w:rsid w:val="00A419E1"/>
    <w:rPr>
      <w:rFonts w:ascii="Tahoma" w:hAnsi="Tahoma" w:cs="Tahoma"/>
      <w:sz w:val="16"/>
      <w:szCs w:val="16"/>
    </w:rPr>
  </w:style>
  <w:style w:type="character" w:customStyle="1" w:styleId="BalloonTextChar">
    <w:name w:val="Balloon Text Char"/>
    <w:basedOn w:val="DefaultParagraphFont"/>
    <w:link w:val="BalloonText"/>
    <w:rsid w:val="00A419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9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19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9E1"/>
    <w:rPr>
      <w:b/>
      <w:color w:val="660033"/>
      <w:spacing w:val="0"/>
    </w:rPr>
  </w:style>
  <w:style w:type="paragraph" w:customStyle="1" w:styleId="Nameditemlist">
    <w:name w:val="Named item list"/>
    <w:basedOn w:val="BodyText"/>
    <w:qFormat/>
    <w:rsid w:val="00A419E1"/>
    <w:pPr>
      <w:tabs>
        <w:tab w:val="left" w:pos="2835"/>
      </w:tabs>
      <w:ind w:left="2835" w:hanging="2835"/>
    </w:pPr>
  </w:style>
  <w:style w:type="paragraph" w:customStyle="1" w:styleId="BodyTextnopadding">
    <w:name w:val="Body Text no padding"/>
    <w:basedOn w:val="BodyText"/>
    <w:qFormat/>
    <w:rsid w:val="00A419E1"/>
    <w:pPr>
      <w:spacing w:before="0" w:after="0"/>
    </w:pPr>
  </w:style>
  <w:style w:type="paragraph" w:customStyle="1" w:styleId="BodyTextBold">
    <w:name w:val="Body Text Bold"/>
    <w:basedOn w:val="BodyText"/>
    <w:qFormat/>
    <w:rsid w:val="00A419E1"/>
    <w:rPr>
      <w:b/>
    </w:rPr>
  </w:style>
  <w:style w:type="character" w:styleId="Hyperlink">
    <w:name w:val="Hyperlink"/>
    <w:basedOn w:val="DefaultParagraphFont"/>
    <w:uiPriority w:val="99"/>
    <w:unhideWhenUsed/>
    <w:rsid w:val="00A93C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5230</Characters>
  <Application>Microsoft Office Word</Application>
  <DocSecurity>0</DocSecurity>
  <Lines>174</Lines>
  <Paragraphs>109</Paragraphs>
  <ScaleCrop>false</ScaleCrop>
  <Company>Author-it Software Corporation Ltd.</Company>
  <LinksUpToDate>false</LinksUpToDate>
  <CharactersWithSpaces>6017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AHCLSK218 Ride educated horses to carry out basic stock work</dc:title>
  <dc:subject>Approved</dc:subject>
  <dc:creator>Skills Insight</dc:creator>
  <cp:keywords>Release: 2</cp:keywords>
  <dc:description>Review Date: 12 April 2008</dc:description>
  <cp:lastModifiedBy>HSD_TPCMSd.prod</cp:lastModifiedBy>
  <cp:revision>3</cp:revision>
  <dcterms:created xsi:type="dcterms:W3CDTF">2024-05-01T09:08:00Z</dcterms:created>
  <dcterms:modified xsi:type="dcterms:W3CDTF">2024-05-01T09:08:00Z</dcterms:modified>
</cp:coreProperties>
</file>