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16E4" w:rsidP="00CC16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AHCLSK210 Muster and move livestock</w:t>
      </w:r>
      <w:r>
        <w:fldChar w:fldCharType="end"/>
      </w:r>
    </w:p>
    <w:p w:rsidR="00CC16E4" w:rsidP="00CC16E4">
      <w:pPr>
        <w:pStyle w:val="Version"/>
        <w:sectPr w:rsidSect="009112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12EB" w:rsidP="009112EB">
      <w:pPr>
        <w:pStyle w:val="SuperHeading"/>
      </w:pPr>
      <w:r w:rsidRPr="009112EB">
        <w:t>AHCLSK210 Muster and move livestock</w:t>
      </w:r>
    </w:p>
    <w:p w:rsidR="00000000" w:rsidRPr="009112EB" w:rsidP="009112EB">
      <w:pPr>
        <w:pStyle w:val="Heading1"/>
      </w:pPr>
      <w:bookmarkStart w:id="1" w:name="O_881506"/>
      <w:bookmarkEnd w:id="1"/>
      <w:r w:rsidRPr="009112EB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112E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2EB">
            <w:pPr>
              <w:pStyle w:val="TableHeading"/>
              <w:rPr>
                <w:lang w:val="en-NZ"/>
              </w:rPr>
            </w:pPr>
            <w:r w:rsidRPr="009112EB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2EB">
            <w:pPr>
              <w:pStyle w:val="TableHeading"/>
              <w:rPr>
                <w:lang w:val="en-NZ"/>
              </w:rPr>
            </w:pPr>
            <w:r w:rsidRPr="009112EB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2EB">
            <w:pPr>
              <w:pStyle w:val="TableHeading"/>
              <w:rPr>
                <w:lang w:val="en-NZ"/>
              </w:rPr>
            </w:pPr>
            <w:r w:rsidRPr="009112EB">
              <w:t>Comments</w:t>
            </w:r>
          </w:p>
        </w:tc>
      </w:tr>
      <w:tr w:rsidTr="009112E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2EB">
            <w:pPr>
              <w:pStyle w:val="BodyText"/>
              <w:rPr>
                <w:lang w:val="en-NZ"/>
              </w:rPr>
            </w:pPr>
            <w:r w:rsidRPr="009112E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2EB">
            <w:pPr>
              <w:pStyle w:val="BodyText"/>
              <w:rPr>
                <w:lang w:val="en-NZ"/>
              </w:rPr>
            </w:pPr>
            <w:r w:rsidRPr="009112EB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2EB" w:rsidP="009112EB">
            <w:pPr>
              <w:pStyle w:val="BodyText"/>
            </w:pPr>
            <w:r w:rsidRPr="009112EB">
              <w:t>Initial release</w:t>
            </w:r>
          </w:p>
        </w:tc>
      </w:tr>
    </w:tbl>
    <w:p w:rsidR="00000000" w:rsidRPr="009112EB" w:rsidP="009112EB">
      <w:pPr>
        <w:pStyle w:val="BodyText"/>
      </w:pPr>
    </w:p>
    <w:p w:rsidR="00000000" w:rsidRPr="009112EB" w:rsidP="009112EB">
      <w:pPr>
        <w:pStyle w:val="AllowPageBreak"/>
      </w:pPr>
    </w:p>
    <w:p w:rsidR="00000000" w:rsidRPr="009112EB" w:rsidP="009112EB">
      <w:pPr>
        <w:pStyle w:val="Heading1"/>
      </w:pPr>
      <w:bookmarkStart w:id="2" w:name="O_881507"/>
      <w:bookmarkEnd w:id="2"/>
      <w:r w:rsidRPr="009112EB">
        <w:t>Application</w:t>
      </w:r>
    </w:p>
    <w:p w:rsidR="00000000" w:rsidRPr="009112EB" w:rsidP="00CC16E4">
      <w:pPr>
        <w:pStyle w:val="BodyText"/>
      </w:pPr>
      <w:r w:rsidRPr="009112EB">
        <w:t>This unit of competency describes the skills and knowledge required to muster and move livestock as part of a team.</w:t>
      </w:r>
    </w:p>
    <w:p w:rsidR="00000000" w:rsidRPr="009112EB" w:rsidP="00CC16E4">
      <w:pPr>
        <w:pStyle w:val="BodyText"/>
      </w:pPr>
      <w:r w:rsidRPr="009112EB">
        <w:t xml:space="preserve">All work must be carried </w:t>
      </w:r>
      <w:r w:rsidRPr="009112EB">
        <w:t>out to comply with workplace procedures, work health and safety, animal welfare and biosecurity legislation and codes of practice and sustainability practices.</w:t>
      </w:r>
    </w:p>
    <w:p w:rsidR="00000000" w:rsidRPr="009112EB" w:rsidP="00CC16E4">
      <w:pPr>
        <w:pStyle w:val="BodyText"/>
      </w:pPr>
      <w:r w:rsidRPr="009112EB">
        <w:t>This unit applies to individuals who work under general supervision and exercise limited autono</w:t>
      </w:r>
      <w:r w:rsidRPr="009112EB">
        <w:t>my with some accountability for their own work. They identify and provide solutions to a limited range of predictable problems.</w:t>
      </w:r>
    </w:p>
    <w:p w:rsidR="00000000" w:rsidRPr="009112EB" w:rsidP="00CC16E4">
      <w:pPr>
        <w:pStyle w:val="BodyText"/>
      </w:pPr>
      <w:r w:rsidRPr="009112EB">
        <w:t>In addition to legal responsibilities, all units of competency dealing with animals in the AHC Training Package have the requir</w:t>
      </w:r>
      <w:r w:rsidRPr="009112EB">
        <w:t>ements for animals to be handled humanely to minimise stress and discomfort.</w:t>
      </w:r>
    </w:p>
    <w:p w:rsidR="00000000" w:rsidRPr="009112EB" w:rsidP="00CC16E4">
      <w:pPr>
        <w:pStyle w:val="BodyText"/>
      </w:pPr>
      <w:r w:rsidRPr="009112EB">
        <w:t>No occupational licensing, legislative or certification requirements are known to apply to this unit at the time of publication.</w:t>
      </w:r>
    </w:p>
    <w:p w:rsidR="00000000" w:rsidRPr="009112EB" w:rsidP="009112EB">
      <w:pPr>
        <w:pStyle w:val="Heading1"/>
      </w:pPr>
      <w:bookmarkStart w:id="3" w:name="O_881508"/>
      <w:bookmarkEnd w:id="3"/>
      <w:r w:rsidRPr="009112EB">
        <w:t>Pre-requisite Unit</w:t>
      </w:r>
    </w:p>
    <w:p w:rsidR="00000000" w:rsidRPr="009112EB" w:rsidP="00CC16E4">
      <w:pPr>
        <w:pStyle w:val="BodyText"/>
      </w:pPr>
      <w:r w:rsidRPr="009112EB">
        <w:t>Nil.</w:t>
      </w:r>
    </w:p>
    <w:p w:rsidR="00000000" w:rsidRPr="009112EB" w:rsidP="009112EB">
      <w:pPr>
        <w:pStyle w:val="Heading1"/>
      </w:pPr>
      <w:bookmarkStart w:id="4" w:name="O_881510"/>
      <w:bookmarkEnd w:id="4"/>
      <w:r w:rsidRPr="009112EB">
        <w:t>Unit Sector</w:t>
      </w:r>
    </w:p>
    <w:p w:rsidR="00000000" w:rsidRPr="009112EB" w:rsidP="00CC16E4">
      <w:pPr>
        <w:pStyle w:val="BodyText"/>
      </w:pPr>
      <w:r w:rsidRPr="009112EB">
        <w:t>Livestock (LSK)</w:t>
      </w:r>
    </w:p>
    <w:p w:rsidR="00000000" w:rsidRPr="009112EB" w:rsidP="009112EB">
      <w:pPr>
        <w:pStyle w:val="Heading1"/>
      </w:pPr>
      <w:bookmarkStart w:id="5" w:name="O_881511"/>
      <w:bookmarkEnd w:id="5"/>
      <w:r w:rsidRPr="009112E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C16E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2EB">
            <w:pPr>
              <w:pStyle w:val="TableHeading"/>
              <w:rPr>
                <w:lang w:val="en-NZ"/>
              </w:rPr>
            </w:pPr>
            <w:r w:rsidRPr="009112E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2EB">
            <w:pPr>
              <w:pStyle w:val="TableHeading"/>
              <w:rPr>
                <w:lang w:val="en-NZ"/>
              </w:rPr>
            </w:pPr>
            <w:r w:rsidRPr="009112EB">
              <w:t>Performance criteria</w:t>
            </w:r>
          </w:p>
        </w:tc>
      </w:tr>
      <w:tr w:rsidTr="00CC16E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2EB">
            <w:pPr>
              <w:pStyle w:val="BodyText"/>
              <w:rPr>
                <w:lang w:val="en-NZ"/>
              </w:rPr>
            </w:pPr>
            <w:r w:rsidRPr="009112E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2EB">
            <w:pPr>
              <w:pStyle w:val="BodyText"/>
              <w:rPr>
                <w:lang w:val="en-NZ"/>
              </w:rPr>
            </w:pPr>
            <w:r w:rsidRPr="009112EB">
              <w:t>Performance criteria describe the performance needed to demonstrate achievement of the el</w:t>
            </w:r>
            <w:r w:rsidRPr="009112EB">
              <w:t>ement.</w:t>
            </w:r>
          </w:p>
        </w:tc>
      </w:tr>
      <w:tr w:rsidTr="00CC16E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2EB">
            <w:pPr>
              <w:pStyle w:val="List"/>
              <w:rPr>
                <w:lang w:val="en-NZ"/>
              </w:rPr>
            </w:pPr>
            <w:r w:rsidRPr="009112EB">
              <w:t>1.</w:t>
            </w:r>
            <w:r w:rsidRPr="009112EB">
              <w:tab/>
              <w:t>Prepare for muster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2EB" w:rsidP="009112EB">
            <w:pPr>
              <w:pStyle w:val="List"/>
            </w:pPr>
            <w:r w:rsidRPr="009112EB">
              <w:t>1.1</w:t>
            </w:r>
            <w:r w:rsidRPr="009112EB">
              <w:tab/>
              <w:t>Identify mustering requirements and confirm with supervisor</w:t>
            </w:r>
          </w:p>
          <w:p w:rsidR="00000000" w:rsidRPr="009112EB" w:rsidP="009112EB">
            <w:pPr>
              <w:pStyle w:val="List"/>
            </w:pPr>
            <w:r w:rsidRPr="009112EB">
              <w:t>1.2</w:t>
            </w:r>
            <w:r w:rsidRPr="009112EB">
              <w:tab/>
              <w:t>Arrange transport requirements and check and confirm for operation</w:t>
            </w:r>
          </w:p>
          <w:p w:rsidR="00000000" w:rsidRPr="009112EB" w:rsidP="009112EB">
            <w:pPr>
              <w:pStyle w:val="List"/>
            </w:pPr>
            <w:r w:rsidRPr="009112EB">
              <w:t>1.3</w:t>
            </w:r>
            <w:r w:rsidRPr="009112EB">
              <w:tab/>
              <w:t>Identify and access additional information relevant to livestock movements</w:t>
            </w:r>
          </w:p>
          <w:p w:rsidR="00000000" w:rsidRPr="009112EB" w:rsidP="009112EB">
            <w:pPr>
              <w:pStyle w:val="List"/>
            </w:pPr>
            <w:r w:rsidRPr="009112EB">
              <w:t>1.4</w:t>
            </w:r>
            <w:r w:rsidRPr="009112EB">
              <w:tab/>
            </w:r>
            <w:r w:rsidRPr="009112EB">
              <w:t>Identify hazards and safety concerns and report to the supervisor</w:t>
            </w:r>
          </w:p>
          <w:p w:rsidR="00000000" w:rsidP="009112EB">
            <w:pPr>
              <w:pStyle w:val="List"/>
              <w:rPr>
                <w:lang w:val="en-NZ"/>
              </w:rPr>
            </w:pPr>
            <w:r w:rsidRPr="009112EB">
              <w:t>1.5</w:t>
            </w:r>
            <w:r w:rsidRPr="009112EB">
              <w:tab/>
              <w:t>Select and use personal protective equipment</w:t>
            </w:r>
          </w:p>
        </w:tc>
      </w:tr>
      <w:tr w:rsidTr="00CC16E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2EB">
            <w:pPr>
              <w:pStyle w:val="List"/>
              <w:rPr>
                <w:lang w:val="en-NZ"/>
              </w:rPr>
            </w:pPr>
            <w:r w:rsidRPr="009112EB">
              <w:t>2.</w:t>
            </w:r>
            <w:r w:rsidRPr="009112EB">
              <w:tab/>
              <w:t>Carry out muster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2EB" w:rsidP="009112EB">
            <w:pPr>
              <w:pStyle w:val="List"/>
            </w:pPr>
            <w:r w:rsidRPr="009112EB">
              <w:t>2.1</w:t>
            </w:r>
            <w:r w:rsidRPr="009112EB">
              <w:tab/>
              <w:t>Locate livestock identified in the muster plan and aggregate in preparation for movement</w:t>
            </w:r>
          </w:p>
          <w:p w:rsidR="00000000" w:rsidP="009112EB">
            <w:pPr>
              <w:pStyle w:val="List"/>
              <w:rPr>
                <w:lang w:val="en-NZ"/>
              </w:rPr>
            </w:pPr>
            <w:r w:rsidRPr="009112EB">
              <w:t>2.2</w:t>
            </w:r>
            <w:r w:rsidRPr="009112EB">
              <w:tab/>
              <w:t>Carry out muster proces</w:t>
            </w:r>
            <w:r w:rsidRPr="009112EB">
              <w:t>ses in line with enterprise animal welfare policies</w:t>
            </w:r>
          </w:p>
        </w:tc>
      </w:tr>
      <w:tr w:rsidTr="00CC16E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2EB">
            <w:pPr>
              <w:pStyle w:val="List"/>
              <w:rPr>
                <w:lang w:val="en-NZ"/>
              </w:rPr>
            </w:pPr>
            <w:r w:rsidRPr="009112EB">
              <w:t>3.</w:t>
            </w:r>
            <w:r w:rsidRPr="009112EB">
              <w:tab/>
              <w:t>Move livestock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2EB" w:rsidP="009112EB">
            <w:pPr>
              <w:pStyle w:val="List"/>
            </w:pPr>
            <w:r w:rsidRPr="009112EB">
              <w:t>3.1</w:t>
            </w:r>
            <w:r w:rsidRPr="009112EB">
              <w:tab/>
              <w:t>Carry out livestock movement with minimal stress to livestock and without damage to person, property or environment</w:t>
            </w:r>
          </w:p>
          <w:p w:rsidR="00000000" w:rsidRPr="009112EB" w:rsidP="009112EB">
            <w:pPr>
              <w:pStyle w:val="List"/>
            </w:pPr>
            <w:r w:rsidRPr="009112EB">
              <w:t>3.2</w:t>
            </w:r>
            <w:r w:rsidRPr="009112EB">
              <w:tab/>
              <w:t>Monitor and maintain livestock welfare during movement with a</w:t>
            </w:r>
            <w:r w:rsidRPr="009112EB">
              <w:t>dequate provision of rest, water and feeding points</w:t>
            </w:r>
          </w:p>
          <w:p w:rsidR="00000000" w:rsidRPr="009112EB" w:rsidP="009112EB">
            <w:pPr>
              <w:pStyle w:val="List"/>
            </w:pPr>
            <w:r w:rsidRPr="009112EB">
              <w:t>3.3</w:t>
            </w:r>
            <w:r w:rsidRPr="009112EB">
              <w:tab/>
              <w:t>Confine and pasture livestock at destination</w:t>
            </w:r>
          </w:p>
          <w:p w:rsidR="00000000" w:rsidRPr="009112EB" w:rsidP="009112EB">
            <w:pPr>
              <w:pStyle w:val="List"/>
            </w:pPr>
            <w:r w:rsidRPr="009112EB">
              <w:t>3.4</w:t>
            </w:r>
            <w:r w:rsidRPr="009112EB">
              <w:tab/>
              <w:t>Count and record numbers of livestock</w:t>
            </w:r>
          </w:p>
          <w:p w:rsidR="00000000" w:rsidRPr="009112EB" w:rsidP="009112EB">
            <w:pPr>
              <w:pStyle w:val="List"/>
            </w:pPr>
            <w:r w:rsidRPr="009112EB">
              <w:t>3.5</w:t>
            </w:r>
            <w:r w:rsidRPr="009112EB">
              <w:tab/>
              <w:t>Follow enterprise biosecurity policies where required</w:t>
            </w:r>
          </w:p>
        </w:tc>
      </w:tr>
    </w:tbl>
    <w:p w:rsidR="00000000" w:rsidRPr="009112EB" w:rsidP="009112EB">
      <w:pPr>
        <w:pStyle w:val="BodyText"/>
      </w:pPr>
    </w:p>
    <w:p w:rsidR="00000000" w:rsidRPr="009112EB" w:rsidP="009112EB">
      <w:pPr>
        <w:pStyle w:val="AllowPageBreak"/>
      </w:pPr>
    </w:p>
    <w:p w:rsidR="00000000" w:rsidRPr="009112EB" w:rsidP="009112EB">
      <w:pPr>
        <w:pStyle w:val="Heading1"/>
      </w:pPr>
      <w:bookmarkStart w:id="6" w:name="O_881512"/>
      <w:bookmarkEnd w:id="6"/>
      <w:r w:rsidRPr="009112EB">
        <w:t>Foundation Skills</w:t>
      </w:r>
    </w:p>
    <w:p w:rsidR="00000000" w:rsidRPr="009112EB" w:rsidP="00CC16E4">
      <w:pPr>
        <w:pStyle w:val="BodyText"/>
      </w:pPr>
      <w:r w:rsidRPr="009112EB">
        <w:t>Foundation Skills essential to performance are explicit in the performance criteria of this unit of competency.</w:t>
      </w:r>
    </w:p>
    <w:p w:rsidR="00000000" w:rsidRPr="009112EB" w:rsidP="009112EB">
      <w:pPr>
        <w:pStyle w:val="Heading1"/>
      </w:pPr>
      <w:bookmarkStart w:id="7" w:name="O_881513"/>
      <w:bookmarkEnd w:id="7"/>
      <w:r w:rsidRPr="009112EB">
        <w:t>Range of Conditions</w:t>
      </w:r>
    </w:p>
    <w:p w:rsidR="00000000" w:rsidRPr="009112EB" w:rsidP="009112EB">
      <w:pPr>
        <w:pStyle w:val="Heading1"/>
      </w:pPr>
      <w:bookmarkStart w:id="8" w:name="O_881514"/>
      <w:bookmarkEnd w:id="8"/>
      <w:r w:rsidRPr="009112EB">
        <w:t>Unit Mapping Information</w:t>
      </w:r>
    </w:p>
    <w:p w:rsidR="00000000" w:rsidRPr="009112EB" w:rsidP="00CC16E4">
      <w:pPr>
        <w:pStyle w:val="BodyText"/>
      </w:pPr>
      <w:r w:rsidRPr="009112EB">
        <w:t>This unit is equivalent to AHCLSK210A Muster and move livestock</w:t>
      </w:r>
    </w:p>
    <w:p w:rsidR="00000000" w:rsidRPr="009112EB" w:rsidP="009112EB">
      <w:pPr>
        <w:pStyle w:val="Heading1"/>
      </w:pPr>
      <w:bookmarkStart w:id="9" w:name="O_881521"/>
      <w:bookmarkEnd w:id="9"/>
      <w:r w:rsidRPr="009112EB">
        <w:t>Links</w:t>
      </w:r>
    </w:p>
    <w:p w:rsidR="00000000" w:rsidRPr="009112EB" w:rsidP="00CC16E4">
      <w:pPr>
        <w:pStyle w:val="BodyText"/>
      </w:pPr>
      <w:r w:rsidRPr="009112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46BA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112EB" w:rsidP="009112EB"/>
    <w:sectPr w:rsidSect="009112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2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2EB" w:rsidRPr="00CC16E4" w:rsidP="00CC16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2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6E4" w:rsidP="009112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16E4" w:rsidP="009112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C16E4" w:rsidP="009112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2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6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12EB" w:rsidRPr="00CC16E4" w:rsidP="00CC16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2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6E4" w:rsidRPr="002D2AF8" w:rsidP="009112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AHCLSK210 Muster and move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CC16E4" w:rsidP="009112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2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12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12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12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12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12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12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12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12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12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12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12EB"/>
  </w:style>
  <w:style w:type="character" w:customStyle="1" w:styleId="Heading1Char">
    <w:name w:val="Heading 1 Char"/>
    <w:basedOn w:val="DefaultParagraphFont"/>
    <w:link w:val="Heading1"/>
    <w:rsid w:val="009112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12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12E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112E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112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112E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112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12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12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12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12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12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12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12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12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12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12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12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12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12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12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12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12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12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12E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112E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112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12EB"/>
    <w:rPr>
      <w:b/>
      <w:spacing w:val="0"/>
    </w:rPr>
  </w:style>
  <w:style w:type="paragraph" w:customStyle="1" w:styleId="SuperTitle">
    <w:name w:val="SuperTitle"/>
    <w:basedOn w:val="Title"/>
    <w:rsid w:val="009112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12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12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12E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12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12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12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12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12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12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12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12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12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12EB"/>
    <w:rPr>
      <w:i/>
    </w:rPr>
  </w:style>
  <w:style w:type="paragraph" w:styleId="Caption">
    <w:name w:val="caption"/>
    <w:basedOn w:val="BodyText"/>
    <w:next w:val="Normal"/>
    <w:qFormat/>
    <w:rsid w:val="009112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12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12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12EB"/>
  </w:style>
  <w:style w:type="paragraph" w:styleId="TableofFigures">
    <w:name w:val="table of figures"/>
    <w:basedOn w:val="Normal"/>
    <w:next w:val="Normal"/>
    <w:semiHidden/>
    <w:rsid w:val="009112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12E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112EB"/>
    <w:rPr>
      <w:rFonts w:ascii="Wingdings" w:hAnsi="Wingdings"/>
    </w:rPr>
  </w:style>
  <w:style w:type="character" w:customStyle="1" w:styleId="HotSpot">
    <w:name w:val="HotSpot"/>
    <w:rsid w:val="009112EB"/>
    <w:rPr>
      <w:color w:val="0033CC"/>
      <w:u w:val="none"/>
    </w:rPr>
  </w:style>
  <w:style w:type="paragraph" w:customStyle="1" w:styleId="BodyTextRight">
    <w:name w:val="Body Text Right"/>
    <w:basedOn w:val="BodyText"/>
    <w:rsid w:val="009112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12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12E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12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12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12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12EB"/>
    <w:rPr>
      <w:sz w:val="32"/>
    </w:rPr>
  </w:style>
  <w:style w:type="paragraph" w:customStyle="1" w:styleId="HeadingProcedure">
    <w:name w:val="Heading Procedure"/>
    <w:basedOn w:val="HeadingBase"/>
    <w:next w:val="Normal"/>
    <w:rsid w:val="009112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12EB"/>
    <w:pPr>
      <w:spacing w:before="60" w:after="60"/>
    </w:pPr>
  </w:style>
  <w:style w:type="paragraph" w:styleId="ListContinue">
    <w:name w:val="List Continue"/>
    <w:basedOn w:val="List"/>
    <w:rsid w:val="009112EB"/>
    <w:pPr>
      <w:ind w:firstLine="0"/>
    </w:pPr>
  </w:style>
  <w:style w:type="paragraph" w:customStyle="1" w:styleId="ListNote">
    <w:name w:val="List Note"/>
    <w:basedOn w:val="List"/>
    <w:rsid w:val="009112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12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12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12EB"/>
    <w:rPr>
      <w:rFonts w:ascii="Courier New" w:hAnsi="Courier New"/>
    </w:rPr>
  </w:style>
  <w:style w:type="paragraph" w:customStyle="1" w:styleId="NoteBullet">
    <w:name w:val="Note Bullet"/>
    <w:basedOn w:val="Note"/>
    <w:rsid w:val="009112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12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12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12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12E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112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12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12EB"/>
    <w:rPr>
      <w:b/>
      <w:smallCaps/>
    </w:rPr>
  </w:style>
  <w:style w:type="paragraph" w:customStyle="1" w:styleId="TableListNumber">
    <w:name w:val="Table List Number"/>
    <w:basedOn w:val="ListNumber"/>
    <w:rsid w:val="009112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12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12EB"/>
    <w:pPr>
      <w:numPr>
        <w:numId w:val="7"/>
      </w:numPr>
    </w:pPr>
  </w:style>
  <w:style w:type="paragraph" w:customStyle="1" w:styleId="ListAlpha2">
    <w:name w:val="List Alpha 2"/>
    <w:basedOn w:val="List2"/>
    <w:rsid w:val="009112EB"/>
    <w:pPr>
      <w:numPr>
        <w:numId w:val="6"/>
      </w:numPr>
    </w:pPr>
  </w:style>
  <w:style w:type="paragraph" w:styleId="List2">
    <w:name w:val="List 2"/>
    <w:basedOn w:val="BodyText"/>
    <w:rsid w:val="009112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12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12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12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12E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12E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112EB"/>
    <w:pPr>
      <w:numPr>
        <w:numId w:val="2"/>
      </w:numPr>
    </w:pPr>
  </w:style>
  <w:style w:type="paragraph" w:styleId="ListContinue2">
    <w:name w:val="List Continue 2"/>
    <w:basedOn w:val="List2"/>
    <w:rsid w:val="009112EB"/>
    <w:pPr>
      <w:ind w:firstLine="0"/>
    </w:pPr>
  </w:style>
  <w:style w:type="paragraph" w:styleId="ListContinue3">
    <w:name w:val="List Continue 3"/>
    <w:basedOn w:val="List3"/>
    <w:rsid w:val="009112EB"/>
    <w:pPr>
      <w:ind w:left="1021" w:firstLine="0"/>
    </w:pPr>
  </w:style>
  <w:style w:type="paragraph" w:styleId="ListContinue4">
    <w:name w:val="List Continue 4"/>
    <w:basedOn w:val="List4"/>
    <w:rsid w:val="009112EB"/>
    <w:pPr>
      <w:ind w:firstLine="0"/>
    </w:pPr>
  </w:style>
  <w:style w:type="paragraph" w:styleId="ListContinue5">
    <w:name w:val="List Continue 5"/>
    <w:basedOn w:val="List5"/>
    <w:rsid w:val="009112EB"/>
    <w:pPr>
      <w:ind w:firstLine="0"/>
    </w:pPr>
  </w:style>
  <w:style w:type="paragraph" w:styleId="ListNumber3">
    <w:name w:val="List Number 3"/>
    <w:basedOn w:val="List3"/>
    <w:rsid w:val="009112EB"/>
    <w:pPr>
      <w:numPr>
        <w:numId w:val="3"/>
      </w:numPr>
    </w:pPr>
  </w:style>
  <w:style w:type="paragraph" w:styleId="ListNumber4">
    <w:name w:val="List Number 4"/>
    <w:basedOn w:val="List4"/>
    <w:rsid w:val="009112EB"/>
    <w:pPr>
      <w:numPr>
        <w:numId w:val="4"/>
      </w:numPr>
    </w:pPr>
  </w:style>
  <w:style w:type="paragraph" w:styleId="ListNumber5">
    <w:name w:val="List Number 5"/>
    <w:basedOn w:val="List5"/>
    <w:rsid w:val="009112EB"/>
    <w:pPr>
      <w:numPr>
        <w:numId w:val="5"/>
      </w:numPr>
    </w:pPr>
  </w:style>
  <w:style w:type="paragraph" w:styleId="BlockText">
    <w:name w:val="Block Text"/>
    <w:basedOn w:val="Normal"/>
    <w:rsid w:val="009112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12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12EB"/>
    <w:rPr>
      <w:sz w:val="16"/>
      <w:vertAlign w:val="superscript"/>
    </w:rPr>
  </w:style>
  <w:style w:type="character" w:customStyle="1" w:styleId="Symbols">
    <w:name w:val="Symbols"/>
    <w:basedOn w:val="DefaultParagraphFont"/>
    <w:rsid w:val="009112EB"/>
    <w:rPr>
      <w:rFonts w:ascii="Symbol" w:hAnsi="Symbol"/>
    </w:rPr>
  </w:style>
  <w:style w:type="character" w:customStyle="1" w:styleId="MenuOptions">
    <w:name w:val="Menu Options"/>
    <w:basedOn w:val="DefaultParagraphFont"/>
    <w:rsid w:val="009112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12EB"/>
    <w:rPr>
      <w:b/>
    </w:rPr>
  </w:style>
  <w:style w:type="character" w:customStyle="1" w:styleId="Underlined">
    <w:name w:val="Underlined"/>
    <w:basedOn w:val="DefaultParagraphFont"/>
    <w:rsid w:val="009112EB"/>
    <w:rPr>
      <w:u w:val="single"/>
    </w:rPr>
  </w:style>
  <w:style w:type="paragraph" w:customStyle="1" w:styleId="TableBodyTextRight">
    <w:name w:val="Table Body Text Right"/>
    <w:basedOn w:val="TableBodyText"/>
    <w:rsid w:val="009112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12EB"/>
    <w:rPr>
      <w:sz w:val="18"/>
    </w:rPr>
  </w:style>
  <w:style w:type="paragraph" w:customStyle="1" w:styleId="BodySmallRight">
    <w:name w:val="Body Small Right"/>
    <w:basedOn w:val="BodyTextRight"/>
    <w:rsid w:val="009112EB"/>
    <w:rPr>
      <w:sz w:val="18"/>
      <w:szCs w:val="18"/>
    </w:rPr>
  </w:style>
  <w:style w:type="paragraph" w:customStyle="1" w:styleId="MarginEdition">
    <w:name w:val="Margin Edition"/>
    <w:basedOn w:val="MarginNote"/>
    <w:rsid w:val="009112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12EB"/>
    <w:rPr>
      <w:sz w:val="2"/>
      <w:szCs w:val="2"/>
    </w:rPr>
  </w:style>
  <w:style w:type="character" w:customStyle="1" w:styleId="Small">
    <w:name w:val="Small"/>
    <w:basedOn w:val="DefaultParagraphFont"/>
    <w:rsid w:val="009112EB"/>
    <w:rPr>
      <w:sz w:val="16"/>
    </w:rPr>
  </w:style>
  <w:style w:type="paragraph" w:customStyle="1" w:styleId="WideTable">
    <w:name w:val="Wide Table"/>
    <w:basedOn w:val="Normal"/>
    <w:rsid w:val="009112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12EB"/>
  </w:style>
  <w:style w:type="paragraph" w:styleId="Quote">
    <w:name w:val="Quote"/>
    <w:basedOn w:val="Heading1"/>
    <w:link w:val="QuoteChar"/>
    <w:qFormat/>
    <w:rsid w:val="009112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12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12EB"/>
    <w:pPr>
      <w:pageBreakBefore/>
    </w:pPr>
  </w:style>
  <w:style w:type="paragraph" w:customStyle="1" w:styleId="Border">
    <w:name w:val="Border"/>
    <w:basedOn w:val="Normal"/>
    <w:qFormat/>
    <w:rsid w:val="009112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12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2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12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12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12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12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12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12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12EB"/>
    <w:rPr>
      <w:u w:val="single"/>
    </w:rPr>
  </w:style>
  <w:style w:type="character" w:customStyle="1" w:styleId="BoldandItalics">
    <w:name w:val="Bold and Italics"/>
    <w:qFormat/>
    <w:rsid w:val="009112EB"/>
    <w:rPr>
      <w:b/>
      <w:i/>
      <w:u w:val="none"/>
    </w:rPr>
  </w:style>
  <w:style w:type="paragraph" w:styleId="BalloonText">
    <w:name w:val="Balloon Text"/>
    <w:basedOn w:val="Normal"/>
    <w:link w:val="BalloonTextChar"/>
    <w:rsid w:val="009112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12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12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12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12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12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12EB"/>
    <w:pPr>
      <w:spacing w:before="0" w:after="0"/>
    </w:pPr>
  </w:style>
  <w:style w:type="paragraph" w:customStyle="1" w:styleId="BodyTextBold">
    <w:name w:val="Body Text Bold"/>
    <w:basedOn w:val="BodyText"/>
    <w:qFormat/>
    <w:rsid w:val="009112EB"/>
    <w:rPr>
      <w:b/>
    </w:rPr>
  </w:style>
  <w:style w:type="character" w:styleId="Hyperlink">
    <w:name w:val="Hyperlink"/>
    <w:basedOn w:val="DefaultParagraphFont"/>
    <w:uiPriority w:val="99"/>
    <w:unhideWhenUsed/>
    <w:rsid w:val="00CC16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394</Words>
  <Characters>2417</Characters>
  <Application>Microsoft Office Word</Application>
  <DocSecurity>0</DocSecurity>
  <Lines>86</Lines>
  <Paragraphs>57</Paragraphs>
  <ScaleCrop>false</ScaleCrop>
  <Company>Author-it Software Corporation Ltd.</Company>
  <LinksUpToDate>false</LinksUpToDate>
  <CharactersWithSpaces>2754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AHCLSK210 Muster and move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2024-05-01T10:10:00Z</dcterms:created>
  <dcterms:modified xsi:type="dcterms:W3CDTF">2024-05-01T10:10:00Z</dcterms:modified>
</cp:coreProperties>
</file>