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DD3" w:rsidP="005F2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AHCLSK206 Identify and mark livestock</w:t>
      </w:r>
      <w:r>
        <w:fldChar w:fldCharType="end"/>
      </w:r>
    </w:p>
    <w:p w:rsidR="005F2DD3" w:rsidP="005F2DD3">
      <w:pPr>
        <w:pStyle w:val="Version"/>
        <w:sectPr w:rsidSect="004A0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974" w:rsidP="004A0974">
      <w:pPr>
        <w:pStyle w:val="SuperHeading"/>
      </w:pPr>
      <w:r w:rsidRPr="004A0974">
        <w:t>AHCLSK206 Identify and mark livestock</w:t>
      </w:r>
    </w:p>
    <w:p w:rsidR="00000000" w:rsidRPr="004A0974" w:rsidP="004A0974">
      <w:pPr>
        <w:pStyle w:val="Heading1"/>
      </w:pPr>
      <w:bookmarkStart w:id="1" w:name="O_880651"/>
      <w:bookmarkEnd w:id="1"/>
      <w:r w:rsidRPr="004A097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A097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TableHeading"/>
              <w:rPr>
                <w:lang w:val="en-NZ"/>
              </w:rPr>
            </w:pPr>
            <w:r w:rsidRPr="004A097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TableHeading"/>
              <w:rPr>
                <w:lang w:val="en-NZ"/>
              </w:rPr>
            </w:pPr>
            <w:r w:rsidRPr="004A097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TableHeading"/>
              <w:rPr>
                <w:lang w:val="en-NZ"/>
              </w:rPr>
            </w:pPr>
            <w:r w:rsidRPr="004A0974">
              <w:t>Comments</w:t>
            </w:r>
          </w:p>
        </w:tc>
      </w:tr>
      <w:tr w:rsidTr="004A097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BodyText"/>
              <w:rPr>
                <w:lang w:val="en-NZ"/>
              </w:rPr>
            </w:pPr>
            <w:r w:rsidRPr="004A097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BodyText"/>
              <w:rPr>
                <w:lang w:val="en-NZ"/>
              </w:rPr>
            </w:pPr>
            <w:r w:rsidRPr="004A097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974" w:rsidP="004A0974">
            <w:pPr>
              <w:pStyle w:val="BodyText"/>
            </w:pPr>
            <w:r w:rsidRPr="004A0974">
              <w:t>Initial release</w:t>
            </w:r>
          </w:p>
        </w:tc>
      </w:tr>
    </w:tbl>
    <w:p w:rsidR="00000000" w:rsidRPr="004A0974" w:rsidP="004A0974">
      <w:pPr>
        <w:pStyle w:val="BodyText"/>
      </w:pPr>
    </w:p>
    <w:p w:rsidR="00000000" w:rsidRPr="004A0974" w:rsidP="004A0974">
      <w:pPr>
        <w:pStyle w:val="AllowPageBreak"/>
      </w:pPr>
    </w:p>
    <w:p w:rsidR="00000000" w:rsidRPr="004A0974" w:rsidP="004A0974">
      <w:pPr>
        <w:pStyle w:val="Heading1"/>
      </w:pPr>
      <w:bookmarkStart w:id="2" w:name="O_880652"/>
      <w:bookmarkEnd w:id="2"/>
      <w:r w:rsidRPr="004A0974">
        <w:t>Application</w:t>
      </w:r>
    </w:p>
    <w:p w:rsidR="00000000" w:rsidRPr="004A0974" w:rsidP="005F2DD3">
      <w:pPr>
        <w:pStyle w:val="BodyText"/>
      </w:pPr>
      <w:r w:rsidRPr="004A0974">
        <w:t>This unit of competency describes the skills and knowledge required to carry out the identification and marking of livestock.</w:t>
      </w:r>
    </w:p>
    <w:p w:rsidR="00000000" w:rsidRPr="004A0974" w:rsidP="005F2DD3">
      <w:pPr>
        <w:pStyle w:val="BodyText"/>
      </w:pPr>
      <w:r w:rsidRPr="004A0974">
        <w:t>All work must b</w:t>
      </w:r>
      <w:r w:rsidRPr="004A0974">
        <w:t>e carried out to comply with workplace procedures, work health and safety, animal welfare and biosecurity legislation and codes of practice and sustainability practices.</w:t>
      </w:r>
    </w:p>
    <w:p w:rsidR="00000000" w:rsidRPr="004A0974" w:rsidP="005F2DD3">
      <w:pPr>
        <w:pStyle w:val="BodyText"/>
      </w:pPr>
      <w:r w:rsidRPr="004A0974">
        <w:t>This unit applies to individuals who work under general supervision and exercise limi</w:t>
      </w:r>
      <w:r w:rsidRPr="004A0974">
        <w:t>ted autonomy with some accountability for their own work. They identify and provide solutions to a limited range of predictable problems.</w:t>
      </w:r>
    </w:p>
    <w:p w:rsidR="00000000" w:rsidRPr="004A0974" w:rsidP="005F2DD3">
      <w:pPr>
        <w:pStyle w:val="BodyText"/>
      </w:pPr>
      <w:r w:rsidRPr="004A0974">
        <w:t xml:space="preserve">In addition to legal responsibilities, all units of competency dealing with animals in the AHC Training Package have </w:t>
      </w:r>
      <w:r w:rsidRPr="004A0974">
        <w:t>the requirements for animals to be handled humanely to minimise stress and discomfort.</w:t>
      </w:r>
    </w:p>
    <w:p w:rsidR="00000000" w:rsidRPr="004A0974" w:rsidP="005F2DD3">
      <w:pPr>
        <w:pStyle w:val="BodyText"/>
      </w:pPr>
      <w:r w:rsidRPr="004A0974">
        <w:t>No occupational licensing, legislative or certification requirements are known to apply to this unit at the time of publication.</w:t>
      </w:r>
    </w:p>
    <w:p w:rsidR="00000000" w:rsidRPr="004A0974" w:rsidP="004A0974">
      <w:pPr>
        <w:pStyle w:val="Heading1"/>
      </w:pPr>
      <w:bookmarkStart w:id="3" w:name="O_880653"/>
      <w:bookmarkEnd w:id="3"/>
      <w:r w:rsidRPr="004A0974">
        <w:t>Pre-requisite Unit</w:t>
      </w:r>
    </w:p>
    <w:p w:rsidR="00000000" w:rsidRPr="004A0974" w:rsidP="005F2DD3">
      <w:pPr>
        <w:pStyle w:val="BodyText"/>
      </w:pPr>
      <w:r w:rsidRPr="004A0974">
        <w:t>Nil.</w:t>
      </w:r>
    </w:p>
    <w:p w:rsidR="00000000" w:rsidRPr="004A0974" w:rsidP="004A0974">
      <w:pPr>
        <w:pStyle w:val="Heading1"/>
      </w:pPr>
      <w:bookmarkStart w:id="4" w:name="O_880655"/>
      <w:bookmarkEnd w:id="4"/>
      <w:r w:rsidRPr="004A0974">
        <w:t>Unit Sector</w:t>
      </w:r>
    </w:p>
    <w:p w:rsidR="00000000" w:rsidRPr="004A0974" w:rsidP="005F2DD3">
      <w:pPr>
        <w:pStyle w:val="BodyText"/>
      </w:pPr>
      <w:r w:rsidRPr="004A0974">
        <w:t>Livestock (LSK)</w:t>
      </w:r>
    </w:p>
    <w:p w:rsidR="00000000" w:rsidRPr="004A0974" w:rsidP="004A0974">
      <w:pPr>
        <w:pStyle w:val="Heading1"/>
      </w:pPr>
      <w:bookmarkStart w:id="5" w:name="O_880656"/>
      <w:bookmarkEnd w:id="5"/>
      <w:r w:rsidRPr="004A097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F2D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TableHeading"/>
              <w:rPr>
                <w:lang w:val="en-NZ"/>
              </w:rPr>
            </w:pPr>
            <w:r w:rsidRPr="004A097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TableHeading"/>
              <w:rPr>
                <w:lang w:val="en-NZ"/>
              </w:rPr>
            </w:pPr>
            <w:r w:rsidRPr="004A0974">
              <w:t>Performance criteria</w:t>
            </w:r>
          </w:p>
        </w:tc>
      </w:tr>
      <w:tr w:rsidTr="005F2D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BodyText"/>
              <w:rPr>
                <w:lang w:val="en-NZ"/>
              </w:rPr>
            </w:pPr>
            <w:r w:rsidRPr="004A097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BodyText"/>
              <w:rPr>
                <w:lang w:val="en-NZ"/>
              </w:rPr>
            </w:pPr>
            <w:r w:rsidRPr="004A0974">
              <w:t xml:space="preserve">Performance criteria describe the performance needed to demonstrate achievement of </w:t>
            </w:r>
            <w:r w:rsidRPr="004A0974">
              <w:t>the element.</w:t>
            </w:r>
          </w:p>
        </w:tc>
      </w:tr>
      <w:tr w:rsidTr="005F2D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List"/>
              <w:rPr>
                <w:lang w:val="en-NZ"/>
              </w:rPr>
            </w:pPr>
            <w:r w:rsidRPr="004A0974">
              <w:t>1.</w:t>
            </w:r>
            <w:r w:rsidRPr="004A0974">
              <w:tab/>
              <w:t>Prepare to identify and mark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974" w:rsidP="004A0974">
            <w:pPr>
              <w:pStyle w:val="List"/>
            </w:pPr>
            <w:r w:rsidRPr="004A0974">
              <w:t>1.1</w:t>
            </w:r>
            <w:r w:rsidRPr="004A0974">
              <w:tab/>
              <w:t>Select and check appropriate equipment for correct operation, and maintain or replace as required</w:t>
            </w:r>
          </w:p>
          <w:p w:rsidR="00000000" w:rsidRPr="004A0974" w:rsidP="004A0974">
            <w:pPr>
              <w:pStyle w:val="List"/>
            </w:pPr>
            <w:r w:rsidRPr="004A0974">
              <w:t>1.2</w:t>
            </w:r>
            <w:r w:rsidRPr="004A0974">
              <w:tab/>
              <w:t>Select appropriate materials and ensure adequate quantities for required task</w:t>
            </w:r>
          </w:p>
          <w:p w:rsidR="00000000" w:rsidRPr="004A0974" w:rsidP="004A0974">
            <w:pPr>
              <w:pStyle w:val="List"/>
            </w:pPr>
            <w:r w:rsidRPr="004A0974">
              <w:t>1.3</w:t>
            </w:r>
            <w:r w:rsidRPr="004A0974">
              <w:tab/>
            </w:r>
            <w:r w:rsidRPr="004A0974">
              <w:t>Identify, clean and prepare suitable marking sites and facilities</w:t>
            </w:r>
          </w:p>
          <w:p w:rsidR="00000000" w:rsidRPr="004A0974" w:rsidP="004A0974">
            <w:pPr>
              <w:pStyle w:val="List"/>
            </w:pPr>
            <w:r w:rsidRPr="004A0974">
              <w:t>1.4</w:t>
            </w:r>
            <w:r w:rsidRPr="004A0974">
              <w:tab/>
              <w:t>Prepare and ensure adequate quantities of animal preventative health treatments as instructed</w:t>
            </w:r>
          </w:p>
          <w:p w:rsidR="00000000" w:rsidRPr="004A0974" w:rsidP="004A0974">
            <w:pPr>
              <w:pStyle w:val="List"/>
            </w:pPr>
            <w:r w:rsidRPr="004A0974">
              <w:t>1.5</w:t>
            </w:r>
            <w:r w:rsidRPr="004A0974">
              <w:tab/>
              <w:t>Identify hazards, control risks as appropriate and report to supervisor</w:t>
            </w:r>
          </w:p>
          <w:p w:rsidR="00000000" w:rsidP="004A0974">
            <w:pPr>
              <w:pStyle w:val="List"/>
              <w:rPr>
                <w:lang w:val="en-NZ"/>
              </w:rPr>
            </w:pPr>
            <w:r w:rsidRPr="004A0974">
              <w:t>1.6</w:t>
            </w:r>
            <w:r w:rsidRPr="004A0974">
              <w:tab/>
              <w:t xml:space="preserve">Select, use </w:t>
            </w:r>
            <w:r w:rsidRPr="004A0974">
              <w:t>and maintain suitable personal protective equipment</w:t>
            </w:r>
          </w:p>
        </w:tc>
      </w:tr>
      <w:tr w:rsidTr="005F2D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List"/>
              <w:rPr>
                <w:lang w:val="en-NZ"/>
              </w:rPr>
            </w:pPr>
            <w:r w:rsidRPr="004A0974">
              <w:t>2.</w:t>
            </w:r>
            <w:r w:rsidRPr="004A0974">
              <w:tab/>
              <w:t>Identify and mark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974" w:rsidP="004A0974">
            <w:pPr>
              <w:pStyle w:val="List"/>
            </w:pPr>
            <w:r w:rsidRPr="004A0974">
              <w:t>2.1</w:t>
            </w:r>
            <w:r w:rsidRPr="004A0974">
              <w:tab/>
              <w:t>Muster animals and identify, draft and move young animals to marking site in readiness for identifying and marking</w:t>
            </w:r>
          </w:p>
          <w:p w:rsidR="00000000" w:rsidRPr="004A0974" w:rsidP="004A0974">
            <w:pPr>
              <w:pStyle w:val="List"/>
            </w:pPr>
            <w:r w:rsidRPr="004A0974">
              <w:t>2.2</w:t>
            </w:r>
            <w:r w:rsidRPr="004A0974">
              <w:tab/>
              <w:t>Carry out animal identifying and marking operations</w:t>
            </w:r>
            <w:r w:rsidRPr="004A0974">
              <w:t xml:space="preserve"> in line with enterprise animal welfare policies</w:t>
            </w:r>
          </w:p>
          <w:p w:rsidR="00000000" w:rsidRPr="004A0974" w:rsidP="004A0974">
            <w:pPr>
              <w:pStyle w:val="List"/>
            </w:pPr>
            <w:r w:rsidRPr="004A0974">
              <w:t>2.3</w:t>
            </w:r>
            <w:r w:rsidRPr="004A0974">
              <w:tab/>
              <w:t>Carry out contingency plans as instructed in the event of adverse weather conditions</w:t>
            </w:r>
          </w:p>
          <w:p w:rsidR="00000000" w:rsidP="004A0974">
            <w:pPr>
              <w:pStyle w:val="List"/>
              <w:rPr>
                <w:lang w:val="en-NZ"/>
              </w:rPr>
            </w:pPr>
            <w:r w:rsidRPr="004A0974">
              <w:t>2.4</w:t>
            </w:r>
            <w:r w:rsidRPr="004A0974">
              <w:tab/>
              <w:t xml:space="preserve">Identify environmental implications associated with enterprise operations for identifying and marking animals and </w:t>
            </w:r>
            <w:r w:rsidRPr="004A0974">
              <w:t>report to the supervisor</w:t>
            </w:r>
          </w:p>
        </w:tc>
      </w:tr>
      <w:tr w:rsidTr="005F2D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974">
            <w:pPr>
              <w:pStyle w:val="List"/>
              <w:rPr>
                <w:lang w:val="en-NZ"/>
              </w:rPr>
            </w:pPr>
            <w:r w:rsidRPr="004A0974">
              <w:t>3.</w:t>
            </w:r>
            <w:r w:rsidRPr="004A0974">
              <w:tab/>
              <w:t>Complete identifying and marking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974" w:rsidP="004A0974">
            <w:pPr>
              <w:pStyle w:val="List"/>
            </w:pPr>
            <w:r w:rsidRPr="004A0974">
              <w:t>3.1</w:t>
            </w:r>
            <w:r w:rsidRPr="004A0974">
              <w:tab/>
              <w:t>Keep tally or record animal numbers as required during operations and assist to conduct and record animal counts at completion of tasks</w:t>
            </w:r>
          </w:p>
          <w:p w:rsidR="00000000" w:rsidRPr="004A0974" w:rsidP="004A0974">
            <w:pPr>
              <w:pStyle w:val="List"/>
            </w:pPr>
            <w:r w:rsidRPr="004A0974">
              <w:t>3.2</w:t>
            </w:r>
            <w:r w:rsidRPr="004A0974">
              <w:tab/>
            </w:r>
            <w:r w:rsidRPr="004A0974">
              <w:t>Prepare animals and move along a planned route without damage to person, livestock, property or environment</w:t>
            </w:r>
          </w:p>
          <w:p w:rsidR="00000000" w:rsidRPr="004A0974" w:rsidP="004A0974">
            <w:pPr>
              <w:pStyle w:val="List"/>
            </w:pPr>
            <w:r w:rsidRPr="004A0974">
              <w:t>3.3</w:t>
            </w:r>
            <w:r w:rsidRPr="004A0974">
              <w:tab/>
              <w:t>Clean, maintain and store equipment, materials and facilities</w:t>
            </w:r>
          </w:p>
          <w:p w:rsidR="00000000" w:rsidRPr="004A0974" w:rsidP="004A0974">
            <w:pPr>
              <w:pStyle w:val="List"/>
            </w:pPr>
            <w:r w:rsidRPr="004A0974">
              <w:t>3.4</w:t>
            </w:r>
            <w:r w:rsidRPr="004A0974">
              <w:tab/>
              <w:t>Report equipment faults or malfunctions</w:t>
            </w:r>
          </w:p>
          <w:p w:rsidR="00000000" w:rsidRPr="004A0974" w:rsidP="004A0974">
            <w:pPr>
              <w:pStyle w:val="List"/>
            </w:pPr>
            <w:r w:rsidRPr="004A0974">
              <w:t>3.5</w:t>
            </w:r>
            <w:r w:rsidRPr="004A0974">
              <w:tab/>
              <w:t>Dispose of animal residues and was</w:t>
            </w:r>
            <w:r w:rsidRPr="004A0974">
              <w:t>te appropriately</w:t>
            </w:r>
          </w:p>
          <w:p w:rsidR="00000000" w:rsidRPr="004A0974" w:rsidP="004A0974">
            <w:pPr>
              <w:pStyle w:val="List"/>
            </w:pPr>
            <w:r w:rsidRPr="004A0974">
              <w:t>3.6</w:t>
            </w:r>
            <w:r w:rsidRPr="004A0974">
              <w:tab/>
              <w:t>Monitor livestock behaviour and wellbeing post-operations, and mother-up young animals if required</w:t>
            </w:r>
          </w:p>
          <w:p w:rsidR="00000000" w:rsidRPr="004A0974" w:rsidP="004A0974">
            <w:pPr>
              <w:pStyle w:val="List"/>
            </w:pPr>
            <w:r w:rsidRPr="004A0974">
              <w:t>3.7</w:t>
            </w:r>
            <w:r w:rsidRPr="004A0974">
              <w:tab/>
              <w:t>Apply enterprise biosecurity and environmental policies where required</w:t>
            </w:r>
          </w:p>
        </w:tc>
      </w:tr>
    </w:tbl>
    <w:p w:rsidR="00000000" w:rsidRPr="004A0974" w:rsidP="004A0974">
      <w:pPr>
        <w:pStyle w:val="BodyText"/>
      </w:pPr>
    </w:p>
    <w:p w:rsidR="00000000" w:rsidRPr="004A0974" w:rsidP="004A0974">
      <w:pPr>
        <w:pStyle w:val="AllowPageBreak"/>
      </w:pPr>
    </w:p>
    <w:p w:rsidR="00000000" w:rsidRPr="004A0974" w:rsidP="004A0974">
      <w:pPr>
        <w:pStyle w:val="Heading1"/>
      </w:pPr>
      <w:bookmarkStart w:id="6" w:name="O_880657"/>
      <w:bookmarkEnd w:id="6"/>
      <w:r w:rsidRPr="004A0974">
        <w:t>Foundation Skills</w:t>
      </w:r>
    </w:p>
    <w:p w:rsidR="00000000" w:rsidRPr="004A0974" w:rsidP="005F2DD3">
      <w:pPr>
        <w:pStyle w:val="BodyText"/>
      </w:pPr>
      <w:r w:rsidRPr="004A0974">
        <w:t>Foundation Skills essent</w:t>
      </w:r>
      <w:r w:rsidRPr="004A0974">
        <w:t>ial to performance are explicit in the performance criteria of this unit of competency.</w:t>
      </w:r>
    </w:p>
    <w:p w:rsidR="00000000" w:rsidRPr="004A0974" w:rsidP="004A0974">
      <w:pPr>
        <w:pStyle w:val="Heading1"/>
      </w:pPr>
      <w:bookmarkStart w:id="7" w:name="O_880658"/>
      <w:bookmarkEnd w:id="7"/>
      <w:r w:rsidRPr="004A0974">
        <w:t>Range of Conditions</w:t>
      </w:r>
    </w:p>
    <w:p w:rsidR="00000000" w:rsidRPr="004A0974" w:rsidP="004A0974">
      <w:pPr>
        <w:pStyle w:val="Heading1"/>
      </w:pPr>
      <w:bookmarkStart w:id="8" w:name="O_880659"/>
      <w:bookmarkEnd w:id="8"/>
      <w:r w:rsidRPr="004A0974">
        <w:t>Unit Mapping Information</w:t>
      </w:r>
    </w:p>
    <w:p w:rsidR="00000000" w:rsidRPr="004A0974" w:rsidP="005F2DD3">
      <w:pPr>
        <w:pStyle w:val="BodyText"/>
      </w:pPr>
      <w:r w:rsidRPr="004A0974">
        <w:t>This unit is equivalent to AHCLSK206A Identify and mark livestock</w:t>
      </w:r>
    </w:p>
    <w:p w:rsidR="00000000" w:rsidRPr="004A0974" w:rsidP="004A0974">
      <w:pPr>
        <w:pStyle w:val="Heading1"/>
      </w:pPr>
      <w:bookmarkStart w:id="9" w:name="O_880677"/>
      <w:bookmarkEnd w:id="9"/>
      <w:r w:rsidRPr="004A0974">
        <w:t>Links</w:t>
      </w:r>
    </w:p>
    <w:p w:rsidR="00000000" w:rsidRPr="004A0974" w:rsidP="005F2DD3">
      <w:pPr>
        <w:pStyle w:val="BodyText"/>
      </w:pPr>
      <w:r w:rsidRPr="004A0974">
        <w:t>C</w:t>
      </w:r>
      <w:r w:rsidRPr="004A097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6C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0974" w:rsidP="004A0974"/>
    <w:sectPr w:rsidSect="004A0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74" w:rsidRPr="005F2DD3" w:rsidP="005F2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D3" w:rsidP="004A0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DD3" w:rsidP="004A0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2DD3" w:rsidP="004A0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974" w:rsidRPr="005F2DD3" w:rsidP="005F2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D3" w:rsidRPr="002D2AF8" w:rsidP="004A0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AHCLSK206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F2DD3" w:rsidP="004A0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974"/>
  </w:style>
  <w:style w:type="character" w:customStyle="1" w:styleId="Heading1Char">
    <w:name w:val="Heading 1 Char"/>
    <w:basedOn w:val="DefaultParagraphFont"/>
    <w:link w:val="Heading1"/>
    <w:rsid w:val="004A0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9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097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A0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09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0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97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A09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0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974"/>
    <w:rPr>
      <w:b/>
      <w:spacing w:val="0"/>
    </w:rPr>
  </w:style>
  <w:style w:type="paragraph" w:customStyle="1" w:styleId="SuperTitle">
    <w:name w:val="SuperTitle"/>
    <w:basedOn w:val="Title"/>
    <w:rsid w:val="004A0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9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974"/>
    <w:rPr>
      <w:i/>
    </w:rPr>
  </w:style>
  <w:style w:type="paragraph" w:styleId="Caption">
    <w:name w:val="caption"/>
    <w:basedOn w:val="BodyText"/>
    <w:next w:val="Normal"/>
    <w:qFormat/>
    <w:rsid w:val="004A0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974"/>
  </w:style>
  <w:style w:type="paragraph" w:styleId="TableofFigures">
    <w:name w:val="table of figures"/>
    <w:basedOn w:val="Normal"/>
    <w:next w:val="Normal"/>
    <w:semiHidden/>
    <w:rsid w:val="004A0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9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0974"/>
    <w:rPr>
      <w:rFonts w:ascii="Wingdings" w:hAnsi="Wingdings"/>
    </w:rPr>
  </w:style>
  <w:style w:type="character" w:customStyle="1" w:styleId="HotSpot">
    <w:name w:val="HotSpot"/>
    <w:rsid w:val="004A0974"/>
    <w:rPr>
      <w:color w:val="0033CC"/>
      <w:u w:val="none"/>
    </w:rPr>
  </w:style>
  <w:style w:type="paragraph" w:customStyle="1" w:styleId="BodyTextRight">
    <w:name w:val="Body Text Right"/>
    <w:basedOn w:val="BodyText"/>
    <w:rsid w:val="004A0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9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974"/>
    <w:rPr>
      <w:sz w:val="32"/>
    </w:rPr>
  </w:style>
  <w:style w:type="paragraph" w:customStyle="1" w:styleId="HeadingProcedure">
    <w:name w:val="Heading Procedure"/>
    <w:basedOn w:val="HeadingBase"/>
    <w:next w:val="Normal"/>
    <w:rsid w:val="004A0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974"/>
    <w:pPr>
      <w:spacing w:before="60" w:after="60"/>
    </w:pPr>
  </w:style>
  <w:style w:type="paragraph" w:styleId="ListContinue">
    <w:name w:val="List Continue"/>
    <w:basedOn w:val="List"/>
    <w:rsid w:val="004A0974"/>
    <w:pPr>
      <w:ind w:firstLine="0"/>
    </w:pPr>
  </w:style>
  <w:style w:type="paragraph" w:customStyle="1" w:styleId="ListNote">
    <w:name w:val="List Note"/>
    <w:basedOn w:val="List"/>
    <w:rsid w:val="004A0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974"/>
    <w:rPr>
      <w:rFonts w:ascii="Courier New" w:hAnsi="Courier New"/>
    </w:rPr>
  </w:style>
  <w:style w:type="paragraph" w:customStyle="1" w:styleId="NoteBullet">
    <w:name w:val="Note Bullet"/>
    <w:basedOn w:val="Note"/>
    <w:rsid w:val="004A0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9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0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974"/>
    <w:rPr>
      <w:b/>
      <w:smallCaps/>
    </w:rPr>
  </w:style>
  <w:style w:type="paragraph" w:customStyle="1" w:styleId="TableListNumber">
    <w:name w:val="Table List Number"/>
    <w:basedOn w:val="ListNumber"/>
    <w:rsid w:val="004A0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974"/>
    <w:pPr>
      <w:numPr>
        <w:numId w:val="7"/>
      </w:numPr>
    </w:pPr>
  </w:style>
  <w:style w:type="paragraph" w:customStyle="1" w:styleId="ListAlpha2">
    <w:name w:val="List Alpha 2"/>
    <w:basedOn w:val="List2"/>
    <w:rsid w:val="004A0974"/>
    <w:pPr>
      <w:numPr>
        <w:numId w:val="6"/>
      </w:numPr>
    </w:pPr>
  </w:style>
  <w:style w:type="paragraph" w:styleId="List2">
    <w:name w:val="List 2"/>
    <w:basedOn w:val="BodyText"/>
    <w:rsid w:val="004A0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9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9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0974"/>
    <w:pPr>
      <w:numPr>
        <w:numId w:val="2"/>
      </w:numPr>
    </w:pPr>
  </w:style>
  <w:style w:type="paragraph" w:styleId="ListContinue2">
    <w:name w:val="List Continue 2"/>
    <w:basedOn w:val="List2"/>
    <w:rsid w:val="004A0974"/>
    <w:pPr>
      <w:ind w:firstLine="0"/>
    </w:pPr>
  </w:style>
  <w:style w:type="paragraph" w:styleId="ListContinue3">
    <w:name w:val="List Continue 3"/>
    <w:basedOn w:val="List3"/>
    <w:rsid w:val="004A0974"/>
    <w:pPr>
      <w:ind w:left="1021" w:firstLine="0"/>
    </w:pPr>
  </w:style>
  <w:style w:type="paragraph" w:styleId="ListContinue4">
    <w:name w:val="List Continue 4"/>
    <w:basedOn w:val="List4"/>
    <w:rsid w:val="004A0974"/>
    <w:pPr>
      <w:ind w:firstLine="0"/>
    </w:pPr>
  </w:style>
  <w:style w:type="paragraph" w:styleId="ListContinue5">
    <w:name w:val="List Continue 5"/>
    <w:basedOn w:val="List5"/>
    <w:rsid w:val="004A0974"/>
    <w:pPr>
      <w:ind w:firstLine="0"/>
    </w:pPr>
  </w:style>
  <w:style w:type="paragraph" w:styleId="ListNumber3">
    <w:name w:val="List Number 3"/>
    <w:basedOn w:val="List3"/>
    <w:rsid w:val="004A0974"/>
    <w:pPr>
      <w:numPr>
        <w:numId w:val="3"/>
      </w:numPr>
    </w:pPr>
  </w:style>
  <w:style w:type="paragraph" w:styleId="ListNumber4">
    <w:name w:val="List Number 4"/>
    <w:basedOn w:val="List4"/>
    <w:rsid w:val="004A0974"/>
    <w:pPr>
      <w:numPr>
        <w:numId w:val="4"/>
      </w:numPr>
    </w:pPr>
  </w:style>
  <w:style w:type="paragraph" w:styleId="ListNumber5">
    <w:name w:val="List Number 5"/>
    <w:basedOn w:val="List5"/>
    <w:rsid w:val="004A0974"/>
    <w:pPr>
      <w:numPr>
        <w:numId w:val="5"/>
      </w:numPr>
    </w:pPr>
  </w:style>
  <w:style w:type="paragraph" w:styleId="BlockText">
    <w:name w:val="Block Text"/>
    <w:basedOn w:val="Normal"/>
    <w:rsid w:val="004A0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974"/>
    <w:rPr>
      <w:sz w:val="16"/>
      <w:vertAlign w:val="superscript"/>
    </w:rPr>
  </w:style>
  <w:style w:type="character" w:customStyle="1" w:styleId="Symbols">
    <w:name w:val="Symbols"/>
    <w:basedOn w:val="DefaultParagraphFont"/>
    <w:rsid w:val="004A0974"/>
    <w:rPr>
      <w:rFonts w:ascii="Symbol" w:hAnsi="Symbol"/>
    </w:rPr>
  </w:style>
  <w:style w:type="character" w:customStyle="1" w:styleId="MenuOptions">
    <w:name w:val="Menu Options"/>
    <w:basedOn w:val="DefaultParagraphFont"/>
    <w:rsid w:val="004A0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974"/>
    <w:rPr>
      <w:b/>
    </w:rPr>
  </w:style>
  <w:style w:type="character" w:customStyle="1" w:styleId="Underlined">
    <w:name w:val="Underlined"/>
    <w:basedOn w:val="DefaultParagraphFont"/>
    <w:rsid w:val="004A0974"/>
    <w:rPr>
      <w:u w:val="single"/>
    </w:rPr>
  </w:style>
  <w:style w:type="paragraph" w:customStyle="1" w:styleId="TableBodyTextRight">
    <w:name w:val="Table Body Text Right"/>
    <w:basedOn w:val="TableBodyText"/>
    <w:rsid w:val="004A0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974"/>
    <w:rPr>
      <w:sz w:val="18"/>
    </w:rPr>
  </w:style>
  <w:style w:type="paragraph" w:customStyle="1" w:styleId="BodySmallRight">
    <w:name w:val="Body Small Right"/>
    <w:basedOn w:val="BodyTextRight"/>
    <w:rsid w:val="004A0974"/>
    <w:rPr>
      <w:sz w:val="18"/>
      <w:szCs w:val="18"/>
    </w:rPr>
  </w:style>
  <w:style w:type="paragraph" w:customStyle="1" w:styleId="MarginEdition">
    <w:name w:val="Margin Edition"/>
    <w:basedOn w:val="MarginNote"/>
    <w:rsid w:val="004A0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974"/>
    <w:rPr>
      <w:sz w:val="2"/>
      <w:szCs w:val="2"/>
    </w:rPr>
  </w:style>
  <w:style w:type="character" w:customStyle="1" w:styleId="Small">
    <w:name w:val="Small"/>
    <w:basedOn w:val="DefaultParagraphFont"/>
    <w:rsid w:val="004A0974"/>
    <w:rPr>
      <w:sz w:val="16"/>
    </w:rPr>
  </w:style>
  <w:style w:type="paragraph" w:customStyle="1" w:styleId="WideTable">
    <w:name w:val="Wide Table"/>
    <w:basedOn w:val="Normal"/>
    <w:rsid w:val="004A0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974"/>
  </w:style>
  <w:style w:type="paragraph" w:styleId="Quote">
    <w:name w:val="Quote"/>
    <w:basedOn w:val="Heading1"/>
    <w:link w:val="QuoteChar"/>
    <w:qFormat/>
    <w:rsid w:val="004A0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974"/>
    <w:pPr>
      <w:pageBreakBefore/>
    </w:pPr>
  </w:style>
  <w:style w:type="paragraph" w:customStyle="1" w:styleId="Border">
    <w:name w:val="Border"/>
    <w:basedOn w:val="Normal"/>
    <w:qFormat/>
    <w:rsid w:val="004A0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974"/>
    <w:rPr>
      <w:u w:val="single"/>
    </w:rPr>
  </w:style>
  <w:style w:type="character" w:customStyle="1" w:styleId="BoldandItalics">
    <w:name w:val="Bold and Italics"/>
    <w:qFormat/>
    <w:rsid w:val="004A0974"/>
    <w:rPr>
      <w:b/>
      <w:i/>
      <w:u w:val="none"/>
    </w:rPr>
  </w:style>
  <w:style w:type="paragraph" w:styleId="BalloonText">
    <w:name w:val="Balloon Text"/>
    <w:basedOn w:val="Normal"/>
    <w:link w:val="BalloonTextChar"/>
    <w:rsid w:val="004A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974"/>
    <w:pPr>
      <w:spacing w:before="0" w:after="0"/>
    </w:pPr>
  </w:style>
  <w:style w:type="paragraph" w:customStyle="1" w:styleId="BodyTextBold">
    <w:name w:val="Body Text Bold"/>
    <w:basedOn w:val="BodyText"/>
    <w:qFormat/>
    <w:rsid w:val="004A0974"/>
    <w:rPr>
      <w:b/>
    </w:rPr>
  </w:style>
  <w:style w:type="character" w:styleId="Hyperlink">
    <w:name w:val="Hyperlink"/>
    <w:basedOn w:val="DefaultParagraphFont"/>
    <w:uiPriority w:val="99"/>
    <w:unhideWhenUsed/>
    <w:rsid w:val="005F2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3045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AHCLSK206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2024-05-01T10:21:00Z</dcterms:created>
  <dcterms:modified xsi:type="dcterms:W3CDTF">2024-05-01T10:21:00Z</dcterms:modified>
</cp:coreProperties>
</file>