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D94" w:rsidP="00822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AHCLSC504 Survey and establish site levels</w:t>
      </w:r>
      <w:r>
        <w:fldChar w:fldCharType="end"/>
      </w:r>
    </w:p>
    <w:p w:rsidR="00822D94" w:rsidP="00822D94">
      <w:pPr>
        <w:pStyle w:val="Version"/>
        <w:sectPr w:rsidSect="00DF4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B35" w:rsidP="00DF4B35">
      <w:pPr>
        <w:pStyle w:val="SuperHeading"/>
      </w:pPr>
      <w:r w:rsidRPr="00DF4B35">
        <w:t>Assessment Requirements for AHCLSC504 Survey and establish site levels</w:t>
      </w:r>
    </w:p>
    <w:p w:rsidR="00000000" w:rsidRPr="00DF4B35" w:rsidP="00DF4B35">
      <w:pPr>
        <w:pStyle w:val="Heading1"/>
      </w:pPr>
      <w:bookmarkStart w:id="1" w:name="O_1212045"/>
      <w:bookmarkEnd w:id="1"/>
      <w:r w:rsidRPr="00DF4B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4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B35" w:rsidP="00DF4B35">
            <w:pPr>
              <w:pStyle w:val="BodyText"/>
            </w:pPr>
            <w:r w:rsidRPr="00DF4B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B35">
            <w:pPr>
              <w:pStyle w:val="BodyText"/>
              <w:rPr>
                <w:lang w:val="en-NZ"/>
              </w:rPr>
            </w:pPr>
            <w:r w:rsidRPr="00DF4B35">
              <w:rPr>
                <w:rStyle w:val="SpecialBold"/>
              </w:rPr>
              <w:t>Comments</w:t>
            </w:r>
          </w:p>
        </w:tc>
      </w:tr>
      <w:tr w:rsidTr="00DF4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B35">
            <w:pPr>
              <w:pStyle w:val="BodyText"/>
              <w:rPr>
                <w:lang w:val="en-NZ"/>
              </w:rPr>
            </w:pPr>
            <w:r w:rsidRPr="00DF4B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B35" w:rsidP="00DF4B35">
            <w:pPr>
              <w:pStyle w:val="BodyText"/>
            </w:pPr>
            <w:r w:rsidRPr="00DF4B35">
              <w:t>This version released with AHC Agriculture, Horticulture and Conservation and Land Management Training Package Version 7.0.</w:t>
            </w:r>
          </w:p>
        </w:tc>
      </w:tr>
    </w:tbl>
    <w:p w:rsidR="00000000" w:rsidRPr="00DF4B35" w:rsidP="00DF4B35">
      <w:pPr>
        <w:pStyle w:val="BodyText"/>
      </w:pPr>
    </w:p>
    <w:p w:rsidR="00000000" w:rsidRPr="00DF4B35" w:rsidP="00DF4B35">
      <w:pPr>
        <w:pStyle w:val="AllowPageBreak"/>
      </w:pPr>
    </w:p>
    <w:p w:rsidR="00000000" w:rsidRPr="00DF4B35" w:rsidP="00DF4B35">
      <w:pPr>
        <w:pStyle w:val="Heading1"/>
      </w:pPr>
      <w:bookmarkStart w:id="2" w:name="O_1212046"/>
      <w:bookmarkEnd w:id="2"/>
      <w:r w:rsidRPr="00DF4B35">
        <w:t>Performance Evidence</w:t>
      </w:r>
    </w:p>
    <w:p w:rsidR="00000000" w:rsidRPr="00DF4B35" w:rsidP="00822D94">
      <w:pPr>
        <w:pStyle w:val="BodyText"/>
      </w:pPr>
      <w:r w:rsidRPr="00DF4B35">
        <w:t>An individual demonstrating competency must satisfy all of the elements and performance cr</w:t>
      </w:r>
      <w:r w:rsidRPr="00DF4B35">
        <w:t>iteria in this unit.</w:t>
      </w:r>
    </w:p>
    <w:p w:rsidR="00000000" w:rsidRPr="00DF4B35" w:rsidP="00822D94">
      <w:pPr>
        <w:pStyle w:val="BodyText"/>
      </w:pPr>
      <w:r w:rsidRPr="00DF4B35">
        <w:t>There must be evidence that the individual has surveyed and established site levels on at least one occasion on two different sites, and has:</w:t>
      </w:r>
    </w:p>
    <w:p w:rsidR="00000000" w:rsidRPr="00DF4B35" w:rsidP="00DF4B35">
      <w:pPr>
        <w:pStyle w:val="ListBullet"/>
      </w:pPr>
      <w:r w:rsidRPr="00DF4B35">
        <w:t>performed survey equipment test</w:t>
      </w:r>
    </w:p>
    <w:p w:rsidR="00000000" w:rsidRPr="00DF4B35" w:rsidP="00DF4B35">
      <w:pPr>
        <w:pStyle w:val="ListBullet"/>
      </w:pPr>
      <w:r w:rsidRPr="00DF4B35">
        <w:t>maintained survey equipment and material</w:t>
      </w:r>
    </w:p>
    <w:p w:rsidR="00000000" w:rsidRPr="00DF4B35" w:rsidP="00DF4B35">
      <w:pPr>
        <w:pStyle w:val="ListBullet"/>
      </w:pPr>
      <w:r w:rsidRPr="00DF4B35">
        <w:t>interpreted existing plans and client brief</w:t>
      </w:r>
    </w:p>
    <w:p w:rsidR="00000000" w:rsidRPr="00DF4B35" w:rsidP="00DF4B35">
      <w:pPr>
        <w:pStyle w:val="ListBullet"/>
      </w:pPr>
      <w:r w:rsidRPr="00DF4B35">
        <w:t>produced scale drawings for designs</w:t>
      </w:r>
    </w:p>
    <w:p w:rsidR="00000000" w:rsidRPr="00DF4B35" w:rsidP="00DF4B35">
      <w:pPr>
        <w:pStyle w:val="ListBullet"/>
      </w:pPr>
      <w:r w:rsidRPr="00DF4B35">
        <w:t>liaised with clients</w:t>
      </w:r>
    </w:p>
    <w:p w:rsidR="00000000" w:rsidRPr="00DF4B35" w:rsidP="00DF4B35">
      <w:pPr>
        <w:pStyle w:val="ListBullet"/>
      </w:pPr>
      <w:r w:rsidRPr="00DF4B35">
        <w:t>used survey equipment on a sloping site, including a change point</w:t>
      </w:r>
    </w:p>
    <w:p w:rsidR="00000000" w:rsidRPr="00DF4B35" w:rsidP="00DF4B35">
      <w:pPr>
        <w:pStyle w:val="ListBullet"/>
      </w:pPr>
      <w:r w:rsidRPr="00DF4B35">
        <w:t>recorded levels of survey items and site features</w:t>
      </w:r>
    </w:p>
    <w:p w:rsidR="00000000" w:rsidRPr="00DF4B35" w:rsidP="00DF4B35">
      <w:pPr>
        <w:pStyle w:val="ListBullet"/>
      </w:pPr>
      <w:r w:rsidRPr="00DF4B35">
        <w:t>read maps and plans</w:t>
      </w:r>
    </w:p>
    <w:p w:rsidR="00000000" w:rsidRPr="00DF4B35" w:rsidP="00DF4B35">
      <w:pPr>
        <w:pStyle w:val="ListBullet"/>
      </w:pPr>
      <w:r w:rsidRPr="00DF4B35">
        <w:t>orientated a landsc</w:t>
      </w:r>
      <w:r w:rsidRPr="00DF4B35">
        <w:t>ape site</w:t>
      </w:r>
    </w:p>
    <w:p w:rsidR="00000000" w:rsidRPr="00DF4B35" w:rsidP="00DF4B35">
      <w:pPr>
        <w:pStyle w:val="ListBullet"/>
      </w:pPr>
      <w:r w:rsidRPr="00DF4B35">
        <w:t>mapped orientation and levels and issues of levels to scale on a site plan</w:t>
      </w:r>
    </w:p>
    <w:p w:rsidR="00000000" w:rsidRPr="00DF4B35" w:rsidP="00DF4B35">
      <w:pPr>
        <w:pStyle w:val="ListBullet"/>
      </w:pPr>
      <w:r w:rsidRPr="00DF4B35">
        <w:t>analysed surveying and levelling results</w:t>
      </w:r>
    </w:p>
    <w:p w:rsidR="00000000" w:rsidRPr="00DF4B35" w:rsidP="00DF4B35">
      <w:pPr>
        <w:pStyle w:val="ListBullet"/>
      </w:pPr>
      <w:r w:rsidRPr="00DF4B35">
        <w:t>booked and logged results.</w:t>
      </w:r>
    </w:p>
    <w:p w:rsidR="00000000" w:rsidRPr="00DF4B35" w:rsidP="00DF4B35">
      <w:pPr>
        <w:pStyle w:val="AllowPageBreak"/>
      </w:pPr>
    </w:p>
    <w:p w:rsidR="00000000" w:rsidRPr="00DF4B35" w:rsidP="00DF4B35">
      <w:pPr>
        <w:pStyle w:val="Heading1"/>
      </w:pPr>
      <w:bookmarkStart w:id="3" w:name="O_1212047"/>
      <w:bookmarkEnd w:id="3"/>
      <w:r w:rsidRPr="00DF4B35">
        <w:t>Knowledge Evidence</w:t>
      </w:r>
    </w:p>
    <w:p w:rsidR="00000000" w:rsidRPr="00DF4B35" w:rsidP="00822D94">
      <w:pPr>
        <w:pStyle w:val="BodyText"/>
      </w:pPr>
      <w:r w:rsidRPr="00DF4B35">
        <w:t>An individual must be able to demonstrate the knowledge required t</w:t>
      </w:r>
      <w:r w:rsidRPr="00DF4B35">
        <w:t>o perform the tasks outlined in the elements and performance criteria of this unit. This includes knowledge of:</w:t>
      </w:r>
    </w:p>
    <w:p w:rsidR="00000000" w:rsidRPr="00DF4B35" w:rsidP="00DF4B35">
      <w:pPr>
        <w:pStyle w:val="ListBullet"/>
      </w:pPr>
      <w:r w:rsidRPr="00DF4B35">
        <w:t>principles and practices of establishing site levels, including:</w:t>
      </w:r>
    </w:p>
    <w:p w:rsidR="00000000" w:rsidRPr="00DF4B35" w:rsidP="00DF4B35">
      <w:pPr>
        <w:pStyle w:val="ListBullet2"/>
      </w:pPr>
      <w:r w:rsidRPr="00DF4B35">
        <w:t>survey equipment testing, calibration and maintenance procedures</w:t>
      </w:r>
    </w:p>
    <w:p w:rsidR="00000000" w:rsidRPr="00DF4B35" w:rsidP="00DF4B35">
      <w:pPr>
        <w:pStyle w:val="ListBullet2"/>
      </w:pPr>
      <w:r w:rsidRPr="00DF4B35">
        <w:t>techniques for surveying differing and unusual garden shapes</w:t>
      </w:r>
    </w:p>
    <w:p w:rsidR="00000000" w:rsidRPr="00DF4B35" w:rsidP="00DF4B35">
      <w:pPr>
        <w:pStyle w:val="ListBullet2"/>
      </w:pPr>
      <w:r w:rsidRPr="00DF4B35">
        <w:t>map and plan reading, and map orientation</w:t>
      </w:r>
    </w:p>
    <w:p w:rsidR="00000000" w:rsidRPr="00DF4B35" w:rsidP="00DF4B35">
      <w:pPr>
        <w:pStyle w:val="ListBullet2"/>
      </w:pPr>
      <w:r w:rsidRPr="00DF4B35">
        <w:t>difference between magnetic and true north</w:t>
      </w:r>
    </w:p>
    <w:p w:rsidR="00000000" w:rsidRPr="00DF4B35" w:rsidP="00DF4B35">
      <w:pPr>
        <w:pStyle w:val="ListBullet"/>
      </w:pPr>
      <w:r w:rsidRPr="00DF4B35">
        <w:t xml:space="preserve">tools, equipment, and surveying instruments relevant to surveying and establishing site levels for landscape </w:t>
      </w:r>
      <w:r w:rsidRPr="00DF4B35">
        <w:t>projects and their use.</w:t>
      </w:r>
    </w:p>
    <w:p w:rsidR="00000000" w:rsidRPr="00DF4B35" w:rsidP="00DF4B35">
      <w:pPr>
        <w:pStyle w:val="AllowPageBreak"/>
      </w:pPr>
    </w:p>
    <w:p w:rsidR="00000000" w:rsidRPr="00DF4B35" w:rsidP="00DF4B35">
      <w:pPr>
        <w:pStyle w:val="Heading1"/>
      </w:pPr>
      <w:bookmarkStart w:id="4" w:name="O_1212048"/>
      <w:bookmarkEnd w:id="4"/>
      <w:r w:rsidRPr="00DF4B35">
        <w:t>Assessment Conditions</w:t>
      </w:r>
    </w:p>
    <w:p w:rsidR="00000000" w:rsidRPr="00DF4B35" w:rsidP="00822D94">
      <w:pPr>
        <w:pStyle w:val="BodyText"/>
      </w:pPr>
      <w:r w:rsidRPr="00DF4B35">
        <w:t>Assessment of the skills in this unit of competency must take place under the following conditions:</w:t>
      </w:r>
    </w:p>
    <w:p w:rsidR="00000000" w:rsidRPr="00DF4B35" w:rsidP="00DF4B35">
      <w:pPr>
        <w:pStyle w:val="ListBullet"/>
      </w:pPr>
      <w:r w:rsidRPr="00DF4B35">
        <w:t>physical conditions:</w:t>
      </w:r>
    </w:p>
    <w:p w:rsidR="00000000" w:rsidRPr="00DF4B35" w:rsidP="00DF4B35">
      <w:pPr>
        <w:pStyle w:val="ListBullet2"/>
      </w:pPr>
      <w:r w:rsidRPr="00DF4B35">
        <w:t>a workplace setting or an environment that accurately represent work</w:t>
      </w:r>
      <w:r w:rsidRPr="00DF4B35">
        <w:t>place conditions</w:t>
      </w:r>
    </w:p>
    <w:p w:rsidR="00000000" w:rsidRPr="00DF4B35" w:rsidP="00DF4B35">
      <w:pPr>
        <w:pStyle w:val="ListBullet"/>
      </w:pPr>
      <w:r w:rsidRPr="00DF4B35">
        <w:t>resources, equipment and materials:</w:t>
      </w:r>
    </w:p>
    <w:p w:rsidR="00000000" w:rsidRPr="00DF4B35" w:rsidP="00DF4B35">
      <w:pPr>
        <w:pStyle w:val="ListBullet2"/>
      </w:pPr>
      <w:r w:rsidRPr="00DF4B35">
        <w:t>tools and equipment, and survey instruments applicable to surveying and establishing site levels for landscape projects</w:t>
      </w:r>
    </w:p>
    <w:p w:rsidR="00000000" w:rsidRPr="00DF4B35" w:rsidP="00DF4B35">
      <w:pPr>
        <w:pStyle w:val="ListBullet"/>
      </w:pPr>
      <w:r w:rsidRPr="00DF4B35">
        <w:t>specifications:</w:t>
      </w:r>
    </w:p>
    <w:p w:rsidR="00000000" w:rsidRPr="00DF4B35" w:rsidP="00DF4B35">
      <w:pPr>
        <w:pStyle w:val="ListBullet2"/>
      </w:pPr>
      <w:r w:rsidRPr="00DF4B35">
        <w:t>site plans, maps and client brief applicable to surveying and establishing site levels for landscape projects</w:t>
      </w:r>
    </w:p>
    <w:p w:rsidR="00000000" w:rsidRPr="00DF4B35" w:rsidP="00DF4B35">
      <w:pPr>
        <w:pStyle w:val="ListBullet"/>
      </w:pPr>
      <w:r w:rsidRPr="00DF4B35">
        <w:t>relationships:</w:t>
      </w:r>
    </w:p>
    <w:p w:rsidR="00000000" w:rsidRPr="00DF4B35" w:rsidP="00DF4B35">
      <w:pPr>
        <w:pStyle w:val="ListBullet2"/>
      </w:pPr>
      <w:r w:rsidRPr="00DF4B35">
        <w:t>clients</w:t>
      </w:r>
    </w:p>
    <w:p w:rsidR="00000000" w:rsidRPr="00DF4B35" w:rsidP="00DF4B35">
      <w:pPr>
        <w:pStyle w:val="ListBullet"/>
      </w:pPr>
      <w:r w:rsidRPr="00DF4B35">
        <w:t>timeframes:</w:t>
      </w:r>
    </w:p>
    <w:p w:rsidR="00000000" w:rsidRPr="00DF4B35" w:rsidP="00DF4B35">
      <w:pPr>
        <w:pStyle w:val="ListBullet2"/>
      </w:pPr>
      <w:r w:rsidRPr="00DF4B35">
        <w:t>according to job requirements.</w:t>
      </w:r>
    </w:p>
    <w:p w:rsidR="00000000" w:rsidRPr="00DF4B35" w:rsidP="00822D94">
      <w:pPr>
        <w:pStyle w:val="BodyText"/>
      </w:pPr>
      <w:r w:rsidRPr="00DF4B35">
        <w:t>Assessors of this unit must satisfy the requirements for assessors in applic</w:t>
      </w:r>
      <w:r w:rsidRPr="00DF4B35">
        <w:t>able vocational education and training legislation, frameworks and/or standards.</w:t>
      </w:r>
    </w:p>
    <w:p w:rsidR="00000000" w:rsidRPr="00DF4B35" w:rsidP="00DF4B35">
      <w:pPr>
        <w:pStyle w:val="Heading1"/>
      </w:pPr>
      <w:bookmarkStart w:id="5" w:name="O_1212051"/>
      <w:bookmarkEnd w:id="5"/>
      <w:r w:rsidRPr="00DF4B35">
        <w:t>Links</w:t>
      </w:r>
    </w:p>
    <w:p w:rsidR="00000000" w:rsidRPr="00DF4B35" w:rsidP="00822D94">
      <w:pPr>
        <w:pStyle w:val="BodyText"/>
      </w:pPr>
      <w:r w:rsidRPr="00DF4B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44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4B35" w:rsidP="00DF4B35"/>
    <w:sectPr w:rsidSect="00DF4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35" w:rsidRPr="00822D94" w:rsidP="00822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94" w:rsidP="00DF4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D94" w:rsidP="00DF4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2D94" w:rsidP="00DF4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B35" w:rsidRPr="00822D94" w:rsidP="00822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94" w:rsidRPr="002D2AF8" w:rsidP="00DF4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AHCLSC504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2D94" w:rsidP="00DF4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E6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8C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4A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B35"/>
  </w:style>
  <w:style w:type="character" w:customStyle="1" w:styleId="Heading1Char">
    <w:name w:val="Heading 1 Char"/>
    <w:basedOn w:val="DefaultParagraphFont"/>
    <w:link w:val="Heading1"/>
    <w:rsid w:val="00DF4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B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B35"/>
    <w:rPr>
      <w:b/>
      <w:spacing w:val="0"/>
    </w:rPr>
  </w:style>
  <w:style w:type="paragraph" w:styleId="ListBullet2">
    <w:name w:val="List Bullet 2"/>
    <w:basedOn w:val="List2"/>
    <w:rsid w:val="00DF4B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B35"/>
    <w:rPr>
      <w:i/>
    </w:rPr>
  </w:style>
  <w:style w:type="paragraph" w:styleId="Caption">
    <w:name w:val="caption"/>
    <w:basedOn w:val="BodyText"/>
    <w:next w:val="Normal"/>
    <w:qFormat/>
    <w:rsid w:val="00DF4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B35"/>
  </w:style>
  <w:style w:type="paragraph" w:styleId="TableofFigures">
    <w:name w:val="table of figures"/>
    <w:basedOn w:val="Normal"/>
    <w:next w:val="Normal"/>
    <w:semiHidden/>
    <w:rsid w:val="00DF4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B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B35"/>
    <w:rPr>
      <w:rFonts w:ascii="Wingdings" w:hAnsi="Wingdings"/>
    </w:rPr>
  </w:style>
  <w:style w:type="paragraph" w:customStyle="1" w:styleId="TableHeading">
    <w:name w:val="Table Heading"/>
    <w:basedOn w:val="HeadingBase"/>
    <w:rsid w:val="00DF4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B35"/>
    <w:rPr>
      <w:color w:val="0033CC"/>
      <w:u w:val="none"/>
    </w:rPr>
  </w:style>
  <w:style w:type="paragraph" w:customStyle="1" w:styleId="BodyTextRight">
    <w:name w:val="Body Text Right"/>
    <w:basedOn w:val="BodyText"/>
    <w:rsid w:val="00DF4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B35"/>
    <w:rPr>
      <w:sz w:val="32"/>
    </w:rPr>
  </w:style>
  <w:style w:type="paragraph" w:customStyle="1" w:styleId="HeadingProcedure">
    <w:name w:val="Heading Procedure"/>
    <w:basedOn w:val="HeadingBase"/>
    <w:next w:val="Normal"/>
    <w:rsid w:val="00DF4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B35"/>
    <w:pPr>
      <w:spacing w:before="60" w:after="60"/>
    </w:pPr>
  </w:style>
  <w:style w:type="paragraph" w:styleId="ListContinue">
    <w:name w:val="List Continue"/>
    <w:basedOn w:val="List"/>
    <w:rsid w:val="00DF4B35"/>
    <w:pPr>
      <w:ind w:firstLine="0"/>
    </w:pPr>
  </w:style>
  <w:style w:type="paragraph" w:customStyle="1" w:styleId="ListNote">
    <w:name w:val="List Note"/>
    <w:basedOn w:val="List"/>
    <w:rsid w:val="00DF4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B35"/>
    <w:rPr>
      <w:rFonts w:ascii="Courier New" w:hAnsi="Courier New"/>
    </w:rPr>
  </w:style>
  <w:style w:type="paragraph" w:customStyle="1" w:styleId="NoteBullet">
    <w:name w:val="Note Bullet"/>
    <w:basedOn w:val="Note"/>
    <w:rsid w:val="00DF4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B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B35"/>
    <w:rPr>
      <w:b/>
      <w:smallCaps/>
    </w:rPr>
  </w:style>
  <w:style w:type="paragraph" w:customStyle="1" w:styleId="TableListNumber">
    <w:name w:val="Table List Number"/>
    <w:basedOn w:val="ListNumber"/>
    <w:rsid w:val="00DF4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B35"/>
    <w:pPr>
      <w:numPr>
        <w:numId w:val="9"/>
      </w:numPr>
    </w:pPr>
  </w:style>
  <w:style w:type="paragraph" w:customStyle="1" w:styleId="ListAlpha2">
    <w:name w:val="List Alpha 2"/>
    <w:basedOn w:val="List2"/>
    <w:rsid w:val="00DF4B35"/>
    <w:pPr>
      <w:numPr>
        <w:numId w:val="8"/>
      </w:numPr>
    </w:pPr>
  </w:style>
  <w:style w:type="paragraph" w:styleId="List2">
    <w:name w:val="List 2"/>
    <w:basedOn w:val="BodyText"/>
    <w:rsid w:val="00DF4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B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B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B35"/>
    <w:pPr>
      <w:numPr>
        <w:numId w:val="4"/>
      </w:numPr>
    </w:pPr>
  </w:style>
  <w:style w:type="paragraph" w:styleId="ListContinue2">
    <w:name w:val="List Continue 2"/>
    <w:basedOn w:val="List2"/>
    <w:rsid w:val="00DF4B35"/>
    <w:pPr>
      <w:ind w:firstLine="0"/>
    </w:pPr>
  </w:style>
  <w:style w:type="paragraph" w:styleId="ListContinue3">
    <w:name w:val="List Continue 3"/>
    <w:basedOn w:val="List3"/>
    <w:rsid w:val="00DF4B35"/>
    <w:pPr>
      <w:ind w:left="1021" w:firstLine="0"/>
    </w:pPr>
  </w:style>
  <w:style w:type="paragraph" w:styleId="ListContinue4">
    <w:name w:val="List Continue 4"/>
    <w:basedOn w:val="List4"/>
    <w:rsid w:val="00DF4B35"/>
    <w:pPr>
      <w:ind w:firstLine="0"/>
    </w:pPr>
  </w:style>
  <w:style w:type="paragraph" w:styleId="ListContinue5">
    <w:name w:val="List Continue 5"/>
    <w:basedOn w:val="List5"/>
    <w:rsid w:val="00DF4B35"/>
    <w:pPr>
      <w:ind w:firstLine="0"/>
    </w:pPr>
  </w:style>
  <w:style w:type="paragraph" w:styleId="ListNumber3">
    <w:name w:val="List Number 3"/>
    <w:basedOn w:val="List3"/>
    <w:rsid w:val="00DF4B35"/>
    <w:pPr>
      <w:numPr>
        <w:numId w:val="5"/>
      </w:numPr>
    </w:pPr>
  </w:style>
  <w:style w:type="paragraph" w:styleId="ListNumber4">
    <w:name w:val="List Number 4"/>
    <w:basedOn w:val="List4"/>
    <w:rsid w:val="00DF4B35"/>
    <w:pPr>
      <w:numPr>
        <w:numId w:val="6"/>
      </w:numPr>
    </w:pPr>
  </w:style>
  <w:style w:type="paragraph" w:styleId="ListNumber5">
    <w:name w:val="List Number 5"/>
    <w:basedOn w:val="List5"/>
    <w:rsid w:val="00DF4B35"/>
    <w:pPr>
      <w:numPr>
        <w:numId w:val="7"/>
      </w:numPr>
    </w:pPr>
  </w:style>
  <w:style w:type="paragraph" w:styleId="BlockText">
    <w:name w:val="Block Text"/>
    <w:basedOn w:val="Normal"/>
    <w:rsid w:val="00DF4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B35"/>
    <w:rPr>
      <w:sz w:val="16"/>
      <w:vertAlign w:val="superscript"/>
    </w:rPr>
  </w:style>
  <w:style w:type="character" w:customStyle="1" w:styleId="Symbols">
    <w:name w:val="Symbols"/>
    <w:basedOn w:val="DefaultParagraphFont"/>
    <w:rsid w:val="00DF4B35"/>
    <w:rPr>
      <w:rFonts w:ascii="Symbol" w:hAnsi="Symbol"/>
    </w:rPr>
  </w:style>
  <w:style w:type="character" w:customStyle="1" w:styleId="MenuOptions">
    <w:name w:val="Menu Options"/>
    <w:basedOn w:val="DefaultParagraphFont"/>
    <w:rsid w:val="00DF4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B35"/>
    <w:rPr>
      <w:b/>
    </w:rPr>
  </w:style>
  <w:style w:type="character" w:customStyle="1" w:styleId="Underlined">
    <w:name w:val="Underlined"/>
    <w:basedOn w:val="DefaultParagraphFont"/>
    <w:rsid w:val="00DF4B35"/>
    <w:rPr>
      <w:u w:val="single"/>
    </w:rPr>
  </w:style>
  <w:style w:type="paragraph" w:customStyle="1" w:styleId="TableBodyTextRight">
    <w:name w:val="Table Body Text Right"/>
    <w:basedOn w:val="TableBodyText"/>
    <w:rsid w:val="00DF4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B35"/>
    <w:rPr>
      <w:sz w:val="18"/>
    </w:rPr>
  </w:style>
  <w:style w:type="paragraph" w:customStyle="1" w:styleId="BodySmallRight">
    <w:name w:val="Body Small Right"/>
    <w:basedOn w:val="BodyTextRight"/>
    <w:rsid w:val="00DF4B35"/>
    <w:rPr>
      <w:sz w:val="18"/>
      <w:szCs w:val="18"/>
    </w:rPr>
  </w:style>
  <w:style w:type="paragraph" w:customStyle="1" w:styleId="MarginEdition">
    <w:name w:val="Margin Edition"/>
    <w:basedOn w:val="MarginNote"/>
    <w:rsid w:val="00DF4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B35"/>
    <w:rPr>
      <w:sz w:val="2"/>
      <w:szCs w:val="2"/>
    </w:rPr>
  </w:style>
  <w:style w:type="character" w:customStyle="1" w:styleId="Small">
    <w:name w:val="Small"/>
    <w:basedOn w:val="DefaultParagraphFont"/>
    <w:rsid w:val="00DF4B35"/>
    <w:rPr>
      <w:sz w:val="16"/>
    </w:rPr>
  </w:style>
  <w:style w:type="paragraph" w:customStyle="1" w:styleId="WideTable">
    <w:name w:val="Wide Table"/>
    <w:basedOn w:val="Normal"/>
    <w:rsid w:val="00DF4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B35"/>
  </w:style>
  <w:style w:type="paragraph" w:styleId="Quote">
    <w:name w:val="Quote"/>
    <w:basedOn w:val="Heading1"/>
    <w:link w:val="QuoteChar"/>
    <w:qFormat/>
    <w:rsid w:val="00DF4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B35"/>
    <w:pPr>
      <w:pageBreakBefore/>
    </w:pPr>
  </w:style>
  <w:style w:type="paragraph" w:customStyle="1" w:styleId="Border">
    <w:name w:val="Border"/>
    <w:basedOn w:val="Normal"/>
    <w:qFormat/>
    <w:rsid w:val="00DF4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B35"/>
    <w:rPr>
      <w:u w:val="single"/>
    </w:rPr>
  </w:style>
  <w:style w:type="character" w:customStyle="1" w:styleId="BoldandItalics">
    <w:name w:val="Bold and Italics"/>
    <w:qFormat/>
    <w:rsid w:val="00DF4B35"/>
    <w:rPr>
      <w:b/>
      <w:i/>
      <w:u w:val="none"/>
    </w:rPr>
  </w:style>
  <w:style w:type="paragraph" w:styleId="BalloonText">
    <w:name w:val="Balloon Text"/>
    <w:basedOn w:val="Normal"/>
    <w:link w:val="BalloonTextChar"/>
    <w:rsid w:val="00DF4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B35"/>
    <w:pPr>
      <w:spacing w:before="0" w:after="0"/>
    </w:pPr>
  </w:style>
  <w:style w:type="paragraph" w:customStyle="1" w:styleId="BodyTextBold">
    <w:name w:val="Body Text Bold"/>
    <w:basedOn w:val="BodyText"/>
    <w:qFormat/>
    <w:rsid w:val="00DF4B35"/>
    <w:rPr>
      <w:b/>
    </w:rPr>
  </w:style>
  <w:style w:type="character" w:styleId="Hyperlink">
    <w:name w:val="Hyperlink"/>
    <w:basedOn w:val="DefaultParagraphFont"/>
    <w:uiPriority w:val="99"/>
    <w:unhideWhenUsed/>
    <w:rsid w:val="00822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2399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AHCLSC504 Survey and establish site levels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