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BD9" w:rsidP="00DF7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AHCLSC402 Apply building codes and standards to the construction process for Class 10 buildings</w:t>
      </w:r>
      <w:r>
        <w:fldChar w:fldCharType="end"/>
      </w:r>
    </w:p>
    <w:p w:rsidR="00DF7BD9" w:rsidP="00DF7BD9">
      <w:pPr>
        <w:pStyle w:val="Version"/>
        <w:sectPr w:rsidSect="00552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380" w:rsidP="00552380">
      <w:pPr>
        <w:pStyle w:val="SuperHeading"/>
      </w:pPr>
      <w:r w:rsidRPr="00552380">
        <w:t>AHCLSC402 Apply building codes and standards to the construction process for Class 10 buildings</w:t>
      </w:r>
    </w:p>
    <w:p w:rsidR="00000000" w:rsidRPr="00552380" w:rsidP="00552380">
      <w:pPr>
        <w:pStyle w:val="Heading1"/>
      </w:pPr>
      <w:bookmarkStart w:id="1" w:name="O_1211978"/>
      <w:bookmarkEnd w:id="1"/>
      <w:r w:rsidRPr="005523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2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Comments</w:t>
            </w:r>
          </w:p>
        </w:tc>
      </w:tr>
      <w:tr w:rsidTr="00552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80" w:rsidP="00552380">
            <w:pPr>
              <w:pStyle w:val="BodyText"/>
            </w:pPr>
            <w:r w:rsidRPr="00552380">
              <w:t>This version released with AHC Agriculture, Horticulture and Conservation and Land Management Training Package Version 7.0.</w:t>
            </w:r>
          </w:p>
        </w:tc>
      </w:tr>
    </w:tbl>
    <w:p w:rsidR="00000000" w:rsidRPr="00552380" w:rsidP="00552380">
      <w:pPr>
        <w:pStyle w:val="BodyText"/>
      </w:pPr>
    </w:p>
    <w:p w:rsidR="00000000" w:rsidRPr="00552380" w:rsidP="00552380">
      <w:pPr>
        <w:pStyle w:val="AllowPageBreak"/>
      </w:pPr>
    </w:p>
    <w:p w:rsidR="00000000" w:rsidRPr="00552380" w:rsidP="00552380">
      <w:pPr>
        <w:pStyle w:val="Heading1"/>
      </w:pPr>
      <w:bookmarkStart w:id="2" w:name="O_1211979"/>
      <w:bookmarkEnd w:id="2"/>
      <w:r w:rsidRPr="00552380">
        <w:t>Application</w:t>
      </w:r>
    </w:p>
    <w:p w:rsidR="00000000" w:rsidRPr="00552380" w:rsidP="00DF7BD9">
      <w:pPr>
        <w:pStyle w:val="BodyText"/>
      </w:pPr>
      <w:r w:rsidRPr="00552380">
        <w:t xml:space="preserve">This unit of competency describes the skills and knowledge required to access, interpret and apply </w:t>
      </w:r>
      <w:r w:rsidRPr="00552380">
        <w:t xml:space="preserve">relevant building codes and standards applicable to the National Construction Code (NCC) Class 10 buildings, to a maximum of one storey. It includes knowledge of the structure of the NCC, as well as the ability to access relevant information from the code </w:t>
      </w:r>
      <w:r w:rsidRPr="00552380">
        <w:t>as applicable to various NCC Class 10 building projects.</w:t>
      </w:r>
    </w:p>
    <w:p w:rsidR="00000000" w:rsidRPr="00552380" w:rsidP="00DF7BD9">
      <w:pPr>
        <w:pStyle w:val="BodyText"/>
      </w:pPr>
      <w:r w:rsidRPr="00552380">
        <w:t>The unit applies to individuals who apply specialist skills and knowledge to ensure compliance with building codes and standards for Class 10 buildings. This includes applying and communicating non-r</w:t>
      </w:r>
      <w:r w:rsidRPr="00552380">
        <w:t>outine technical solutions to predictable and unpredictable problems.</w:t>
      </w:r>
    </w:p>
    <w:p w:rsidR="00000000" w:rsidRPr="00552380" w:rsidP="00DF7BD9">
      <w:pPr>
        <w:pStyle w:val="BodyText"/>
      </w:pPr>
      <w:r w:rsidRPr="00552380">
        <w:t>All work is carried out to comply with workplace procedures, health and safety in the workplace requirements, legislative and regulatory requirements.</w:t>
      </w:r>
    </w:p>
    <w:p w:rsidR="00000000" w:rsidRPr="00552380" w:rsidP="00DF7BD9">
      <w:pPr>
        <w:pStyle w:val="BodyText"/>
      </w:pPr>
      <w:r w:rsidRPr="00552380">
        <w:t>State/territory licensing, legislat</w:t>
      </w:r>
      <w:r w:rsidRPr="00552380">
        <w:t>ive or certification requirements apply in some jurisdictions. Users are advised to check with the relevant regulatory authority.</w:t>
      </w:r>
    </w:p>
    <w:p w:rsidR="00000000" w:rsidRPr="00552380" w:rsidP="00552380">
      <w:pPr>
        <w:pStyle w:val="Heading1"/>
      </w:pPr>
      <w:bookmarkStart w:id="3" w:name="O_1211980"/>
      <w:bookmarkEnd w:id="3"/>
      <w:r w:rsidRPr="00552380">
        <w:t>Pre-requisite Unit</w:t>
      </w:r>
    </w:p>
    <w:p w:rsidR="00000000" w:rsidRPr="00552380" w:rsidP="00DF7BD9">
      <w:pPr>
        <w:pStyle w:val="BodyText"/>
      </w:pPr>
      <w:r w:rsidRPr="00552380">
        <w:t>Nil</w:t>
      </w:r>
    </w:p>
    <w:p w:rsidR="00000000" w:rsidRPr="00552380" w:rsidP="00552380">
      <w:pPr>
        <w:pStyle w:val="Heading1"/>
      </w:pPr>
      <w:bookmarkStart w:id="4" w:name="O_1211982"/>
      <w:bookmarkEnd w:id="4"/>
      <w:r w:rsidRPr="00552380">
        <w:t>Unit Sector</w:t>
      </w:r>
    </w:p>
    <w:p w:rsidR="00000000" w:rsidRPr="00552380" w:rsidP="00DF7BD9">
      <w:pPr>
        <w:pStyle w:val="BodyText"/>
      </w:pPr>
      <w:r w:rsidRPr="00552380">
        <w:t>Landscape (LSC)</w:t>
      </w:r>
    </w:p>
    <w:p w:rsidR="00000000" w:rsidRPr="00552380" w:rsidP="00552380">
      <w:pPr>
        <w:pStyle w:val="Heading1"/>
      </w:pPr>
      <w:bookmarkStart w:id="5" w:name="O_1211983"/>
      <w:bookmarkEnd w:id="5"/>
      <w:r w:rsidRPr="005523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Performance Criteria</w:t>
            </w:r>
          </w:p>
        </w:tc>
      </w:tr>
      <w:tr w:rsidTr="00DF7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80" w:rsidP="00552380">
            <w:pPr>
              <w:pStyle w:val="BodyText"/>
            </w:pPr>
            <w:r w:rsidRPr="005523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7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1. Classify building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80" w:rsidP="00552380">
            <w:pPr>
              <w:pStyle w:val="BodyText"/>
            </w:pPr>
            <w:r w:rsidRPr="00552380">
              <w:t>1.1 Determine nature of buildin</w:t>
            </w:r>
            <w:r w:rsidRPr="00552380">
              <w:t>g, its use and arrangement from construction plans and specifications</w:t>
            </w:r>
          </w:p>
          <w:p w:rsidR="00000000" w:rsidRPr="00552380" w:rsidP="00552380">
            <w:pPr>
              <w:pStyle w:val="BodyText"/>
            </w:pPr>
            <w:r w:rsidRPr="00552380">
              <w:t>1.2 Access, read and interpret Australian Standards and codes relevant NCC Class 10 construction projects</w:t>
            </w:r>
          </w:p>
          <w:p w:rsidR="00000000" w:rsidRPr="00552380" w:rsidP="00552380">
            <w:pPr>
              <w:pStyle w:val="BodyText"/>
            </w:pPr>
            <w:r w:rsidRPr="00552380">
              <w:t>1.3 Define NCC building classification</w:t>
            </w:r>
          </w:p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1.4 Identify and interpret NCC multiple classifications</w:t>
            </w:r>
          </w:p>
        </w:tc>
      </w:tr>
      <w:tr w:rsidTr="00DF7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2. Determine construction compliance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80" w:rsidP="00552380">
            <w:pPr>
              <w:pStyle w:val="BodyText"/>
            </w:pPr>
            <w:r w:rsidRPr="00552380">
              <w:t>2.1 Identify NCC performance requirements relevant to Class 10, up to one storeys, landscape construction projects</w:t>
            </w:r>
          </w:p>
          <w:p w:rsidR="00000000" w:rsidRPr="00552380" w:rsidP="00552380">
            <w:pPr>
              <w:pStyle w:val="BodyText"/>
            </w:pPr>
            <w:r w:rsidRPr="00552380">
              <w:t>2.2 Determine range of criteria to</w:t>
            </w:r>
            <w:r w:rsidRPr="00552380">
              <w:t xml:space="preserve"> ensure construction methods comply with NCC performance requirements</w:t>
            </w:r>
          </w:p>
          <w:p w:rsidR="00000000" w:rsidRPr="00552380" w:rsidP="00552380">
            <w:pPr>
              <w:pStyle w:val="BodyText"/>
            </w:pPr>
            <w:r w:rsidRPr="00552380">
              <w:t>2.3 Identify and document non-conforming construction methods against NCC performance requirements</w:t>
            </w:r>
          </w:p>
          <w:p w:rsidR="00000000" w:rsidRPr="00552380" w:rsidP="00552380">
            <w:pPr>
              <w:pStyle w:val="BodyText"/>
            </w:pPr>
            <w:r w:rsidRPr="00552380">
              <w:t>2.4 Discuss performance solution with design and building construction professionals</w:t>
            </w:r>
          </w:p>
          <w:p w:rsidR="00000000" w:rsidRPr="00552380" w:rsidP="00552380">
            <w:pPr>
              <w:pStyle w:val="BodyText"/>
            </w:pPr>
            <w:r w:rsidRPr="00552380">
              <w:t>2.</w:t>
            </w:r>
            <w:r w:rsidRPr="00552380">
              <w:t>5 Analyse and apply assessment methods to determine compliance with performance solution or Deem-to-Satisfy solution (DTS)</w:t>
            </w:r>
          </w:p>
          <w:p w:rsidR="00000000" w:rsidRPr="00552380" w:rsidP="00552380">
            <w:pPr>
              <w:pStyle w:val="BodyText"/>
            </w:pPr>
            <w:r w:rsidRPr="00552380">
              <w:t>2.6 Meet the evidence of suitability requirements for building materials and products stated in the NCC</w:t>
            </w:r>
          </w:p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2.7 Complete documentation ac</w:t>
            </w:r>
            <w:r w:rsidRPr="00552380">
              <w:t>cording to NCC requirements</w:t>
            </w:r>
          </w:p>
        </w:tc>
      </w:tr>
      <w:tr w:rsidTr="00DF7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3. Determine fire protection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80" w:rsidP="00552380">
            <w:pPr>
              <w:pStyle w:val="BodyText"/>
            </w:pPr>
            <w:r w:rsidRPr="00552380">
              <w:t>3.1 Identify NCC and other legislative requirements for passive and active fire control elements in buildings</w:t>
            </w:r>
          </w:p>
          <w:p w:rsidR="00000000" w:rsidRPr="00552380" w:rsidP="00552380">
            <w:pPr>
              <w:pStyle w:val="BodyText"/>
            </w:pPr>
            <w:r w:rsidRPr="00552380">
              <w:t>3.2 Determine level of fire resistance required for the construction of var</w:t>
            </w:r>
            <w:r w:rsidRPr="00552380">
              <w:t>ious Class 10 buildings</w:t>
            </w:r>
          </w:p>
          <w:p w:rsidR="00000000" w:rsidRPr="00552380" w:rsidP="00552380">
            <w:pPr>
              <w:pStyle w:val="BodyText"/>
            </w:pPr>
            <w:r w:rsidRPr="00552380">
              <w:t>3.3 Check existing buildings for compliance with passive and active fire protection requirements</w:t>
            </w:r>
          </w:p>
        </w:tc>
      </w:tr>
    </w:tbl>
    <w:p w:rsidR="00000000" w:rsidRPr="00552380" w:rsidP="00552380">
      <w:pPr>
        <w:pStyle w:val="BodyText"/>
      </w:pPr>
    </w:p>
    <w:p w:rsidR="00000000" w:rsidRPr="00552380" w:rsidP="00552380">
      <w:pPr>
        <w:pStyle w:val="AllowPageBreak"/>
      </w:pPr>
    </w:p>
    <w:p w:rsidR="00000000" w:rsidRPr="00552380" w:rsidP="00552380">
      <w:pPr>
        <w:pStyle w:val="Heading1"/>
      </w:pPr>
      <w:bookmarkStart w:id="6" w:name="O_1211984"/>
      <w:bookmarkEnd w:id="6"/>
      <w:r w:rsidRPr="00552380">
        <w:t>Foundation Skills</w:t>
      </w:r>
    </w:p>
    <w:p w:rsidR="00000000" w:rsidRPr="00DF7BD9" w:rsidP="00DF7BD9">
      <w:pPr>
        <w:pStyle w:val="BodyText"/>
        <w:rPr>
          <w:i/>
        </w:rPr>
      </w:pPr>
      <w:r w:rsidRPr="00DF7BD9">
        <w:rPr>
          <w:rStyle w:val="Emphasis"/>
        </w:rPr>
        <w:t>This section describes those language, literacy, numeracy and employment skills that are essenti</w:t>
      </w:r>
      <w:r w:rsidRPr="00DF7BD9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2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Description</w:t>
            </w:r>
          </w:p>
        </w:tc>
      </w:tr>
      <w:tr w:rsidTr="00552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ListBullet"/>
              <w:rPr>
                <w:lang w:val="en-NZ"/>
              </w:rPr>
            </w:pPr>
            <w:r w:rsidRPr="00552380">
              <w:t>Identify and interpret information regarding requirements for NCC Class 10 construction projects</w:t>
            </w:r>
          </w:p>
        </w:tc>
      </w:tr>
      <w:tr w:rsidTr="00552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80" w:rsidP="00552380">
            <w:pPr>
              <w:pStyle w:val="ListBullet"/>
            </w:pPr>
            <w:r w:rsidRPr="00552380">
              <w:t>Initiate discussions with design and building construction professionals, using clear language and standard industry terminology to propose actions to rectify faults and problems</w:t>
            </w:r>
          </w:p>
        </w:tc>
      </w:tr>
    </w:tbl>
    <w:p w:rsidR="00000000" w:rsidRPr="00552380" w:rsidP="00552380">
      <w:pPr>
        <w:pStyle w:val="BodyText"/>
      </w:pPr>
    </w:p>
    <w:p w:rsidR="00000000" w:rsidRPr="00552380" w:rsidP="00552380">
      <w:pPr>
        <w:pStyle w:val="AllowPageBreak"/>
      </w:pPr>
    </w:p>
    <w:p w:rsidR="00000000" w:rsidRPr="00552380" w:rsidP="00552380">
      <w:pPr>
        <w:pStyle w:val="Heading1"/>
      </w:pPr>
      <w:bookmarkStart w:id="7" w:name="O_1211986"/>
      <w:bookmarkEnd w:id="7"/>
      <w:r w:rsidRPr="005523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2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Bold"/>
              <w:rPr>
                <w:lang w:val="en-NZ"/>
              </w:rPr>
            </w:pPr>
            <w:r w:rsidRPr="00552380">
              <w:t>Equivalence status</w:t>
            </w:r>
          </w:p>
        </w:tc>
      </w:tr>
      <w:tr w:rsidTr="00552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AHCLSC402 Apply building codes and standards to the construction process for Class 10 buildings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80">
            <w:pPr>
              <w:pStyle w:val="BodyText"/>
              <w:rPr>
                <w:lang w:val="en-NZ"/>
              </w:rPr>
            </w:pPr>
            <w:r w:rsidRPr="00552380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80" w:rsidP="00552380">
            <w:pPr>
              <w:pStyle w:val="BodyText"/>
            </w:pPr>
            <w:r w:rsidRPr="00552380">
              <w:t>Newly created</w:t>
            </w:r>
          </w:p>
        </w:tc>
      </w:tr>
    </w:tbl>
    <w:p w:rsidR="00000000" w:rsidRPr="00552380" w:rsidP="00552380">
      <w:pPr>
        <w:pStyle w:val="BodyText"/>
      </w:pPr>
    </w:p>
    <w:p w:rsidR="00000000" w:rsidRPr="00552380" w:rsidP="00552380">
      <w:pPr>
        <w:pStyle w:val="AllowPageBreak"/>
      </w:pPr>
    </w:p>
    <w:p w:rsidR="00000000" w:rsidRPr="00552380" w:rsidP="00552380">
      <w:pPr>
        <w:pStyle w:val="Heading1"/>
      </w:pPr>
      <w:bookmarkStart w:id="8" w:name="O_1211993"/>
      <w:bookmarkEnd w:id="8"/>
      <w:r w:rsidRPr="00552380">
        <w:t>Links</w:t>
      </w:r>
    </w:p>
    <w:p w:rsidR="00000000" w:rsidRPr="00552380" w:rsidP="00DF7BD9">
      <w:pPr>
        <w:pStyle w:val="BodyText"/>
      </w:pPr>
      <w:r w:rsidRPr="005523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75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2380" w:rsidP="00552380"/>
    <w:sectPr w:rsidSect="005523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80" w:rsidRPr="00DF7BD9" w:rsidP="00DF7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D9" w:rsidP="00552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BD9" w:rsidP="00552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7BD9" w:rsidP="00552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380" w:rsidRPr="00DF7BD9" w:rsidP="00DF7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D9" w:rsidRPr="002D2AF8" w:rsidP="00552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AHCLSC402 Apply building codes and standards to the construction process for Class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7BD9" w:rsidP="00552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046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3E3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380"/>
  </w:style>
  <w:style w:type="character" w:customStyle="1" w:styleId="Heading1Char">
    <w:name w:val="Heading 1 Char"/>
    <w:basedOn w:val="DefaultParagraphFont"/>
    <w:link w:val="Heading1"/>
    <w:rsid w:val="00552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3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38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52380"/>
    <w:rPr>
      <w:i/>
    </w:rPr>
  </w:style>
  <w:style w:type="paragraph" w:customStyle="1" w:styleId="SuperHeading">
    <w:name w:val="SuperHeading"/>
    <w:basedOn w:val="Normal"/>
    <w:rsid w:val="00552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2380"/>
    <w:rPr>
      <w:b/>
    </w:rPr>
  </w:style>
  <w:style w:type="character" w:customStyle="1" w:styleId="Heading2Char">
    <w:name w:val="Heading 2 Char"/>
    <w:basedOn w:val="DefaultParagraphFont"/>
    <w:link w:val="Heading2"/>
    <w:rsid w:val="00552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3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3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380"/>
    <w:rPr>
      <w:b/>
      <w:spacing w:val="0"/>
    </w:rPr>
  </w:style>
  <w:style w:type="paragraph" w:customStyle="1" w:styleId="SuperTitle">
    <w:name w:val="SuperTitle"/>
    <w:basedOn w:val="Title"/>
    <w:rsid w:val="00552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3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3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380"/>
  </w:style>
  <w:style w:type="paragraph" w:styleId="TableofFigures">
    <w:name w:val="table of figures"/>
    <w:basedOn w:val="Normal"/>
    <w:next w:val="Normal"/>
    <w:semiHidden/>
    <w:rsid w:val="00552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3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380"/>
    <w:rPr>
      <w:rFonts w:ascii="Wingdings" w:hAnsi="Wingdings"/>
    </w:rPr>
  </w:style>
  <w:style w:type="paragraph" w:customStyle="1" w:styleId="TableHeading">
    <w:name w:val="Table Heading"/>
    <w:basedOn w:val="HeadingBase"/>
    <w:rsid w:val="005523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380"/>
    <w:rPr>
      <w:color w:val="0033CC"/>
      <w:u w:val="none"/>
    </w:rPr>
  </w:style>
  <w:style w:type="paragraph" w:customStyle="1" w:styleId="BodyTextRight">
    <w:name w:val="Body Text Right"/>
    <w:basedOn w:val="BodyText"/>
    <w:rsid w:val="00552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3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380"/>
    <w:rPr>
      <w:sz w:val="32"/>
    </w:rPr>
  </w:style>
  <w:style w:type="paragraph" w:customStyle="1" w:styleId="HeadingProcedure">
    <w:name w:val="Heading Procedure"/>
    <w:basedOn w:val="HeadingBase"/>
    <w:next w:val="Normal"/>
    <w:rsid w:val="00552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380"/>
    <w:pPr>
      <w:spacing w:before="60" w:after="60"/>
    </w:pPr>
  </w:style>
  <w:style w:type="paragraph" w:styleId="ListContinue">
    <w:name w:val="List Continue"/>
    <w:basedOn w:val="List"/>
    <w:rsid w:val="00552380"/>
    <w:pPr>
      <w:ind w:firstLine="0"/>
    </w:pPr>
  </w:style>
  <w:style w:type="paragraph" w:customStyle="1" w:styleId="ListNote">
    <w:name w:val="List Note"/>
    <w:basedOn w:val="List"/>
    <w:rsid w:val="00552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380"/>
    <w:rPr>
      <w:rFonts w:ascii="Courier New" w:hAnsi="Courier New"/>
    </w:rPr>
  </w:style>
  <w:style w:type="paragraph" w:customStyle="1" w:styleId="NoteBullet">
    <w:name w:val="Note Bullet"/>
    <w:basedOn w:val="Note"/>
    <w:rsid w:val="00552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3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380"/>
    <w:rPr>
      <w:b/>
      <w:smallCaps/>
    </w:rPr>
  </w:style>
  <w:style w:type="paragraph" w:customStyle="1" w:styleId="TableListNumber">
    <w:name w:val="Table List Number"/>
    <w:basedOn w:val="ListNumber"/>
    <w:rsid w:val="00552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380"/>
    <w:pPr>
      <w:numPr>
        <w:numId w:val="8"/>
      </w:numPr>
    </w:pPr>
  </w:style>
  <w:style w:type="paragraph" w:customStyle="1" w:styleId="ListAlpha2">
    <w:name w:val="List Alpha 2"/>
    <w:basedOn w:val="List2"/>
    <w:rsid w:val="00552380"/>
    <w:pPr>
      <w:numPr>
        <w:numId w:val="7"/>
      </w:numPr>
    </w:pPr>
  </w:style>
  <w:style w:type="paragraph" w:styleId="List2">
    <w:name w:val="List 2"/>
    <w:basedOn w:val="BodyText"/>
    <w:rsid w:val="00552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3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3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380"/>
    <w:pPr>
      <w:numPr>
        <w:numId w:val="3"/>
      </w:numPr>
    </w:pPr>
  </w:style>
  <w:style w:type="paragraph" w:styleId="ListContinue2">
    <w:name w:val="List Continue 2"/>
    <w:basedOn w:val="List2"/>
    <w:rsid w:val="00552380"/>
    <w:pPr>
      <w:ind w:firstLine="0"/>
    </w:pPr>
  </w:style>
  <w:style w:type="paragraph" w:styleId="ListContinue3">
    <w:name w:val="List Continue 3"/>
    <w:basedOn w:val="List3"/>
    <w:rsid w:val="00552380"/>
    <w:pPr>
      <w:ind w:left="1021" w:firstLine="0"/>
    </w:pPr>
  </w:style>
  <w:style w:type="paragraph" w:styleId="ListContinue4">
    <w:name w:val="List Continue 4"/>
    <w:basedOn w:val="List4"/>
    <w:rsid w:val="00552380"/>
    <w:pPr>
      <w:ind w:firstLine="0"/>
    </w:pPr>
  </w:style>
  <w:style w:type="paragraph" w:styleId="ListContinue5">
    <w:name w:val="List Continue 5"/>
    <w:basedOn w:val="List5"/>
    <w:rsid w:val="00552380"/>
    <w:pPr>
      <w:ind w:firstLine="0"/>
    </w:pPr>
  </w:style>
  <w:style w:type="paragraph" w:styleId="ListNumber3">
    <w:name w:val="List Number 3"/>
    <w:basedOn w:val="List3"/>
    <w:rsid w:val="00552380"/>
    <w:pPr>
      <w:numPr>
        <w:numId w:val="4"/>
      </w:numPr>
    </w:pPr>
  </w:style>
  <w:style w:type="paragraph" w:styleId="ListNumber4">
    <w:name w:val="List Number 4"/>
    <w:basedOn w:val="List4"/>
    <w:rsid w:val="00552380"/>
    <w:pPr>
      <w:numPr>
        <w:numId w:val="5"/>
      </w:numPr>
    </w:pPr>
  </w:style>
  <w:style w:type="paragraph" w:styleId="ListNumber5">
    <w:name w:val="List Number 5"/>
    <w:basedOn w:val="List5"/>
    <w:rsid w:val="00552380"/>
    <w:pPr>
      <w:numPr>
        <w:numId w:val="6"/>
      </w:numPr>
    </w:pPr>
  </w:style>
  <w:style w:type="paragraph" w:styleId="BlockText">
    <w:name w:val="Block Text"/>
    <w:basedOn w:val="Normal"/>
    <w:rsid w:val="00552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380"/>
    <w:rPr>
      <w:sz w:val="16"/>
      <w:vertAlign w:val="superscript"/>
    </w:rPr>
  </w:style>
  <w:style w:type="character" w:customStyle="1" w:styleId="Symbols">
    <w:name w:val="Symbols"/>
    <w:basedOn w:val="DefaultParagraphFont"/>
    <w:rsid w:val="00552380"/>
    <w:rPr>
      <w:rFonts w:ascii="Symbol" w:hAnsi="Symbol"/>
    </w:rPr>
  </w:style>
  <w:style w:type="character" w:customStyle="1" w:styleId="MenuOptions">
    <w:name w:val="Menu Options"/>
    <w:basedOn w:val="DefaultParagraphFont"/>
    <w:rsid w:val="00552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380"/>
    <w:rPr>
      <w:b/>
    </w:rPr>
  </w:style>
  <w:style w:type="character" w:customStyle="1" w:styleId="Underlined">
    <w:name w:val="Underlined"/>
    <w:basedOn w:val="DefaultParagraphFont"/>
    <w:rsid w:val="00552380"/>
    <w:rPr>
      <w:u w:val="single"/>
    </w:rPr>
  </w:style>
  <w:style w:type="paragraph" w:customStyle="1" w:styleId="TableBodyTextRight">
    <w:name w:val="Table Body Text Right"/>
    <w:basedOn w:val="TableBodyText"/>
    <w:rsid w:val="00552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380"/>
    <w:rPr>
      <w:sz w:val="18"/>
    </w:rPr>
  </w:style>
  <w:style w:type="paragraph" w:customStyle="1" w:styleId="BodySmallRight">
    <w:name w:val="Body Small Right"/>
    <w:basedOn w:val="BodyTextRight"/>
    <w:rsid w:val="00552380"/>
    <w:rPr>
      <w:sz w:val="18"/>
      <w:szCs w:val="18"/>
    </w:rPr>
  </w:style>
  <w:style w:type="paragraph" w:customStyle="1" w:styleId="MarginEdition">
    <w:name w:val="Margin Edition"/>
    <w:basedOn w:val="MarginNote"/>
    <w:rsid w:val="00552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380"/>
    <w:rPr>
      <w:sz w:val="2"/>
      <w:szCs w:val="2"/>
    </w:rPr>
  </w:style>
  <w:style w:type="character" w:customStyle="1" w:styleId="Small">
    <w:name w:val="Small"/>
    <w:basedOn w:val="DefaultParagraphFont"/>
    <w:rsid w:val="00552380"/>
    <w:rPr>
      <w:sz w:val="16"/>
    </w:rPr>
  </w:style>
  <w:style w:type="paragraph" w:customStyle="1" w:styleId="WideTable">
    <w:name w:val="Wide Table"/>
    <w:basedOn w:val="Normal"/>
    <w:rsid w:val="00552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380"/>
  </w:style>
  <w:style w:type="paragraph" w:styleId="Quote">
    <w:name w:val="Quote"/>
    <w:basedOn w:val="Heading1"/>
    <w:link w:val="QuoteChar"/>
    <w:qFormat/>
    <w:rsid w:val="00552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380"/>
    <w:pPr>
      <w:pageBreakBefore/>
    </w:pPr>
  </w:style>
  <w:style w:type="paragraph" w:customStyle="1" w:styleId="Border">
    <w:name w:val="Border"/>
    <w:basedOn w:val="Normal"/>
    <w:qFormat/>
    <w:rsid w:val="00552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380"/>
    <w:rPr>
      <w:u w:val="single"/>
    </w:rPr>
  </w:style>
  <w:style w:type="character" w:customStyle="1" w:styleId="BoldandItalics">
    <w:name w:val="Bold and Italics"/>
    <w:qFormat/>
    <w:rsid w:val="00552380"/>
    <w:rPr>
      <w:b/>
      <w:i/>
      <w:u w:val="none"/>
    </w:rPr>
  </w:style>
  <w:style w:type="paragraph" w:styleId="BalloonText">
    <w:name w:val="Balloon Text"/>
    <w:basedOn w:val="Normal"/>
    <w:link w:val="BalloonTextChar"/>
    <w:rsid w:val="00552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3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7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3693</Characters>
  <Application>Microsoft Office Word</Application>
  <DocSecurity>0</DocSecurity>
  <Lines>123</Lines>
  <Paragraphs>69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AHCLSC402 Apply building codes and standards to the construction process for Class 10 buildings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