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74C" w:rsidP="004647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AHCLSC319 Implement a retaining wall project</w:t>
      </w:r>
      <w:r>
        <w:fldChar w:fldCharType="end"/>
      </w:r>
    </w:p>
    <w:p w:rsidR="0046474C" w:rsidP="0046474C">
      <w:pPr>
        <w:pStyle w:val="Version"/>
        <w:sectPr w:rsidSect="008F47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712" w:rsidP="008F4712">
      <w:pPr>
        <w:pStyle w:val="SuperHeading"/>
      </w:pPr>
      <w:r w:rsidRPr="008F4712">
        <w:t>AHCLSC319 Implement a retaining wall project</w:t>
      </w:r>
    </w:p>
    <w:p w:rsidR="00000000" w:rsidRPr="008F4712" w:rsidP="008F4712">
      <w:pPr>
        <w:pStyle w:val="Heading1"/>
      </w:pPr>
      <w:bookmarkStart w:id="1" w:name="O_1211921"/>
      <w:bookmarkEnd w:id="1"/>
      <w:r w:rsidRPr="008F47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4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Bold"/>
              <w:rPr>
                <w:lang w:val="en-NZ"/>
              </w:rPr>
            </w:pPr>
            <w:r w:rsidRPr="008F471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Bold"/>
              <w:rPr>
                <w:lang w:val="en-NZ"/>
              </w:rPr>
            </w:pPr>
            <w:r w:rsidRPr="008F4712">
              <w:t>Comments</w:t>
            </w:r>
          </w:p>
        </w:tc>
      </w:tr>
      <w:tr w:rsidTr="008F4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12" w:rsidP="008F4712">
            <w:pPr>
              <w:pStyle w:val="BodyText"/>
            </w:pPr>
            <w:r w:rsidRPr="008F4712">
              <w:t>This version released with AHC Agriculture, Horticulture and Conservation and Land Management Training Package Version 7.0.</w:t>
            </w:r>
          </w:p>
        </w:tc>
      </w:tr>
    </w:tbl>
    <w:p w:rsidR="00000000" w:rsidRPr="008F4712" w:rsidP="008F4712">
      <w:pPr>
        <w:pStyle w:val="BodyText"/>
      </w:pPr>
    </w:p>
    <w:p w:rsidR="00000000" w:rsidRPr="008F4712" w:rsidP="008F4712">
      <w:pPr>
        <w:pStyle w:val="AllowPageBreak"/>
      </w:pPr>
    </w:p>
    <w:p w:rsidR="00000000" w:rsidRPr="008F4712" w:rsidP="008F4712">
      <w:pPr>
        <w:pStyle w:val="Heading1"/>
      </w:pPr>
      <w:bookmarkStart w:id="2" w:name="O_1211922"/>
      <w:bookmarkEnd w:id="2"/>
      <w:r w:rsidRPr="008F4712">
        <w:t>Application</w:t>
      </w:r>
    </w:p>
    <w:p w:rsidR="00000000" w:rsidRPr="008F4712" w:rsidP="0046474C">
      <w:pPr>
        <w:pStyle w:val="BodyText"/>
      </w:pPr>
      <w:r w:rsidRPr="008F4712">
        <w:t>This unit of competency describes the ski</w:t>
      </w:r>
      <w:r w:rsidRPr="008F4712">
        <w:t>lls and knowledge required to install and construct a retaining wall, including preparing for work, marking out and constructing retaining wall, and checking and cleaning up site.</w:t>
      </w:r>
    </w:p>
    <w:p w:rsidR="00000000" w:rsidRPr="008F4712" w:rsidP="0046474C">
      <w:pPr>
        <w:pStyle w:val="BodyText"/>
      </w:pPr>
      <w:r w:rsidRPr="008F4712">
        <w:t>The unit applies to individuals who implement a retaining wall project under</w:t>
      </w:r>
      <w:r w:rsidRPr="008F4712">
        <w:t xml:space="preserve"> broad direction, and take responsibility for their own work and for the quality of the work of others.</w:t>
      </w:r>
    </w:p>
    <w:p w:rsidR="00000000" w:rsidRPr="008F4712" w:rsidP="0046474C">
      <w:pPr>
        <w:pStyle w:val="BodyText"/>
      </w:pPr>
      <w:r w:rsidRPr="008F4712">
        <w:t>State/territory licensing, legislative or certification requirements apply in some jurisdictions. Users are advised to check with the relevant regulator</w:t>
      </w:r>
      <w:r w:rsidRPr="008F4712">
        <w:t>y authority.</w:t>
      </w:r>
    </w:p>
    <w:p w:rsidR="00000000" w:rsidRPr="008F4712" w:rsidP="008F4712">
      <w:pPr>
        <w:pStyle w:val="Heading1"/>
      </w:pPr>
      <w:bookmarkStart w:id="3" w:name="O_1211923"/>
      <w:bookmarkEnd w:id="3"/>
      <w:r w:rsidRPr="008F4712">
        <w:t>Pre-requisite Unit</w:t>
      </w:r>
    </w:p>
    <w:p w:rsidR="00000000" w:rsidRPr="008F4712" w:rsidP="0046474C">
      <w:pPr>
        <w:pStyle w:val="BodyText"/>
      </w:pPr>
      <w:r w:rsidRPr="008F4712">
        <w:t>Nil</w:t>
      </w:r>
    </w:p>
    <w:p w:rsidR="00000000" w:rsidRPr="008F4712" w:rsidP="008F4712">
      <w:pPr>
        <w:pStyle w:val="Heading1"/>
      </w:pPr>
      <w:bookmarkStart w:id="4" w:name="O_1211925"/>
      <w:bookmarkEnd w:id="4"/>
      <w:r w:rsidRPr="008F4712">
        <w:t>Unit Sector</w:t>
      </w:r>
    </w:p>
    <w:p w:rsidR="00000000" w:rsidRPr="008F4712" w:rsidP="0046474C">
      <w:pPr>
        <w:pStyle w:val="BodyText"/>
      </w:pPr>
      <w:r w:rsidRPr="008F4712">
        <w:t>Landscape (LSC)</w:t>
      </w:r>
    </w:p>
    <w:p w:rsidR="00000000" w:rsidRPr="008F4712" w:rsidP="008F4712">
      <w:pPr>
        <w:pStyle w:val="Heading1"/>
      </w:pPr>
      <w:bookmarkStart w:id="5" w:name="O_1211926"/>
      <w:bookmarkEnd w:id="5"/>
      <w:r w:rsidRPr="008F471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4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Bold"/>
              <w:rPr>
                <w:lang w:val="en-NZ"/>
              </w:rPr>
            </w:pPr>
            <w:r w:rsidRPr="008F471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Bold"/>
              <w:rPr>
                <w:lang w:val="en-NZ"/>
              </w:rPr>
            </w:pPr>
            <w:r w:rsidRPr="008F4712">
              <w:t>Performance Criteria</w:t>
            </w:r>
          </w:p>
        </w:tc>
      </w:tr>
      <w:tr w:rsidTr="00464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12" w:rsidP="008F4712">
            <w:pPr>
              <w:pStyle w:val="BodyText"/>
            </w:pPr>
            <w:r w:rsidRPr="008F471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4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t>1. Prepare for retaining wall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12" w:rsidP="008F4712">
            <w:pPr>
              <w:pStyle w:val="BodyText"/>
            </w:pPr>
            <w:r w:rsidRPr="008F4712">
              <w:t>1.1 Interpret plans and specifications</w:t>
            </w:r>
          </w:p>
          <w:p w:rsidR="00000000" w:rsidRPr="008F4712" w:rsidP="008F4712">
            <w:pPr>
              <w:pStyle w:val="BodyText"/>
            </w:pPr>
            <w:r w:rsidRPr="008F4712">
              <w:t>1.2 Check if council permits or permissions are required</w:t>
            </w:r>
          </w:p>
          <w:p w:rsidR="00000000" w:rsidRPr="008F4712" w:rsidP="008F4712">
            <w:pPr>
              <w:pStyle w:val="BodyText"/>
            </w:pPr>
            <w:r w:rsidRPr="008F4712">
              <w:t>1.3 Identify potential ha</w:t>
            </w:r>
            <w:r w:rsidRPr="008F4712">
              <w:t>zards and risks, and implement safe working practices to manage risks</w:t>
            </w:r>
          </w:p>
          <w:p w:rsidR="00000000" w:rsidRPr="008F4712" w:rsidP="008F4712">
            <w:pPr>
              <w:pStyle w:val="BodyText"/>
            </w:pPr>
            <w:r w:rsidRPr="008F4712">
              <w:t>1.4 Identify equipment and material resource requirements according to scope of construction work</w:t>
            </w:r>
          </w:p>
          <w:p w:rsidR="00000000" w:rsidRPr="008F4712" w:rsidP="008F4712">
            <w:pPr>
              <w:pStyle w:val="BodyText"/>
            </w:pPr>
            <w:r w:rsidRPr="008F4712">
              <w:t xml:space="preserve">1.5 Select tools and equipment required to implement a retaining wall project and check </w:t>
            </w:r>
            <w:r w:rsidRPr="008F4712">
              <w:t>for safe operation</w:t>
            </w:r>
          </w:p>
          <w:p w:rsidR="00000000" w:rsidRPr="008F4712" w:rsidP="008F4712">
            <w:pPr>
              <w:pStyle w:val="BodyText"/>
            </w:pPr>
            <w:r w:rsidRPr="008F4712">
              <w:t>1.6 Identify environmental impacts of proposed works and implement appropriate controls if required</w:t>
            </w:r>
          </w:p>
          <w:p w:rsidR="00000000" w:rsidRPr="008F4712" w:rsidP="008F4712">
            <w:pPr>
              <w:pStyle w:val="BodyText"/>
            </w:pPr>
            <w:r w:rsidRPr="008F4712">
              <w:t>1.7 Select, fit, use and maintain personal protective equipment (PPE) applicable to task</w:t>
            </w:r>
          </w:p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t>1.8 Organise delivery of materials to site according to workplace priorities</w:t>
            </w:r>
          </w:p>
        </w:tc>
      </w:tr>
      <w:tr w:rsidTr="00464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t>2. Set out and prepare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12" w:rsidP="008F4712">
            <w:pPr>
              <w:pStyle w:val="BodyText"/>
            </w:pPr>
            <w:r w:rsidRPr="008F4712">
              <w:t>2.1 Erect site bunting and place safety signage</w:t>
            </w:r>
          </w:p>
          <w:p w:rsidR="00000000" w:rsidRPr="008F4712" w:rsidP="008F4712">
            <w:pPr>
              <w:pStyle w:val="BodyText"/>
            </w:pPr>
            <w:r w:rsidRPr="008F4712">
              <w:t>2.2 Determine, locate and mark out services from site plan</w:t>
            </w:r>
          </w:p>
          <w:p w:rsidR="00000000" w:rsidRPr="008F4712" w:rsidP="008F4712">
            <w:pPr>
              <w:pStyle w:val="BodyText"/>
            </w:pPr>
            <w:r w:rsidRPr="008F4712">
              <w:t xml:space="preserve">2.3 Mark out position of the retaining </w:t>
            </w:r>
            <w:r w:rsidRPr="008F4712">
              <w:t>wall</w:t>
            </w:r>
          </w:p>
          <w:p w:rsidR="00000000" w:rsidRPr="008F4712" w:rsidP="008F4712">
            <w:pPr>
              <w:pStyle w:val="BodyText"/>
            </w:pPr>
            <w:r w:rsidRPr="008F4712">
              <w:t>2.4 Establish survey benchmarks</w:t>
            </w:r>
          </w:p>
          <w:p w:rsidR="00000000" w:rsidRPr="008F4712" w:rsidP="008F4712">
            <w:pPr>
              <w:pStyle w:val="BodyText"/>
            </w:pPr>
            <w:r w:rsidRPr="008F4712">
              <w:t>2.5 Determine location and depth of excavations from construction plans</w:t>
            </w:r>
          </w:p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t>2.6 Establish profiles to conform to designated tolerances</w:t>
            </w:r>
          </w:p>
        </w:tc>
      </w:tr>
      <w:tr w:rsidTr="00464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t>3. Construct retaining wall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12" w:rsidP="008F4712">
            <w:pPr>
              <w:pStyle w:val="BodyText"/>
            </w:pPr>
            <w:r w:rsidRPr="008F4712">
              <w:t>3.1 Check relevant tool and equipment specifications to ens</w:t>
            </w:r>
            <w:r w:rsidRPr="008F4712">
              <w:t>ure they are used safely</w:t>
            </w:r>
          </w:p>
          <w:p w:rsidR="00000000" w:rsidRPr="008F4712" w:rsidP="008F4712">
            <w:pPr>
              <w:pStyle w:val="BodyText"/>
            </w:pPr>
            <w:r w:rsidRPr="008F4712">
              <w:t>3.2 Assemble or install retaining wall components according to plans and specifications</w:t>
            </w:r>
          </w:p>
          <w:p w:rsidR="00000000" w:rsidRPr="008F4712" w:rsidP="008F4712">
            <w:pPr>
              <w:pStyle w:val="BodyText"/>
            </w:pPr>
            <w:r w:rsidRPr="008F4712">
              <w:t>3.3 Install appropriate drainage in accordance with plans and specifications</w:t>
            </w:r>
          </w:p>
          <w:p w:rsidR="00000000" w:rsidP="008F4712">
            <w:pPr>
              <w:pStyle w:val="BodyText"/>
              <w:rPr>
                <w:lang w:val="en-NZ"/>
              </w:rPr>
            </w:pPr>
          </w:p>
        </w:tc>
      </w:tr>
      <w:tr w:rsidTr="00464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t>4. 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12" w:rsidP="008F4712">
            <w:pPr>
              <w:pStyle w:val="BodyText"/>
            </w:pPr>
            <w:r w:rsidRPr="008F4712">
              <w:t>4.1 Inspect quality o</w:t>
            </w:r>
            <w:r w:rsidRPr="008F4712">
              <w:t>f finished works to ensure standard of finished retaining wall is in accordance with design drawings and specifications</w:t>
            </w:r>
          </w:p>
          <w:p w:rsidR="00000000" w:rsidRPr="008F4712" w:rsidP="008F4712">
            <w:pPr>
              <w:pStyle w:val="BodyText"/>
            </w:pPr>
            <w:r w:rsidRPr="008F4712">
              <w:t>4.2 Clean up site, removed unused material and dispose of or recycle waste material from site</w:t>
            </w:r>
          </w:p>
          <w:p w:rsidR="00000000" w:rsidRPr="008F4712" w:rsidP="008F4712">
            <w:pPr>
              <w:pStyle w:val="BodyText"/>
            </w:pPr>
            <w:r w:rsidRPr="008F4712">
              <w:t>4.3 Clean, maintain and store tools and eq</w:t>
            </w:r>
            <w:r w:rsidRPr="008F4712">
              <w:t>uipment</w:t>
            </w:r>
          </w:p>
          <w:p w:rsidR="00000000" w:rsidRPr="008F4712" w:rsidP="008F4712">
            <w:pPr>
              <w:pStyle w:val="BodyText"/>
            </w:pPr>
            <w:r w:rsidRPr="008F4712">
              <w:t>4.4 Identify and report unserviceable tools and equipment according to workplace procedures</w:t>
            </w:r>
          </w:p>
        </w:tc>
      </w:tr>
    </w:tbl>
    <w:p w:rsidR="00000000" w:rsidRPr="008F4712" w:rsidP="008F4712">
      <w:pPr>
        <w:pStyle w:val="BodyText"/>
      </w:pPr>
    </w:p>
    <w:p w:rsidR="00000000" w:rsidRPr="008F4712" w:rsidP="008F4712">
      <w:pPr>
        <w:pStyle w:val="AllowPageBreak"/>
      </w:pPr>
    </w:p>
    <w:p w:rsidR="00000000" w:rsidRPr="008F4712" w:rsidP="008F4712">
      <w:pPr>
        <w:pStyle w:val="Heading1"/>
      </w:pPr>
      <w:bookmarkStart w:id="6" w:name="O_1211927"/>
      <w:bookmarkEnd w:id="6"/>
      <w:r w:rsidRPr="008F4712">
        <w:t>Foundation Skills</w:t>
      </w:r>
    </w:p>
    <w:p w:rsidR="00000000" w:rsidRPr="0046474C" w:rsidP="0046474C">
      <w:pPr>
        <w:pStyle w:val="BodyText"/>
        <w:rPr>
          <w:i/>
        </w:rPr>
      </w:pPr>
      <w:r w:rsidRPr="0046474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4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12" w:rsidP="008F4712">
            <w:pPr>
              <w:pStyle w:val="BodyText"/>
            </w:pPr>
            <w:r w:rsidRPr="008F471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rPr>
                <w:rStyle w:val="SpecialBold"/>
              </w:rPr>
              <w:t>Description</w:t>
            </w:r>
          </w:p>
        </w:tc>
      </w:tr>
      <w:tr w:rsidTr="008F4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ListBullet"/>
              <w:rPr>
                <w:lang w:val="en-NZ"/>
              </w:rPr>
            </w:pPr>
            <w:r w:rsidRPr="008F4712">
              <w:t>Use clear language and in</w:t>
            </w:r>
            <w:r w:rsidRPr="008F4712">
              <w:t>dustry standard terminology to report tool and equipment unserviceability</w:t>
            </w:r>
          </w:p>
        </w:tc>
      </w:tr>
      <w:tr w:rsidTr="008F4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12" w:rsidP="008F4712">
            <w:pPr>
              <w:pStyle w:val="ListBullet"/>
            </w:pPr>
            <w:r w:rsidRPr="008F4712">
              <w:t>Calculate quantities of material, take measurements, interpret and use scale, interpret and calculate levels</w:t>
            </w:r>
          </w:p>
          <w:p w:rsidR="00000000" w:rsidRPr="008F4712" w:rsidP="008F4712">
            <w:pPr>
              <w:pStyle w:val="ListBullet"/>
            </w:pPr>
            <w:r w:rsidRPr="008F4712">
              <w:t>Set out geometric shapes</w:t>
            </w:r>
          </w:p>
        </w:tc>
      </w:tr>
    </w:tbl>
    <w:p w:rsidR="00000000" w:rsidRPr="008F4712" w:rsidP="008F4712">
      <w:pPr>
        <w:pStyle w:val="BodyText"/>
      </w:pPr>
    </w:p>
    <w:p w:rsidR="00000000" w:rsidRPr="008F4712" w:rsidP="008F4712">
      <w:pPr>
        <w:pStyle w:val="AllowPageBreak"/>
      </w:pPr>
    </w:p>
    <w:p w:rsidR="00000000" w:rsidRPr="008F4712" w:rsidP="008F4712">
      <w:pPr>
        <w:pStyle w:val="Heading1"/>
      </w:pPr>
      <w:bookmarkStart w:id="7" w:name="O_1211929"/>
      <w:bookmarkEnd w:id="7"/>
      <w:r w:rsidRPr="008F471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F4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12" w:rsidP="008F4712">
            <w:pPr>
              <w:pStyle w:val="BodyText"/>
            </w:pPr>
            <w:r w:rsidRPr="008F4712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12" w:rsidP="008F4712">
            <w:pPr>
              <w:pStyle w:val="BodyText"/>
            </w:pPr>
            <w:r w:rsidRPr="008F4712">
              <w:rPr>
                <w:rStyle w:val="SpecialBold"/>
              </w:rPr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12" w:rsidP="008F4712">
            <w:pPr>
              <w:pStyle w:val="BodyText"/>
            </w:pPr>
            <w:r w:rsidRPr="008F4712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rPr>
                <w:rStyle w:val="SpecialBold"/>
              </w:rPr>
              <w:t>Equivalence status</w:t>
            </w:r>
          </w:p>
        </w:tc>
      </w:tr>
      <w:tr w:rsidTr="008F4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t>AHCLSC319 Implement a retaining wall project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t>AHCLSC307 Implement a retaining wall project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12" w:rsidP="008F4712">
            <w:pPr>
              <w:pStyle w:val="BodyText"/>
            </w:pPr>
            <w:r w:rsidRPr="008F4712">
              <w:t>Minor changes to application</w:t>
            </w:r>
          </w:p>
          <w:p w:rsidR="00000000" w:rsidRPr="008F4712" w:rsidP="008F4712">
            <w:pPr>
              <w:pStyle w:val="BodyText"/>
            </w:pPr>
            <w:r w:rsidRPr="008F4712">
              <w:t>Minor changes to performance criteria</w:t>
            </w:r>
          </w:p>
          <w:p w:rsidR="00000000" w:rsidRPr="008F4712" w:rsidP="008F4712">
            <w:pPr>
              <w:pStyle w:val="BodyText"/>
            </w:pPr>
            <w:r w:rsidRPr="008F4712">
              <w:t>Foundation skills added</w:t>
            </w:r>
          </w:p>
          <w:p w:rsidR="00000000" w:rsidP="008F4712">
            <w:pPr>
              <w:pStyle w:val="BodyText"/>
              <w:rPr>
                <w:lang w:val="en-NZ"/>
              </w:rPr>
            </w:pPr>
            <w:r w:rsidRPr="008F471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12" w:rsidP="008F4712">
            <w:pPr>
              <w:pStyle w:val="BodyText"/>
            </w:pPr>
            <w:r w:rsidRPr="008F4712">
              <w:t>Equivalent</w:t>
            </w:r>
          </w:p>
        </w:tc>
      </w:tr>
    </w:tbl>
    <w:p w:rsidR="00000000" w:rsidRPr="008F4712" w:rsidP="008F4712">
      <w:pPr>
        <w:pStyle w:val="BodyText"/>
      </w:pPr>
    </w:p>
    <w:p w:rsidR="00000000" w:rsidRPr="008F4712" w:rsidP="008F4712">
      <w:pPr>
        <w:pStyle w:val="AllowPageBreak"/>
      </w:pPr>
    </w:p>
    <w:p w:rsidR="00000000" w:rsidRPr="008F4712" w:rsidP="008F4712">
      <w:pPr>
        <w:pStyle w:val="Heading1"/>
      </w:pPr>
      <w:bookmarkStart w:id="8" w:name="O_1211936"/>
      <w:bookmarkEnd w:id="8"/>
      <w:r w:rsidRPr="008F4712">
        <w:t>Links</w:t>
      </w:r>
    </w:p>
    <w:p w:rsidR="00000000" w:rsidRPr="008F4712" w:rsidP="0046474C">
      <w:pPr>
        <w:pStyle w:val="BodyText"/>
      </w:pPr>
      <w:r w:rsidRPr="008F47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1BA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4712" w:rsidP="008F4712"/>
    <w:sectPr w:rsidSect="008F47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12" w:rsidRPr="0046474C" w:rsidP="004647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4C" w:rsidP="008F4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474C" w:rsidP="008F4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474C" w:rsidP="008F47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712" w:rsidRPr="0046474C" w:rsidP="004647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4C" w:rsidRPr="002D2AF8" w:rsidP="008F4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AHCLSC319 Implement a retaining wall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474C" w:rsidP="008F47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2EE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48C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7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7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7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7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7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7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7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7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7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7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7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712"/>
  </w:style>
  <w:style w:type="character" w:customStyle="1" w:styleId="Heading1Char">
    <w:name w:val="Heading 1 Char"/>
    <w:basedOn w:val="DefaultParagraphFont"/>
    <w:link w:val="Heading1"/>
    <w:rsid w:val="008F47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7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7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7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712"/>
    <w:rPr>
      <w:b/>
      <w:spacing w:val="0"/>
    </w:rPr>
  </w:style>
  <w:style w:type="character" w:styleId="Emphasis">
    <w:name w:val="Emphasis"/>
    <w:basedOn w:val="DefaultParagraphFont"/>
    <w:qFormat/>
    <w:rsid w:val="008F4712"/>
    <w:rPr>
      <w:i/>
    </w:rPr>
  </w:style>
  <w:style w:type="paragraph" w:customStyle="1" w:styleId="SuperHeading">
    <w:name w:val="SuperHeading"/>
    <w:basedOn w:val="Normal"/>
    <w:rsid w:val="008F47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7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4712"/>
    <w:rPr>
      <w:b/>
    </w:rPr>
  </w:style>
  <w:style w:type="character" w:customStyle="1" w:styleId="Heading2Char">
    <w:name w:val="Heading 2 Char"/>
    <w:basedOn w:val="DefaultParagraphFont"/>
    <w:link w:val="Heading2"/>
    <w:rsid w:val="008F47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7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7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7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7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7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7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7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7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7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7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7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7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7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7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7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7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7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7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7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7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7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7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7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7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7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7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7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7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47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7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7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712"/>
  </w:style>
  <w:style w:type="paragraph" w:styleId="TableofFigures">
    <w:name w:val="table of figures"/>
    <w:basedOn w:val="Normal"/>
    <w:next w:val="Normal"/>
    <w:semiHidden/>
    <w:rsid w:val="008F47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7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4712"/>
    <w:rPr>
      <w:rFonts w:ascii="Wingdings" w:hAnsi="Wingdings"/>
    </w:rPr>
  </w:style>
  <w:style w:type="paragraph" w:customStyle="1" w:styleId="TableHeading">
    <w:name w:val="Table Heading"/>
    <w:basedOn w:val="HeadingBase"/>
    <w:rsid w:val="008F47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712"/>
    <w:rPr>
      <w:color w:val="0033CC"/>
      <w:u w:val="none"/>
    </w:rPr>
  </w:style>
  <w:style w:type="paragraph" w:customStyle="1" w:styleId="BodyTextRight">
    <w:name w:val="Body Text Right"/>
    <w:basedOn w:val="BodyText"/>
    <w:rsid w:val="008F47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7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7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7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7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7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712"/>
    <w:rPr>
      <w:sz w:val="32"/>
    </w:rPr>
  </w:style>
  <w:style w:type="paragraph" w:customStyle="1" w:styleId="HeadingProcedure">
    <w:name w:val="Heading Procedure"/>
    <w:basedOn w:val="HeadingBase"/>
    <w:next w:val="Normal"/>
    <w:rsid w:val="008F47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712"/>
    <w:pPr>
      <w:spacing w:before="60" w:after="60"/>
    </w:pPr>
  </w:style>
  <w:style w:type="paragraph" w:styleId="ListContinue">
    <w:name w:val="List Continue"/>
    <w:basedOn w:val="List"/>
    <w:rsid w:val="008F4712"/>
    <w:pPr>
      <w:ind w:firstLine="0"/>
    </w:pPr>
  </w:style>
  <w:style w:type="paragraph" w:customStyle="1" w:styleId="ListNote">
    <w:name w:val="List Note"/>
    <w:basedOn w:val="List"/>
    <w:rsid w:val="008F47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7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7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712"/>
    <w:rPr>
      <w:rFonts w:ascii="Courier New" w:hAnsi="Courier New"/>
    </w:rPr>
  </w:style>
  <w:style w:type="paragraph" w:customStyle="1" w:styleId="NoteBullet">
    <w:name w:val="Note Bullet"/>
    <w:basedOn w:val="Note"/>
    <w:rsid w:val="008F47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7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7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7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7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47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7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712"/>
    <w:rPr>
      <w:b/>
      <w:smallCaps/>
    </w:rPr>
  </w:style>
  <w:style w:type="paragraph" w:customStyle="1" w:styleId="TableListNumber">
    <w:name w:val="Table List Number"/>
    <w:basedOn w:val="ListNumber"/>
    <w:rsid w:val="008F47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7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712"/>
    <w:pPr>
      <w:numPr>
        <w:numId w:val="8"/>
      </w:numPr>
    </w:pPr>
  </w:style>
  <w:style w:type="paragraph" w:customStyle="1" w:styleId="ListAlpha2">
    <w:name w:val="List Alpha 2"/>
    <w:basedOn w:val="List2"/>
    <w:rsid w:val="008F4712"/>
    <w:pPr>
      <w:numPr>
        <w:numId w:val="7"/>
      </w:numPr>
    </w:pPr>
  </w:style>
  <w:style w:type="paragraph" w:styleId="List2">
    <w:name w:val="List 2"/>
    <w:basedOn w:val="BodyText"/>
    <w:rsid w:val="008F47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7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7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7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7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7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4712"/>
    <w:pPr>
      <w:numPr>
        <w:numId w:val="3"/>
      </w:numPr>
    </w:pPr>
  </w:style>
  <w:style w:type="paragraph" w:styleId="ListContinue2">
    <w:name w:val="List Continue 2"/>
    <w:basedOn w:val="List2"/>
    <w:rsid w:val="008F4712"/>
    <w:pPr>
      <w:ind w:firstLine="0"/>
    </w:pPr>
  </w:style>
  <w:style w:type="paragraph" w:styleId="ListContinue3">
    <w:name w:val="List Continue 3"/>
    <w:basedOn w:val="List3"/>
    <w:rsid w:val="008F4712"/>
    <w:pPr>
      <w:ind w:left="1021" w:firstLine="0"/>
    </w:pPr>
  </w:style>
  <w:style w:type="paragraph" w:styleId="ListContinue4">
    <w:name w:val="List Continue 4"/>
    <w:basedOn w:val="List4"/>
    <w:rsid w:val="008F4712"/>
    <w:pPr>
      <w:ind w:firstLine="0"/>
    </w:pPr>
  </w:style>
  <w:style w:type="paragraph" w:styleId="ListContinue5">
    <w:name w:val="List Continue 5"/>
    <w:basedOn w:val="List5"/>
    <w:rsid w:val="008F4712"/>
    <w:pPr>
      <w:ind w:firstLine="0"/>
    </w:pPr>
  </w:style>
  <w:style w:type="paragraph" w:styleId="ListNumber3">
    <w:name w:val="List Number 3"/>
    <w:basedOn w:val="List3"/>
    <w:rsid w:val="008F4712"/>
    <w:pPr>
      <w:numPr>
        <w:numId w:val="4"/>
      </w:numPr>
    </w:pPr>
  </w:style>
  <w:style w:type="paragraph" w:styleId="ListNumber4">
    <w:name w:val="List Number 4"/>
    <w:basedOn w:val="List4"/>
    <w:rsid w:val="008F4712"/>
    <w:pPr>
      <w:numPr>
        <w:numId w:val="5"/>
      </w:numPr>
    </w:pPr>
  </w:style>
  <w:style w:type="paragraph" w:styleId="ListNumber5">
    <w:name w:val="List Number 5"/>
    <w:basedOn w:val="List5"/>
    <w:rsid w:val="008F4712"/>
    <w:pPr>
      <w:numPr>
        <w:numId w:val="6"/>
      </w:numPr>
    </w:pPr>
  </w:style>
  <w:style w:type="paragraph" w:styleId="BlockText">
    <w:name w:val="Block Text"/>
    <w:basedOn w:val="Normal"/>
    <w:rsid w:val="008F47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7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712"/>
    <w:rPr>
      <w:sz w:val="16"/>
      <w:vertAlign w:val="superscript"/>
    </w:rPr>
  </w:style>
  <w:style w:type="character" w:customStyle="1" w:styleId="Symbols">
    <w:name w:val="Symbols"/>
    <w:basedOn w:val="DefaultParagraphFont"/>
    <w:rsid w:val="008F4712"/>
    <w:rPr>
      <w:rFonts w:ascii="Symbol" w:hAnsi="Symbol"/>
    </w:rPr>
  </w:style>
  <w:style w:type="character" w:customStyle="1" w:styleId="MenuOptions">
    <w:name w:val="Menu Options"/>
    <w:basedOn w:val="DefaultParagraphFont"/>
    <w:rsid w:val="008F47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712"/>
    <w:rPr>
      <w:b/>
    </w:rPr>
  </w:style>
  <w:style w:type="character" w:customStyle="1" w:styleId="Underlined">
    <w:name w:val="Underlined"/>
    <w:basedOn w:val="DefaultParagraphFont"/>
    <w:rsid w:val="008F4712"/>
    <w:rPr>
      <w:u w:val="single"/>
    </w:rPr>
  </w:style>
  <w:style w:type="paragraph" w:customStyle="1" w:styleId="TableBodyTextRight">
    <w:name w:val="Table Body Text Right"/>
    <w:basedOn w:val="TableBodyText"/>
    <w:rsid w:val="008F47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712"/>
    <w:rPr>
      <w:sz w:val="18"/>
    </w:rPr>
  </w:style>
  <w:style w:type="paragraph" w:customStyle="1" w:styleId="BodySmallRight">
    <w:name w:val="Body Small Right"/>
    <w:basedOn w:val="BodyTextRight"/>
    <w:rsid w:val="008F4712"/>
    <w:rPr>
      <w:sz w:val="18"/>
      <w:szCs w:val="18"/>
    </w:rPr>
  </w:style>
  <w:style w:type="paragraph" w:customStyle="1" w:styleId="MarginEdition">
    <w:name w:val="Margin Edition"/>
    <w:basedOn w:val="MarginNote"/>
    <w:rsid w:val="008F47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712"/>
    <w:rPr>
      <w:sz w:val="2"/>
      <w:szCs w:val="2"/>
    </w:rPr>
  </w:style>
  <w:style w:type="character" w:customStyle="1" w:styleId="Small">
    <w:name w:val="Small"/>
    <w:basedOn w:val="DefaultParagraphFont"/>
    <w:rsid w:val="008F4712"/>
    <w:rPr>
      <w:sz w:val="16"/>
    </w:rPr>
  </w:style>
  <w:style w:type="paragraph" w:customStyle="1" w:styleId="WideTable">
    <w:name w:val="Wide Table"/>
    <w:basedOn w:val="Normal"/>
    <w:rsid w:val="008F47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712"/>
  </w:style>
  <w:style w:type="paragraph" w:styleId="Quote">
    <w:name w:val="Quote"/>
    <w:basedOn w:val="Heading1"/>
    <w:link w:val="QuoteChar"/>
    <w:qFormat/>
    <w:rsid w:val="008F47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7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712"/>
    <w:pPr>
      <w:pageBreakBefore/>
    </w:pPr>
  </w:style>
  <w:style w:type="paragraph" w:customStyle="1" w:styleId="Border">
    <w:name w:val="Border"/>
    <w:basedOn w:val="Normal"/>
    <w:qFormat/>
    <w:rsid w:val="008F47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7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7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7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7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7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7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7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7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712"/>
    <w:rPr>
      <w:u w:val="single"/>
    </w:rPr>
  </w:style>
  <w:style w:type="character" w:customStyle="1" w:styleId="BoldandItalics">
    <w:name w:val="Bold and Italics"/>
    <w:qFormat/>
    <w:rsid w:val="008F4712"/>
    <w:rPr>
      <w:b/>
      <w:i/>
      <w:u w:val="none"/>
    </w:rPr>
  </w:style>
  <w:style w:type="paragraph" w:styleId="BalloonText">
    <w:name w:val="Balloon Text"/>
    <w:basedOn w:val="Normal"/>
    <w:link w:val="BalloonTextChar"/>
    <w:rsid w:val="008F4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7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7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7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7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7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7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47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3480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AHCLSC319 Implement a retaining wall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