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4F0" w:rsidP="00170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AHCLSC318 Erect timber structures and features</w:t>
      </w:r>
      <w:r>
        <w:fldChar w:fldCharType="end"/>
      </w:r>
    </w:p>
    <w:p w:rsidR="001704F0" w:rsidP="001704F0">
      <w:pPr>
        <w:pStyle w:val="Version"/>
        <w:sectPr w:rsidSect="00EA6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09B" w:rsidP="00EA609B">
      <w:pPr>
        <w:pStyle w:val="SuperHeading"/>
      </w:pPr>
      <w:r w:rsidRPr="00EA609B">
        <w:t>AHCLSC318 Erect timber structures and features</w:t>
      </w:r>
    </w:p>
    <w:p w:rsidR="00000000" w:rsidRPr="00EA609B" w:rsidP="00EA609B">
      <w:pPr>
        <w:pStyle w:val="Heading1"/>
      </w:pPr>
      <w:bookmarkStart w:id="1" w:name="O_1211902"/>
      <w:bookmarkEnd w:id="1"/>
      <w:r w:rsidRPr="00EA60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Comments</w:t>
            </w:r>
          </w:p>
        </w:tc>
      </w:tr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This version released with AHC Agriculture, Horticulture and Conservation and Land Management Training Package Version 7.0.</w:t>
            </w:r>
          </w:p>
        </w:tc>
      </w:tr>
    </w:tbl>
    <w:p w:rsidR="00000000" w:rsidRPr="00EA609B" w:rsidP="00EA609B">
      <w:pPr>
        <w:pStyle w:val="BodyText"/>
      </w:pPr>
    </w:p>
    <w:p w:rsidR="00000000" w:rsidRPr="00EA609B" w:rsidP="00EA609B">
      <w:pPr>
        <w:pStyle w:val="AllowPageBreak"/>
      </w:pPr>
    </w:p>
    <w:p w:rsidR="00000000" w:rsidRPr="00EA609B" w:rsidP="00EA609B">
      <w:pPr>
        <w:pStyle w:val="Heading1"/>
      </w:pPr>
      <w:bookmarkStart w:id="2" w:name="O_1211903"/>
      <w:bookmarkEnd w:id="2"/>
      <w:r w:rsidRPr="00EA609B">
        <w:t>Application</w:t>
      </w:r>
    </w:p>
    <w:p w:rsidR="00000000" w:rsidRPr="00EA609B" w:rsidP="001704F0">
      <w:pPr>
        <w:pStyle w:val="BodyText"/>
      </w:pPr>
      <w:r w:rsidRPr="00EA609B">
        <w:t>This unit of competency describes the ski</w:t>
      </w:r>
      <w:r w:rsidRPr="00EA609B">
        <w:t>lls and knowledge required to erect timber structures and features as a component of landscape project works, including preparing for work, setting out and preparing site, preparing and cutting timber components, assembling and erecting structure, checking</w:t>
      </w:r>
      <w:r w:rsidRPr="00EA609B">
        <w:t xml:space="preserve"> and cleaning up site.</w:t>
      </w:r>
    </w:p>
    <w:p w:rsidR="00000000" w:rsidRPr="00EA609B" w:rsidP="001704F0">
      <w:pPr>
        <w:pStyle w:val="BodyText"/>
      </w:pPr>
      <w:r w:rsidRPr="00EA609B">
        <w:t>The unit applies to individuals who erect timber structures and features under broad direction, and take responsibility for their own work and for the quality of the work of others.</w:t>
      </w:r>
    </w:p>
    <w:p w:rsidR="00000000" w:rsidRPr="00EA609B" w:rsidP="001704F0">
      <w:pPr>
        <w:pStyle w:val="BodyText"/>
      </w:pPr>
      <w:r w:rsidRPr="00EA609B">
        <w:t>No licensing, legislative or certification requirem</w:t>
      </w:r>
      <w:r w:rsidRPr="00EA609B">
        <w:t>ents apply to this unit at the time of publication.</w:t>
      </w:r>
    </w:p>
    <w:p w:rsidR="00000000" w:rsidRPr="00EA609B" w:rsidP="00EA609B">
      <w:pPr>
        <w:pStyle w:val="Heading1"/>
      </w:pPr>
      <w:bookmarkStart w:id="3" w:name="O_1211904"/>
      <w:bookmarkEnd w:id="3"/>
      <w:r w:rsidRPr="00EA609B">
        <w:t>Pre-requisite Unit</w:t>
      </w:r>
    </w:p>
    <w:p w:rsidR="00000000" w:rsidRPr="00EA609B" w:rsidP="001704F0">
      <w:pPr>
        <w:pStyle w:val="BodyText"/>
      </w:pPr>
      <w:r w:rsidRPr="00EA609B">
        <w:t>Nil</w:t>
      </w:r>
    </w:p>
    <w:p w:rsidR="00000000" w:rsidRPr="00EA609B" w:rsidP="00EA609B">
      <w:pPr>
        <w:pStyle w:val="Heading1"/>
      </w:pPr>
      <w:bookmarkStart w:id="4" w:name="O_1211906"/>
      <w:bookmarkEnd w:id="4"/>
      <w:r w:rsidRPr="00EA609B">
        <w:t>Unit Sector</w:t>
      </w:r>
    </w:p>
    <w:p w:rsidR="00000000" w:rsidRPr="00EA609B" w:rsidP="001704F0">
      <w:pPr>
        <w:pStyle w:val="BodyText"/>
      </w:pPr>
      <w:r w:rsidRPr="00EA609B">
        <w:t>Landscape (LSC)</w:t>
      </w:r>
    </w:p>
    <w:p w:rsidR="00000000" w:rsidRPr="00EA609B" w:rsidP="00EA609B">
      <w:pPr>
        <w:pStyle w:val="Heading1"/>
      </w:pPr>
      <w:bookmarkStart w:id="5" w:name="O_1211907"/>
      <w:bookmarkEnd w:id="5"/>
      <w:r w:rsidRPr="00EA60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Performance Criteria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1.1 Interpret site plan and specifications</w:t>
            </w:r>
          </w:p>
          <w:p w:rsidR="00000000" w:rsidRPr="00EA609B" w:rsidP="00EA609B">
            <w:pPr>
              <w:pStyle w:val="BodyText"/>
            </w:pPr>
            <w:r w:rsidRPr="00EA609B">
              <w:t>1.2 Identify potential hazards and risks, and imp</w:t>
            </w:r>
            <w:r w:rsidRPr="00EA609B">
              <w:t>lement safe working practices to manage risks</w:t>
            </w:r>
          </w:p>
          <w:p w:rsidR="00000000" w:rsidRPr="00EA609B" w:rsidP="00EA609B">
            <w:pPr>
              <w:pStyle w:val="BodyText"/>
            </w:pPr>
            <w:r w:rsidRPr="00EA609B">
              <w:t>1.3 Check quantity and quality of materials</w:t>
            </w:r>
          </w:p>
          <w:p w:rsidR="00000000" w:rsidRPr="00EA609B" w:rsidP="00EA609B">
            <w:pPr>
              <w:pStyle w:val="BodyText"/>
            </w:pPr>
            <w:r w:rsidRPr="00EA609B">
              <w:t xml:space="preserve">1.4 Select tools and equipment required for construction work and </w:t>
            </w:r>
            <w:r w:rsidRPr="00EA609B">
              <w:t>check for safe operation</w:t>
            </w:r>
          </w:p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1.5 Select, fit, use and maintain personal protective equipment (PPE) appli</w:t>
            </w:r>
            <w:r w:rsidRPr="00EA609B">
              <w:t>cable to task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2. Set out the site and prepare the profile and footings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2.1 Determine, locate and mark out services from site plan</w:t>
            </w:r>
          </w:p>
          <w:p w:rsidR="00000000" w:rsidRPr="00EA609B" w:rsidP="00EA609B">
            <w:pPr>
              <w:pStyle w:val="BodyText"/>
            </w:pPr>
            <w:r w:rsidRPr="00EA609B">
              <w:t>2.2 Mark out position of structure or feature according to design drawings and specifications</w:t>
            </w:r>
          </w:p>
          <w:p w:rsidR="00000000" w:rsidRPr="00EA609B" w:rsidP="00EA609B">
            <w:pPr>
              <w:pStyle w:val="BodyText"/>
            </w:pPr>
            <w:r w:rsidRPr="00EA609B">
              <w:t>2.3 Establish profiles to conform to nominated tolerances</w:t>
            </w:r>
          </w:p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2.4 Excavate and prepare footings according to type of structure to be erected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3. Prepare and cut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3.1 Identify and select timber according to site plan and specifications</w:t>
            </w:r>
          </w:p>
          <w:p w:rsidR="00000000" w:rsidRPr="00EA609B" w:rsidP="00EA609B">
            <w:pPr>
              <w:pStyle w:val="BodyText"/>
            </w:pPr>
            <w:r w:rsidRPr="00EA609B">
              <w:t>3.2 Prep</w:t>
            </w:r>
            <w:r w:rsidRPr="00EA609B">
              <w:t>are components for assembly</w:t>
            </w:r>
          </w:p>
          <w:p w:rsidR="00000000" w:rsidRPr="00EA609B" w:rsidP="00EA609B">
            <w:pPr>
              <w:pStyle w:val="BodyText"/>
            </w:pPr>
            <w:r w:rsidRPr="00EA609B">
              <w:t>3.3 Mark out length of components and positions of cuts and joints</w:t>
            </w:r>
          </w:p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3.4 Cut, check and accurately drill components using hand or power tools as required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4. Assemble and erect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4.1 Identify and select hardware</w:t>
            </w:r>
          </w:p>
          <w:p w:rsidR="00000000" w:rsidRPr="00EA609B" w:rsidP="00EA609B">
            <w:pPr>
              <w:pStyle w:val="BodyText"/>
            </w:pPr>
            <w:r w:rsidRPr="00EA609B">
              <w:t>4.2 Determ</w:t>
            </w:r>
            <w:r w:rsidRPr="00EA609B">
              <w:t xml:space="preserve">ine if protective coating is required and, if so, select and apply </w:t>
            </w:r>
          </w:p>
          <w:p w:rsidR="00000000" w:rsidRPr="00EA609B" w:rsidP="00EA609B">
            <w:pPr>
              <w:pStyle w:val="BodyText"/>
            </w:pPr>
            <w:r w:rsidRPr="00EA609B">
              <w:t>4.3 Fix, join or assemble timber components into position and fix into place</w:t>
            </w:r>
          </w:p>
          <w:p w:rsidR="00000000" w:rsidRPr="00EA609B" w:rsidP="00EA609B">
            <w:pPr>
              <w:pStyle w:val="BodyText"/>
            </w:pPr>
            <w:r w:rsidRPr="00EA609B">
              <w:t>4.4 Install bracing according to site plan and specifications</w:t>
            </w:r>
          </w:p>
          <w:p w:rsidR="00000000" w:rsidRPr="00EA609B" w:rsidP="00EA609B">
            <w:pPr>
              <w:pStyle w:val="BodyText"/>
            </w:pPr>
            <w:r w:rsidRPr="00EA609B">
              <w:t>4.5 Finish off structure to ensure all components</w:t>
            </w:r>
            <w:r w:rsidRPr="00EA609B">
              <w:t xml:space="preserve"> are secure and complete</w:t>
            </w:r>
          </w:p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 xml:space="preserve">4.6 Apply protective </w:t>
            </w:r>
            <w:r w:rsidRPr="00EA609B">
              <w:rPr>
                <w:rStyle w:val="SpecialBold"/>
              </w:rPr>
              <w:t>treatments</w:t>
            </w:r>
            <w:r w:rsidRPr="00EA609B">
              <w:t xml:space="preserve"> according to site plan and specifications</w:t>
            </w:r>
          </w:p>
        </w:tc>
      </w:tr>
      <w:tr w:rsidTr="00170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5.1 Inspect quality of finished works according to site plan and specifications</w:t>
            </w:r>
          </w:p>
          <w:p w:rsidR="00000000" w:rsidRPr="00EA609B" w:rsidP="00EA609B">
            <w:pPr>
              <w:pStyle w:val="BodyText"/>
            </w:pPr>
            <w:r w:rsidRPr="00EA609B">
              <w:t>5.2 Clean debris from structure and site</w:t>
            </w:r>
          </w:p>
          <w:p w:rsidR="00000000" w:rsidRPr="00EA609B" w:rsidP="00EA609B">
            <w:pPr>
              <w:pStyle w:val="BodyText"/>
            </w:pPr>
            <w:r w:rsidRPr="00EA609B">
              <w:t>5.3 Dispose of or recycle waste material from site</w:t>
            </w:r>
          </w:p>
          <w:p w:rsidR="00000000" w:rsidRPr="00EA609B" w:rsidP="00EA609B">
            <w:pPr>
              <w:pStyle w:val="BodyText"/>
            </w:pPr>
            <w:r w:rsidRPr="00EA609B">
              <w:t>5.4 Clean, maintain and store tools and equipment</w:t>
            </w:r>
          </w:p>
          <w:p w:rsidR="00000000" w:rsidRPr="00EA609B" w:rsidP="00EA609B">
            <w:pPr>
              <w:pStyle w:val="BodyText"/>
            </w:pPr>
            <w:r w:rsidRPr="00EA609B">
              <w:t>5.5 Identify and report unserviceable tools and equipment according to workplace procedures</w:t>
            </w:r>
          </w:p>
        </w:tc>
      </w:tr>
    </w:tbl>
    <w:p w:rsidR="00000000" w:rsidRPr="00EA609B" w:rsidP="00EA609B">
      <w:pPr>
        <w:pStyle w:val="BodyText"/>
      </w:pPr>
    </w:p>
    <w:p w:rsidR="00000000" w:rsidRPr="00EA609B" w:rsidP="00EA609B">
      <w:pPr>
        <w:pStyle w:val="AllowPageBreak"/>
      </w:pPr>
    </w:p>
    <w:p w:rsidR="00000000" w:rsidRPr="00EA609B" w:rsidP="00EA609B">
      <w:pPr>
        <w:pStyle w:val="Heading1"/>
      </w:pPr>
      <w:bookmarkStart w:id="6" w:name="O_1211908"/>
      <w:bookmarkEnd w:id="6"/>
      <w:r w:rsidRPr="00EA609B">
        <w:t>F</w:t>
      </w:r>
      <w:r w:rsidRPr="00EA609B">
        <w:t>oundation Skills</w:t>
      </w:r>
    </w:p>
    <w:p w:rsidR="00000000" w:rsidRPr="001704F0" w:rsidP="001704F0">
      <w:pPr>
        <w:pStyle w:val="BodyText"/>
        <w:rPr>
          <w:i/>
        </w:rPr>
      </w:pPr>
      <w:r w:rsidRPr="001704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Description</w:t>
            </w:r>
          </w:p>
        </w:tc>
      </w:tr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ListBullet"/>
              <w:rPr>
                <w:lang w:val="en-NZ"/>
              </w:rPr>
            </w:pPr>
            <w:r w:rsidRPr="00EA609B">
              <w:t>Use clear language and standard industry terminology to report tool and equipment unserviceability</w:t>
            </w:r>
          </w:p>
        </w:tc>
      </w:tr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ListBullet"/>
            </w:pPr>
            <w:r w:rsidRPr="00EA609B">
              <w:t>Calculate quantities of material, take measurements, read and use tape measures and scale rulers</w:t>
            </w:r>
          </w:p>
          <w:p w:rsidR="00000000" w:rsidRPr="00EA609B" w:rsidP="00EA609B">
            <w:pPr>
              <w:pStyle w:val="ListBullet"/>
            </w:pPr>
            <w:r w:rsidRPr="00EA609B">
              <w:t>Set out right angles using 3:4:5 method</w:t>
            </w:r>
          </w:p>
        </w:tc>
      </w:tr>
    </w:tbl>
    <w:p w:rsidR="00000000" w:rsidRPr="00EA609B" w:rsidP="00EA609B">
      <w:pPr>
        <w:pStyle w:val="BodyText"/>
      </w:pPr>
    </w:p>
    <w:p w:rsidR="00000000" w:rsidRPr="00EA609B" w:rsidP="00EA609B">
      <w:pPr>
        <w:pStyle w:val="AllowPageBreak"/>
      </w:pPr>
    </w:p>
    <w:p w:rsidR="00000000" w:rsidRPr="00EA609B" w:rsidP="00EA609B">
      <w:pPr>
        <w:pStyle w:val="Heading1"/>
      </w:pPr>
      <w:bookmarkStart w:id="7" w:name="O_1211910"/>
      <w:bookmarkEnd w:id="7"/>
      <w:r w:rsidRPr="00EA60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Bold"/>
              <w:rPr>
                <w:lang w:val="en-NZ"/>
              </w:rPr>
            </w:pPr>
            <w:r w:rsidRPr="00EA609B">
              <w:t>Equivalence status</w:t>
            </w:r>
          </w:p>
        </w:tc>
      </w:tr>
      <w:tr w:rsidTr="00EA6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AHCLSC318 Erect timber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AHCLSC304 Erect timber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Minor changes to application</w:t>
            </w:r>
          </w:p>
          <w:p w:rsidR="00000000" w:rsidRPr="00EA609B" w:rsidP="00EA609B">
            <w:pPr>
              <w:pStyle w:val="BodyText"/>
            </w:pPr>
            <w:r w:rsidRPr="00EA609B">
              <w:t>Minor changes to performance criteria</w:t>
            </w:r>
          </w:p>
          <w:p w:rsidR="00000000" w:rsidRPr="00EA609B" w:rsidP="00EA609B">
            <w:pPr>
              <w:pStyle w:val="BodyText"/>
            </w:pPr>
            <w:r w:rsidRPr="00EA609B">
              <w:t>Foundation skills added</w:t>
            </w:r>
          </w:p>
          <w:p w:rsidR="00000000" w:rsidP="00EA609B">
            <w:pPr>
              <w:pStyle w:val="BodyText"/>
              <w:rPr>
                <w:lang w:val="en-NZ"/>
              </w:rPr>
            </w:pPr>
            <w:r w:rsidRPr="00EA609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9B" w:rsidP="00EA609B">
            <w:pPr>
              <w:pStyle w:val="BodyText"/>
            </w:pPr>
            <w:r w:rsidRPr="00EA609B">
              <w:t>Equivalent</w:t>
            </w:r>
          </w:p>
        </w:tc>
      </w:tr>
    </w:tbl>
    <w:p w:rsidR="00000000" w:rsidRPr="00EA609B" w:rsidP="00EA609B">
      <w:pPr>
        <w:pStyle w:val="BodyText"/>
      </w:pPr>
    </w:p>
    <w:p w:rsidR="00000000" w:rsidRPr="00EA609B" w:rsidP="00EA609B">
      <w:pPr>
        <w:pStyle w:val="AllowPageBreak"/>
      </w:pPr>
    </w:p>
    <w:p w:rsidR="00000000" w:rsidRPr="00EA609B" w:rsidP="00EA609B">
      <w:pPr>
        <w:pStyle w:val="Heading1"/>
      </w:pPr>
      <w:bookmarkStart w:id="8" w:name="O_1211917"/>
      <w:bookmarkEnd w:id="8"/>
      <w:r w:rsidRPr="00EA609B">
        <w:t>Links</w:t>
      </w:r>
    </w:p>
    <w:p w:rsidR="00000000" w:rsidRPr="00EA609B" w:rsidP="001704F0">
      <w:pPr>
        <w:pStyle w:val="BodyText"/>
      </w:pPr>
      <w:r w:rsidRPr="00EA60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2E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609B" w:rsidP="00EA609B"/>
    <w:sectPr w:rsidSect="00EA6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9B" w:rsidRPr="001704F0" w:rsidP="00170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F0" w:rsidP="00EA6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4F0" w:rsidP="00EA6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04F0" w:rsidP="00EA6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09B" w:rsidRPr="001704F0" w:rsidP="00170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4F0" w:rsidRPr="002D2AF8" w:rsidP="00EA6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AHCLSC318 Erect timber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04F0" w:rsidP="00EA6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BC2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CA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09B"/>
  </w:style>
  <w:style w:type="character" w:customStyle="1" w:styleId="Heading1Char">
    <w:name w:val="Heading 1 Char"/>
    <w:basedOn w:val="DefaultParagraphFont"/>
    <w:link w:val="Heading1"/>
    <w:rsid w:val="00EA6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0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09B"/>
    <w:rPr>
      <w:b/>
      <w:spacing w:val="0"/>
    </w:rPr>
  </w:style>
  <w:style w:type="character" w:styleId="Emphasis">
    <w:name w:val="Emphasis"/>
    <w:basedOn w:val="DefaultParagraphFont"/>
    <w:qFormat/>
    <w:rsid w:val="00EA609B"/>
    <w:rPr>
      <w:i/>
    </w:rPr>
  </w:style>
  <w:style w:type="paragraph" w:customStyle="1" w:styleId="SuperHeading">
    <w:name w:val="SuperHeading"/>
    <w:basedOn w:val="Normal"/>
    <w:rsid w:val="00EA6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609B"/>
    <w:rPr>
      <w:b/>
    </w:rPr>
  </w:style>
  <w:style w:type="character" w:customStyle="1" w:styleId="Heading2Char">
    <w:name w:val="Heading 2 Char"/>
    <w:basedOn w:val="DefaultParagraphFont"/>
    <w:link w:val="Heading2"/>
    <w:rsid w:val="00EA6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0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09B"/>
  </w:style>
  <w:style w:type="paragraph" w:styleId="TableofFigures">
    <w:name w:val="table of figures"/>
    <w:basedOn w:val="Normal"/>
    <w:next w:val="Normal"/>
    <w:semiHidden/>
    <w:rsid w:val="00EA6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0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09B"/>
    <w:rPr>
      <w:rFonts w:ascii="Wingdings" w:hAnsi="Wingdings"/>
    </w:rPr>
  </w:style>
  <w:style w:type="paragraph" w:customStyle="1" w:styleId="TableHeading">
    <w:name w:val="Table Heading"/>
    <w:basedOn w:val="HeadingBase"/>
    <w:rsid w:val="00EA6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09B"/>
    <w:rPr>
      <w:color w:val="0033CC"/>
      <w:u w:val="none"/>
    </w:rPr>
  </w:style>
  <w:style w:type="paragraph" w:customStyle="1" w:styleId="BodyTextRight">
    <w:name w:val="Body Text Right"/>
    <w:basedOn w:val="BodyText"/>
    <w:rsid w:val="00EA6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0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09B"/>
    <w:rPr>
      <w:sz w:val="32"/>
    </w:rPr>
  </w:style>
  <w:style w:type="paragraph" w:customStyle="1" w:styleId="HeadingProcedure">
    <w:name w:val="Heading Procedure"/>
    <w:basedOn w:val="HeadingBase"/>
    <w:next w:val="Normal"/>
    <w:rsid w:val="00EA6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09B"/>
    <w:pPr>
      <w:spacing w:before="60" w:after="60"/>
    </w:pPr>
  </w:style>
  <w:style w:type="paragraph" w:styleId="ListContinue">
    <w:name w:val="List Continue"/>
    <w:basedOn w:val="List"/>
    <w:rsid w:val="00EA609B"/>
    <w:pPr>
      <w:ind w:firstLine="0"/>
    </w:pPr>
  </w:style>
  <w:style w:type="paragraph" w:customStyle="1" w:styleId="ListNote">
    <w:name w:val="List Note"/>
    <w:basedOn w:val="List"/>
    <w:rsid w:val="00EA6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09B"/>
    <w:rPr>
      <w:rFonts w:ascii="Courier New" w:hAnsi="Courier New"/>
    </w:rPr>
  </w:style>
  <w:style w:type="paragraph" w:customStyle="1" w:styleId="NoteBullet">
    <w:name w:val="Note Bullet"/>
    <w:basedOn w:val="Note"/>
    <w:rsid w:val="00EA6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0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09B"/>
    <w:rPr>
      <w:b/>
      <w:smallCaps/>
    </w:rPr>
  </w:style>
  <w:style w:type="paragraph" w:customStyle="1" w:styleId="TableListNumber">
    <w:name w:val="Table List Number"/>
    <w:basedOn w:val="ListNumber"/>
    <w:rsid w:val="00EA6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09B"/>
    <w:pPr>
      <w:numPr>
        <w:numId w:val="8"/>
      </w:numPr>
    </w:pPr>
  </w:style>
  <w:style w:type="paragraph" w:customStyle="1" w:styleId="ListAlpha2">
    <w:name w:val="List Alpha 2"/>
    <w:basedOn w:val="List2"/>
    <w:rsid w:val="00EA609B"/>
    <w:pPr>
      <w:numPr>
        <w:numId w:val="7"/>
      </w:numPr>
    </w:pPr>
  </w:style>
  <w:style w:type="paragraph" w:styleId="List2">
    <w:name w:val="List 2"/>
    <w:basedOn w:val="BodyText"/>
    <w:rsid w:val="00EA6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0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0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09B"/>
    <w:pPr>
      <w:numPr>
        <w:numId w:val="3"/>
      </w:numPr>
    </w:pPr>
  </w:style>
  <w:style w:type="paragraph" w:styleId="ListContinue2">
    <w:name w:val="List Continue 2"/>
    <w:basedOn w:val="List2"/>
    <w:rsid w:val="00EA609B"/>
    <w:pPr>
      <w:ind w:firstLine="0"/>
    </w:pPr>
  </w:style>
  <w:style w:type="paragraph" w:styleId="ListContinue3">
    <w:name w:val="List Continue 3"/>
    <w:basedOn w:val="List3"/>
    <w:rsid w:val="00EA609B"/>
    <w:pPr>
      <w:ind w:left="1021" w:firstLine="0"/>
    </w:pPr>
  </w:style>
  <w:style w:type="paragraph" w:styleId="ListContinue4">
    <w:name w:val="List Continue 4"/>
    <w:basedOn w:val="List4"/>
    <w:rsid w:val="00EA609B"/>
    <w:pPr>
      <w:ind w:firstLine="0"/>
    </w:pPr>
  </w:style>
  <w:style w:type="paragraph" w:styleId="ListContinue5">
    <w:name w:val="List Continue 5"/>
    <w:basedOn w:val="List5"/>
    <w:rsid w:val="00EA609B"/>
    <w:pPr>
      <w:ind w:firstLine="0"/>
    </w:pPr>
  </w:style>
  <w:style w:type="paragraph" w:styleId="ListNumber3">
    <w:name w:val="List Number 3"/>
    <w:basedOn w:val="List3"/>
    <w:rsid w:val="00EA609B"/>
    <w:pPr>
      <w:numPr>
        <w:numId w:val="4"/>
      </w:numPr>
    </w:pPr>
  </w:style>
  <w:style w:type="paragraph" w:styleId="ListNumber4">
    <w:name w:val="List Number 4"/>
    <w:basedOn w:val="List4"/>
    <w:rsid w:val="00EA609B"/>
    <w:pPr>
      <w:numPr>
        <w:numId w:val="5"/>
      </w:numPr>
    </w:pPr>
  </w:style>
  <w:style w:type="paragraph" w:styleId="ListNumber5">
    <w:name w:val="List Number 5"/>
    <w:basedOn w:val="List5"/>
    <w:rsid w:val="00EA609B"/>
    <w:pPr>
      <w:numPr>
        <w:numId w:val="6"/>
      </w:numPr>
    </w:pPr>
  </w:style>
  <w:style w:type="paragraph" w:styleId="BlockText">
    <w:name w:val="Block Text"/>
    <w:basedOn w:val="Normal"/>
    <w:rsid w:val="00EA6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09B"/>
    <w:rPr>
      <w:sz w:val="16"/>
      <w:vertAlign w:val="superscript"/>
    </w:rPr>
  </w:style>
  <w:style w:type="character" w:customStyle="1" w:styleId="Symbols">
    <w:name w:val="Symbols"/>
    <w:basedOn w:val="DefaultParagraphFont"/>
    <w:rsid w:val="00EA609B"/>
    <w:rPr>
      <w:rFonts w:ascii="Symbol" w:hAnsi="Symbol"/>
    </w:rPr>
  </w:style>
  <w:style w:type="character" w:customStyle="1" w:styleId="MenuOptions">
    <w:name w:val="Menu Options"/>
    <w:basedOn w:val="DefaultParagraphFont"/>
    <w:rsid w:val="00EA6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09B"/>
    <w:rPr>
      <w:b/>
    </w:rPr>
  </w:style>
  <w:style w:type="character" w:customStyle="1" w:styleId="Underlined">
    <w:name w:val="Underlined"/>
    <w:basedOn w:val="DefaultParagraphFont"/>
    <w:rsid w:val="00EA609B"/>
    <w:rPr>
      <w:u w:val="single"/>
    </w:rPr>
  </w:style>
  <w:style w:type="paragraph" w:customStyle="1" w:styleId="TableBodyTextRight">
    <w:name w:val="Table Body Text Right"/>
    <w:basedOn w:val="TableBodyText"/>
    <w:rsid w:val="00EA6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09B"/>
    <w:rPr>
      <w:sz w:val="18"/>
    </w:rPr>
  </w:style>
  <w:style w:type="paragraph" w:customStyle="1" w:styleId="BodySmallRight">
    <w:name w:val="Body Small Right"/>
    <w:basedOn w:val="BodyTextRight"/>
    <w:rsid w:val="00EA609B"/>
    <w:rPr>
      <w:sz w:val="18"/>
      <w:szCs w:val="18"/>
    </w:rPr>
  </w:style>
  <w:style w:type="paragraph" w:customStyle="1" w:styleId="MarginEdition">
    <w:name w:val="Margin Edition"/>
    <w:basedOn w:val="MarginNote"/>
    <w:rsid w:val="00EA6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09B"/>
    <w:rPr>
      <w:sz w:val="2"/>
      <w:szCs w:val="2"/>
    </w:rPr>
  </w:style>
  <w:style w:type="character" w:customStyle="1" w:styleId="Small">
    <w:name w:val="Small"/>
    <w:basedOn w:val="DefaultParagraphFont"/>
    <w:rsid w:val="00EA609B"/>
    <w:rPr>
      <w:sz w:val="16"/>
    </w:rPr>
  </w:style>
  <w:style w:type="paragraph" w:customStyle="1" w:styleId="WideTable">
    <w:name w:val="Wide Table"/>
    <w:basedOn w:val="Normal"/>
    <w:rsid w:val="00EA6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09B"/>
  </w:style>
  <w:style w:type="paragraph" w:styleId="Quote">
    <w:name w:val="Quote"/>
    <w:basedOn w:val="Heading1"/>
    <w:link w:val="QuoteChar"/>
    <w:qFormat/>
    <w:rsid w:val="00EA6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09B"/>
    <w:pPr>
      <w:pageBreakBefore/>
    </w:pPr>
  </w:style>
  <w:style w:type="paragraph" w:customStyle="1" w:styleId="Border">
    <w:name w:val="Border"/>
    <w:basedOn w:val="Normal"/>
    <w:qFormat/>
    <w:rsid w:val="00EA6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09B"/>
    <w:rPr>
      <w:u w:val="single"/>
    </w:rPr>
  </w:style>
  <w:style w:type="character" w:customStyle="1" w:styleId="BoldandItalics">
    <w:name w:val="Bold and Italics"/>
    <w:qFormat/>
    <w:rsid w:val="00EA609B"/>
    <w:rPr>
      <w:b/>
      <w:i/>
      <w:u w:val="none"/>
    </w:rPr>
  </w:style>
  <w:style w:type="paragraph" w:styleId="BalloonText">
    <w:name w:val="Balloon Text"/>
    <w:basedOn w:val="Normal"/>
    <w:link w:val="BalloonTextChar"/>
    <w:rsid w:val="00EA6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0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0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3568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AHCLSC318 Erect timber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