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469" w:rsidP="00A564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AHCLSC311 Set out site for construction works</w:t>
      </w:r>
      <w:r>
        <w:fldChar w:fldCharType="end"/>
      </w:r>
    </w:p>
    <w:p w:rsidR="00A56469" w:rsidP="00A56469">
      <w:pPr>
        <w:pStyle w:val="Version"/>
        <w:sectPr w:rsidSect="008513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13A0" w:rsidP="008513A0">
      <w:pPr>
        <w:pStyle w:val="SuperHeading"/>
      </w:pPr>
      <w:r w:rsidRPr="008513A0">
        <w:t>AHCLSC311 Set out site for construction works</w:t>
      </w:r>
    </w:p>
    <w:p w:rsidR="00000000" w:rsidRPr="008513A0" w:rsidP="008513A0">
      <w:pPr>
        <w:pStyle w:val="Heading1"/>
      </w:pPr>
      <w:bookmarkStart w:id="1" w:name="O_1211652"/>
      <w:bookmarkEnd w:id="1"/>
      <w:r w:rsidRPr="008513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513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3A0">
            <w:pPr>
              <w:pStyle w:val="BodyTextBold"/>
              <w:rPr>
                <w:lang w:val="en-NZ"/>
              </w:rPr>
            </w:pPr>
            <w:r w:rsidRPr="008513A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3A0">
            <w:pPr>
              <w:pStyle w:val="BodyTextBold"/>
              <w:rPr>
                <w:lang w:val="en-NZ"/>
              </w:rPr>
            </w:pPr>
            <w:r w:rsidRPr="008513A0">
              <w:t>Comments</w:t>
            </w:r>
          </w:p>
        </w:tc>
      </w:tr>
      <w:tr w:rsidTr="008513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3A0">
            <w:pPr>
              <w:pStyle w:val="BodyText"/>
              <w:rPr>
                <w:lang w:val="en-NZ"/>
              </w:rPr>
            </w:pPr>
            <w:r w:rsidRPr="008513A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3A0" w:rsidP="008513A0">
            <w:pPr>
              <w:pStyle w:val="BodyText"/>
            </w:pPr>
            <w:r w:rsidRPr="008513A0">
              <w:t>This version released with AHC Agriculture, Horticulture and Conservation and Land Management Training Package Version 7.0.</w:t>
            </w:r>
          </w:p>
        </w:tc>
      </w:tr>
    </w:tbl>
    <w:p w:rsidR="00000000" w:rsidRPr="008513A0" w:rsidP="008513A0">
      <w:pPr>
        <w:pStyle w:val="BodyText"/>
      </w:pPr>
    </w:p>
    <w:p w:rsidR="00000000" w:rsidRPr="008513A0" w:rsidP="008513A0">
      <w:pPr>
        <w:pStyle w:val="AllowPageBreak"/>
      </w:pPr>
    </w:p>
    <w:p w:rsidR="00000000" w:rsidRPr="008513A0" w:rsidP="008513A0">
      <w:pPr>
        <w:pStyle w:val="Heading1"/>
      </w:pPr>
      <w:bookmarkStart w:id="2" w:name="O_1211653"/>
      <w:bookmarkEnd w:id="2"/>
      <w:r w:rsidRPr="008513A0">
        <w:t>Application</w:t>
      </w:r>
    </w:p>
    <w:p w:rsidR="00000000" w:rsidRPr="008513A0" w:rsidP="00A56469">
      <w:pPr>
        <w:pStyle w:val="BodyText"/>
      </w:pPr>
      <w:r w:rsidRPr="008513A0">
        <w:t>This unit of competency describes the ski</w:t>
      </w:r>
      <w:r w:rsidRPr="008513A0">
        <w:t>lls and knowledge required to set out a site for construction works, planning, preparing, locating and marking out construction works, establishing survey benchmarks and verifying site levels in accordance with site plans and specifications. This may be do</w:t>
      </w:r>
      <w:r w:rsidRPr="008513A0">
        <w:t>ne in advance of proposed works or in conjunction with construction works already being carried out.</w:t>
      </w:r>
    </w:p>
    <w:p w:rsidR="00000000" w:rsidRPr="008513A0" w:rsidP="00A56469">
      <w:pPr>
        <w:pStyle w:val="BodyText"/>
      </w:pPr>
      <w:r w:rsidRPr="008513A0">
        <w:t>The unit applies to individuals who set out site for construction works under broad direction, and take responsibility for their own work and for the quali</w:t>
      </w:r>
      <w:r w:rsidRPr="008513A0">
        <w:t>ty of the work of others.</w:t>
      </w:r>
    </w:p>
    <w:p w:rsidR="00000000" w:rsidRPr="008513A0" w:rsidP="00A56469">
      <w:pPr>
        <w:pStyle w:val="BodyText"/>
      </w:pPr>
      <w:r w:rsidRPr="008513A0">
        <w:t>No licensing, legislative or certification requirements apply to this unit at the time of publication.</w:t>
      </w:r>
    </w:p>
    <w:p w:rsidR="00000000" w:rsidRPr="008513A0" w:rsidP="008513A0">
      <w:pPr>
        <w:pStyle w:val="Heading1"/>
      </w:pPr>
      <w:bookmarkStart w:id="3" w:name="O_1211654"/>
      <w:bookmarkEnd w:id="3"/>
      <w:r w:rsidRPr="008513A0">
        <w:t>Pre-requisite Unit</w:t>
      </w:r>
    </w:p>
    <w:p w:rsidR="00000000" w:rsidRPr="008513A0" w:rsidP="00A56469">
      <w:pPr>
        <w:pStyle w:val="BodyText"/>
      </w:pPr>
      <w:r w:rsidRPr="008513A0">
        <w:t>Nil</w:t>
      </w:r>
    </w:p>
    <w:p w:rsidR="00000000" w:rsidRPr="008513A0" w:rsidP="008513A0">
      <w:pPr>
        <w:pStyle w:val="Heading1"/>
      </w:pPr>
      <w:bookmarkStart w:id="4" w:name="O_1211656"/>
      <w:bookmarkEnd w:id="4"/>
      <w:r w:rsidRPr="008513A0">
        <w:t>Unit Sector</w:t>
      </w:r>
    </w:p>
    <w:p w:rsidR="00000000" w:rsidRPr="008513A0" w:rsidP="00A56469">
      <w:pPr>
        <w:pStyle w:val="BodyText"/>
      </w:pPr>
      <w:r w:rsidRPr="008513A0">
        <w:t>Landscape (LSC)</w:t>
      </w:r>
    </w:p>
    <w:p w:rsidR="00000000" w:rsidRPr="008513A0" w:rsidP="008513A0">
      <w:pPr>
        <w:pStyle w:val="Heading1"/>
      </w:pPr>
      <w:bookmarkStart w:id="5" w:name="O_1211657"/>
      <w:bookmarkEnd w:id="5"/>
      <w:r w:rsidRPr="008513A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64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3A0">
            <w:pPr>
              <w:pStyle w:val="BodyTextBold"/>
              <w:rPr>
                <w:lang w:val="en-NZ"/>
              </w:rPr>
            </w:pPr>
            <w:r w:rsidRPr="008513A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3A0">
            <w:pPr>
              <w:pStyle w:val="BodyTextBold"/>
              <w:rPr>
                <w:lang w:val="en-NZ"/>
              </w:rPr>
            </w:pPr>
            <w:r w:rsidRPr="008513A0">
              <w:t>Performance Criteria</w:t>
            </w:r>
          </w:p>
        </w:tc>
      </w:tr>
      <w:tr w:rsidTr="00A564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3A0" w:rsidP="008513A0">
            <w:pPr>
              <w:pStyle w:val="BodyText"/>
            </w:pPr>
            <w:r w:rsidRPr="008513A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3A0">
            <w:pPr>
              <w:pStyle w:val="BodyText"/>
              <w:rPr>
                <w:lang w:val="en-NZ"/>
              </w:rPr>
            </w:pPr>
            <w:r w:rsidRPr="008513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64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3A0">
            <w:pPr>
              <w:pStyle w:val="BodyText"/>
              <w:rPr>
                <w:lang w:val="en-NZ"/>
              </w:rPr>
            </w:pPr>
            <w:r w:rsidRPr="008513A0">
              <w:t>1. Plan and prepare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3A0" w:rsidP="008513A0">
            <w:pPr>
              <w:pStyle w:val="BodyText"/>
            </w:pPr>
            <w:r w:rsidRPr="008513A0">
              <w:t>1.1 Interpret and compare s</w:t>
            </w:r>
            <w:r w:rsidRPr="008513A0">
              <w:t>ite plans and specifications with other available plans</w:t>
            </w:r>
          </w:p>
          <w:p w:rsidR="00000000" w:rsidRPr="008513A0" w:rsidP="008513A0">
            <w:pPr>
              <w:pStyle w:val="BodyText"/>
            </w:pPr>
            <w:r w:rsidRPr="008513A0">
              <w:t>1.2 Identify potential hazards and risks, and implement safe working practices to manage risks</w:t>
            </w:r>
          </w:p>
          <w:p w:rsidR="00000000" w:rsidRPr="008513A0" w:rsidP="008513A0">
            <w:pPr>
              <w:pStyle w:val="BodyText"/>
            </w:pPr>
            <w:r w:rsidRPr="008513A0">
              <w:t xml:space="preserve">1.3 Select tools and equipment required for setting out construction </w:t>
            </w:r>
            <w:r w:rsidRPr="008513A0">
              <w:t>works, and check for safe operation</w:t>
            </w:r>
          </w:p>
          <w:p w:rsidR="00000000" w:rsidP="008513A0">
            <w:pPr>
              <w:pStyle w:val="BodyText"/>
              <w:rPr>
                <w:lang w:val="en-NZ"/>
              </w:rPr>
            </w:pPr>
            <w:r w:rsidRPr="008513A0">
              <w:t>1.4 Interpret environmental impact of proposed construction works in conjunction with site plans</w:t>
            </w:r>
          </w:p>
        </w:tc>
      </w:tr>
      <w:tr w:rsidTr="00A564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3A0">
            <w:pPr>
              <w:pStyle w:val="BodyText"/>
              <w:rPr>
                <w:lang w:val="en-NZ"/>
              </w:rPr>
            </w:pPr>
            <w:r w:rsidRPr="008513A0">
              <w:t>2. Locate and mark out position of construction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3A0" w:rsidP="008513A0">
            <w:pPr>
              <w:pStyle w:val="BodyText"/>
            </w:pPr>
            <w:r w:rsidRPr="008513A0">
              <w:t>2.1 Locate existing site features from site plan</w:t>
            </w:r>
          </w:p>
          <w:p w:rsidR="00000000" w:rsidRPr="008513A0" w:rsidP="008513A0">
            <w:pPr>
              <w:pStyle w:val="BodyText"/>
            </w:pPr>
            <w:r w:rsidRPr="008513A0">
              <w:t>2.2 Locate position of proposed construction works</w:t>
            </w:r>
          </w:p>
          <w:p w:rsidR="00000000" w:rsidRPr="008513A0" w:rsidP="008513A0">
            <w:pPr>
              <w:pStyle w:val="BodyText"/>
            </w:pPr>
            <w:r w:rsidRPr="008513A0">
              <w:t>2.3 Using correct scale, transfer scale measurements of lines, shapes, angles and dimensions from site plan to site</w:t>
            </w:r>
          </w:p>
          <w:p w:rsidR="00000000" w:rsidP="008513A0">
            <w:pPr>
              <w:pStyle w:val="BodyText"/>
              <w:rPr>
                <w:lang w:val="en-NZ"/>
              </w:rPr>
            </w:pPr>
            <w:r w:rsidRPr="008513A0">
              <w:t>2.4 Mark out shape of proposed construction works on site</w:t>
            </w:r>
          </w:p>
        </w:tc>
      </w:tr>
      <w:tr w:rsidTr="00A564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3A0">
            <w:pPr>
              <w:pStyle w:val="BodyText"/>
              <w:rPr>
                <w:lang w:val="en-NZ"/>
              </w:rPr>
            </w:pPr>
            <w:r w:rsidRPr="008513A0">
              <w:t>3. Establish benchmark for construction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3A0" w:rsidP="008513A0">
            <w:pPr>
              <w:pStyle w:val="BodyText"/>
            </w:pPr>
            <w:r w:rsidRPr="008513A0">
              <w:t xml:space="preserve">3.1 Identify site datum from plans </w:t>
            </w:r>
            <w:r w:rsidRPr="008513A0">
              <w:t>and specifications to ensure all existing and proposed construction works can be linked by survey equipment</w:t>
            </w:r>
          </w:p>
          <w:p w:rsidR="00000000" w:rsidRPr="008513A0" w:rsidP="008513A0">
            <w:pPr>
              <w:pStyle w:val="BodyText"/>
            </w:pPr>
            <w:r w:rsidRPr="008513A0">
              <w:t>3.2 Find or establish suitable benchmark for site works according to site plans or specifications</w:t>
            </w:r>
          </w:p>
          <w:p w:rsidR="00000000" w:rsidRPr="008513A0" w:rsidP="008513A0">
            <w:pPr>
              <w:pStyle w:val="BodyText"/>
            </w:pPr>
            <w:r w:rsidRPr="008513A0">
              <w:t>3.3 Set out correct reduced levels on site in comp</w:t>
            </w:r>
            <w:r w:rsidRPr="008513A0">
              <w:t>arison to benchmark based on plans and specifications</w:t>
            </w:r>
          </w:p>
          <w:p w:rsidR="00000000" w:rsidRPr="008513A0" w:rsidP="008513A0">
            <w:pPr>
              <w:pStyle w:val="BodyText"/>
            </w:pPr>
            <w:r w:rsidRPr="008513A0">
              <w:t>3.4 Interpret reduced levels in relation to benchmark</w:t>
            </w:r>
          </w:p>
          <w:p w:rsidR="00000000" w:rsidP="008513A0">
            <w:pPr>
              <w:pStyle w:val="BodyText"/>
              <w:rPr>
                <w:lang w:val="en-NZ"/>
              </w:rPr>
            </w:pPr>
            <w:r w:rsidRPr="008513A0">
              <w:t>3.5 Calculate differences in heights on site or between reduced levels provided on plan</w:t>
            </w:r>
          </w:p>
        </w:tc>
      </w:tr>
      <w:tr w:rsidTr="00A564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3A0">
            <w:pPr>
              <w:pStyle w:val="BodyText"/>
              <w:rPr>
                <w:lang w:val="en-NZ"/>
              </w:rPr>
            </w:pPr>
            <w:r w:rsidRPr="008513A0">
              <w:t>4. Take and verify site levels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3A0" w:rsidP="008513A0">
            <w:pPr>
              <w:pStyle w:val="BodyText"/>
            </w:pPr>
            <w:r w:rsidRPr="008513A0">
              <w:t>4.1 Position levelling instr</w:t>
            </w:r>
            <w:r w:rsidRPr="008513A0">
              <w:t>ument to take, record and verify levels</w:t>
            </w:r>
          </w:p>
          <w:p w:rsidR="00000000" w:rsidRPr="008513A0" w:rsidP="008513A0">
            <w:pPr>
              <w:pStyle w:val="BodyText"/>
            </w:pPr>
            <w:r w:rsidRPr="008513A0">
              <w:t>4.2 Describe appropriate procedures to follow if a levelling instrument is not accurate</w:t>
            </w:r>
          </w:p>
          <w:p w:rsidR="00000000" w:rsidP="008513A0">
            <w:pPr>
              <w:pStyle w:val="BodyText"/>
              <w:rPr>
                <w:lang w:val="en-NZ"/>
              </w:rPr>
            </w:pPr>
            <w:r w:rsidRPr="008513A0">
              <w:t>4.3 Take and record site readings, and verify readings are correct according to site plans and specifications</w:t>
            </w:r>
          </w:p>
        </w:tc>
      </w:tr>
      <w:tr w:rsidTr="00A564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3A0">
            <w:pPr>
              <w:pStyle w:val="BodyText"/>
              <w:rPr>
                <w:lang w:val="en-NZ"/>
              </w:rPr>
            </w:pPr>
            <w:r w:rsidRPr="008513A0">
              <w:t>5.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3A0" w:rsidP="008513A0">
            <w:pPr>
              <w:pStyle w:val="BodyText"/>
            </w:pPr>
            <w:r w:rsidRPr="008513A0">
              <w:t>5.1 Clean, maintain and store tools and equipment in required location</w:t>
            </w:r>
          </w:p>
          <w:p w:rsidR="00000000" w:rsidRPr="008513A0" w:rsidP="008513A0">
            <w:pPr>
              <w:pStyle w:val="BodyText"/>
            </w:pPr>
            <w:r w:rsidRPr="008513A0">
              <w:t>5.2 Identify and report unserviceable tools and equipment according to workplace procedures</w:t>
            </w:r>
          </w:p>
          <w:p w:rsidR="00000000" w:rsidRPr="008513A0" w:rsidP="008513A0">
            <w:pPr>
              <w:pStyle w:val="BodyText"/>
            </w:pPr>
            <w:r w:rsidRPr="008513A0">
              <w:t>5.3 Record site set out work activities according to workplace procedures</w:t>
            </w:r>
          </w:p>
        </w:tc>
      </w:tr>
    </w:tbl>
    <w:p w:rsidR="00000000" w:rsidRPr="008513A0" w:rsidP="008513A0">
      <w:pPr>
        <w:pStyle w:val="BodyText"/>
      </w:pPr>
    </w:p>
    <w:p w:rsidR="00000000" w:rsidRPr="008513A0" w:rsidP="008513A0">
      <w:pPr>
        <w:pStyle w:val="AllowPageBreak"/>
      </w:pPr>
    </w:p>
    <w:p w:rsidR="00000000" w:rsidRPr="008513A0" w:rsidP="008513A0">
      <w:pPr>
        <w:pStyle w:val="Heading1"/>
      </w:pPr>
      <w:bookmarkStart w:id="6" w:name="O_1211658"/>
      <w:bookmarkEnd w:id="6"/>
      <w:r w:rsidRPr="008513A0">
        <w:t>Foundation Skills</w:t>
      </w:r>
    </w:p>
    <w:p w:rsidR="00000000" w:rsidRPr="00A56469" w:rsidP="00A56469">
      <w:pPr>
        <w:pStyle w:val="BodyText"/>
        <w:rPr>
          <w:i/>
        </w:rPr>
      </w:pPr>
      <w:r w:rsidRPr="00A5646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13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3A0">
            <w:pPr>
              <w:pStyle w:val="BodyTextBold"/>
              <w:rPr>
                <w:lang w:val="en-NZ"/>
              </w:rPr>
            </w:pPr>
            <w:r w:rsidRPr="008513A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3A0">
            <w:pPr>
              <w:pStyle w:val="BodyTextBold"/>
              <w:rPr>
                <w:lang w:val="en-NZ"/>
              </w:rPr>
            </w:pPr>
            <w:r w:rsidRPr="008513A0">
              <w:t>Description</w:t>
            </w:r>
          </w:p>
        </w:tc>
      </w:tr>
      <w:tr w:rsidTr="008513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3A0">
            <w:pPr>
              <w:pStyle w:val="BodyText"/>
              <w:rPr>
                <w:lang w:val="en-NZ"/>
              </w:rPr>
            </w:pPr>
            <w:r w:rsidRPr="008513A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3A0">
            <w:pPr>
              <w:pStyle w:val="ListBullet"/>
              <w:rPr>
                <w:lang w:val="en-NZ"/>
              </w:rPr>
            </w:pPr>
            <w:r w:rsidRPr="008513A0">
              <w:t>Use clear</w:t>
            </w:r>
            <w:r w:rsidRPr="008513A0">
              <w:t xml:space="preserve"> language and accurate industry terminology to complete work records</w:t>
            </w:r>
          </w:p>
        </w:tc>
      </w:tr>
      <w:tr w:rsidTr="008513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3A0">
            <w:pPr>
              <w:pStyle w:val="BodyText"/>
              <w:rPr>
                <w:lang w:val="en-NZ"/>
              </w:rPr>
            </w:pPr>
            <w:r w:rsidRPr="008513A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3A0">
            <w:pPr>
              <w:pStyle w:val="ListBullet"/>
              <w:rPr>
                <w:lang w:val="en-NZ"/>
              </w:rPr>
            </w:pPr>
            <w:r w:rsidRPr="008513A0">
              <w:t>Use clear language and industry standard terminology to report tool and equipment unserviceability</w:t>
            </w:r>
          </w:p>
        </w:tc>
      </w:tr>
      <w:tr w:rsidTr="008513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3A0">
            <w:pPr>
              <w:pStyle w:val="BodyText"/>
              <w:rPr>
                <w:lang w:val="en-NZ"/>
              </w:rPr>
            </w:pPr>
            <w:r w:rsidRPr="008513A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3A0" w:rsidP="008513A0">
            <w:pPr>
              <w:pStyle w:val="ListBullet"/>
            </w:pPr>
            <w:r w:rsidRPr="008513A0">
              <w:t>Use and interpret scale rulers, read leveling instruments, take and read measurements and calculate differences between levels</w:t>
            </w:r>
          </w:p>
          <w:p w:rsidR="00000000" w:rsidRPr="008513A0" w:rsidP="008513A0">
            <w:pPr>
              <w:pStyle w:val="ListBullet"/>
            </w:pPr>
            <w:r w:rsidRPr="008513A0">
              <w:t>Set out geometric shapes</w:t>
            </w:r>
          </w:p>
        </w:tc>
      </w:tr>
    </w:tbl>
    <w:p w:rsidR="00000000" w:rsidRPr="008513A0" w:rsidP="008513A0">
      <w:pPr>
        <w:pStyle w:val="BodyText"/>
      </w:pPr>
    </w:p>
    <w:p w:rsidR="00000000" w:rsidRPr="008513A0" w:rsidP="008513A0">
      <w:pPr>
        <w:pStyle w:val="AllowPageBreak"/>
      </w:pPr>
    </w:p>
    <w:p w:rsidR="00000000" w:rsidRPr="008513A0" w:rsidP="008513A0">
      <w:pPr>
        <w:pStyle w:val="Heading1"/>
      </w:pPr>
      <w:bookmarkStart w:id="7" w:name="O_1211660"/>
      <w:bookmarkEnd w:id="7"/>
      <w:r w:rsidRPr="008513A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513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3A0">
            <w:pPr>
              <w:pStyle w:val="BodyTextBold"/>
              <w:rPr>
                <w:lang w:val="en-NZ"/>
              </w:rPr>
            </w:pPr>
            <w:r w:rsidRPr="008513A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3A0">
            <w:pPr>
              <w:pStyle w:val="BodyTextBold"/>
              <w:rPr>
                <w:lang w:val="en-NZ"/>
              </w:rPr>
            </w:pPr>
            <w:r w:rsidRPr="008513A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3A0">
            <w:pPr>
              <w:pStyle w:val="BodyTextBold"/>
              <w:rPr>
                <w:lang w:val="en-NZ"/>
              </w:rPr>
            </w:pPr>
            <w:r w:rsidRPr="008513A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3A0">
            <w:pPr>
              <w:pStyle w:val="BodyTextBold"/>
              <w:rPr>
                <w:lang w:val="en-NZ"/>
              </w:rPr>
            </w:pPr>
            <w:r w:rsidRPr="008513A0">
              <w:t>Equivalence status</w:t>
            </w:r>
          </w:p>
        </w:tc>
      </w:tr>
      <w:tr w:rsidTr="008513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3A0">
            <w:pPr>
              <w:pStyle w:val="BodyText"/>
              <w:rPr>
                <w:lang w:val="en-NZ"/>
              </w:rPr>
            </w:pPr>
            <w:r w:rsidRPr="008513A0">
              <w:t>AHCLSC311 Set out site for construction works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3A0">
            <w:pPr>
              <w:pStyle w:val="BodyText"/>
              <w:rPr>
                <w:lang w:val="en-NZ"/>
              </w:rPr>
            </w:pPr>
            <w:r w:rsidRPr="008513A0">
              <w:t>AHCLSC301 Set out site for construction works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3A0" w:rsidP="008513A0">
            <w:pPr>
              <w:pStyle w:val="BodyText"/>
            </w:pPr>
            <w:r w:rsidRPr="008513A0">
              <w:t>Minor changes to application</w:t>
            </w:r>
          </w:p>
          <w:p w:rsidR="00000000" w:rsidRPr="008513A0" w:rsidP="008513A0">
            <w:pPr>
              <w:pStyle w:val="BodyText"/>
            </w:pPr>
            <w:r w:rsidRPr="008513A0">
              <w:t>Major changes to performance criteria</w:t>
            </w:r>
          </w:p>
          <w:p w:rsidR="00000000" w:rsidRPr="008513A0" w:rsidP="008513A0">
            <w:pPr>
              <w:pStyle w:val="BodyText"/>
            </w:pPr>
            <w:r w:rsidRPr="008513A0">
              <w:t>Foundation skills added</w:t>
            </w:r>
          </w:p>
          <w:p w:rsidR="00000000" w:rsidP="008513A0">
            <w:pPr>
              <w:pStyle w:val="BodyText"/>
              <w:rPr>
                <w:lang w:val="en-NZ"/>
              </w:rPr>
            </w:pPr>
            <w:r w:rsidRPr="008513A0">
              <w:t>Assessment r</w:t>
            </w:r>
            <w:r w:rsidRPr="008513A0">
              <w:t>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3A0" w:rsidP="008513A0">
            <w:pPr>
              <w:pStyle w:val="BodyText"/>
            </w:pPr>
            <w:r w:rsidRPr="008513A0">
              <w:t>Not equivalent</w:t>
            </w:r>
          </w:p>
        </w:tc>
      </w:tr>
    </w:tbl>
    <w:p w:rsidR="00000000" w:rsidRPr="008513A0" w:rsidP="008513A0">
      <w:pPr>
        <w:pStyle w:val="BodyText"/>
      </w:pPr>
    </w:p>
    <w:p w:rsidR="00000000" w:rsidRPr="008513A0" w:rsidP="008513A0">
      <w:pPr>
        <w:pStyle w:val="AllowPageBreak"/>
      </w:pPr>
    </w:p>
    <w:p w:rsidR="00000000" w:rsidRPr="008513A0" w:rsidP="008513A0">
      <w:pPr>
        <w:pStyle w:val="Heading1"/>
      </w:pPr>
      <w:bookmarkStart w:id="8" w:name="O_1211667"/>
      <w:bookmarkEnd w:id="8"/>
      <w:r w:rsidRPr="008513A0">
        <w:t>Links</w:t>
      </w:r>
    </w:p>
    <w:p w:rsidR="00000000" w:rsidRPr="008513A0" w:rsidP="00A56469">
      <w:pPr>
        <w:pStyle w:val="BodyText"/>
      </w:pPr>
      <w:r w:rsidRPr="008513A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36F7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513A0" w:rsidP="008513A0"/>
    <w:sectPr w:rsidSect="008513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3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3A0" w:rsidRPr="00A56469" w:rsidP="00A564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3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69" w:rsidP="008513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6469" w:rsidP="008513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56469" w:rsidP="008513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3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13A0" w:rsidRPr="00A56469" w:rsidP="00A564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3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69" w:rsidRPr="002D2AF8" w:rsidP="008513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AHCLSC311 Set out site for construction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56469" w:rsidP="008513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7C7C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C60F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3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13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13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13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13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13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13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13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13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13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13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13A0"/>
  </w:style>
  <w:style w:type="character" w:customStyle="1" w:styleId="Heading1Char">
    <w:name w:val="Heading 1 Char"/>
    <w:basedOn w:val="DefaultParagraphFont"/>
    <w:link w:val="Heading1"/>
    <w:rsid w:val="008513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13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13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13A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513A0"/>
    <w:rPr>
      <w:i/>
    </w:rPr>
  </w:style>
  <w:style w:type="paragraph" w:customStyle="1" w:styleId="SuperHeading">
    <w:name w:val="SuperHeading"/>
    <w:basedOn w:val="Normal"/>
    <w:rsid w:val="008513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13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513A0"/>
    <w:rPr>
      <w:b/>
    </w:rPr>
  </w:style>
  <w:style w:type="character" w:customStyle="1" w:styleId="Heading2Char">
    <w:name w:val="Heading 2 Char"/>
    <w:basedOn w:val="DefaultParagraphFont"/>
    <w:link w:val="Heading2"/>
    <w:rsid w:val="008513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13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13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1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1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1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1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13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13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13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13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13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13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13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13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13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13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13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13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13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13A0"/>
    <w:rPr>
      <w:b/>
      <w:spacing w:val="0"/>
    </w:rPr>
  </w:style>
  <w:style w:type="paragraph" w:customStyle="1" w:styleId="SuperTitle">
    <w:name w:val="SuperTitle"/>
    <w:basedOn w:val="Title"/>
    <w:rsid w:val="008513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13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13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13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13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13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13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13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13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13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13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13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13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13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13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13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13A0"/>
  </w:style>
  <w:style w:type="paragraph" w:styleId="TableofFigures">
    <w:name w:val="table of figures"/>
    <w:basedOn w:val="Normal"/>
    <w:next w:val="Normal"/>
    <w:semiHidden/>
    <w:rsid w:val="008513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13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13A0"/>
    <w:rPr>
      <w:rFonts w:ascii="Wingdings" w:hAnsi="Wingdings"/>
    </w:rPr>
  </w:style>
  <w:style w:type="paragraph" w:customStyle="1" w:styleId="TableHeading">
    <w:name w:val="Table Heading"/>
    <w:basedOn w:val="HeadingBase"/>
    <w:rsid w:val="008513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13A0"/>
    <w:rPr>
      <w:color w:val="0033CC"/>
      <w:u w:val="none"/>
    </w:rPr>
  </w:style>
  <w:style w:type="paragraph" w:customStyle="1" w:styleId="BodyTextRight">
    <w:name w:val="Body Text Right"/>
    <w:basedOn w:val="BodyText"/>
    <w:rsid w:val="008513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13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13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13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13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13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13A0"/>
    <w:rPr>
      <w:sz w:val="32"/>
    </w:rPr>
  </w:style>
  <w:style w:type="paragraph" w:customStyle="1" w:styleId="HeadingProcedure">
    <w:name w:val="Heading Procedure"/>
    <w:basedOn w:val="HeadingBase"/>
    <w:next w:val="Normal"/>
    <w:rsid w:val="008513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13A0"/>
    <w:pPr>
      <w:spacing w:before="60" w:after="60"/>
    </w:pPr>
  </w:style>
  <w:style w:type="paragraph" w:styleId="ListContinue">
    <w:name w:val="List Continue"/>
    <w:basedOn w:val="List"/>
    <w:rsid w:val="008513A0"/>
    <w:pPr>
      <w:ind w:firstLine="0"/>
    </w:pPr>
  </w:style>
  <w:style w:type="paragraph" w:customStyle="1" w:styleId="ListNote">
    <w:name w:val="List Note"/>
    <w:basedOn w:val="List"/>
    <w:rsid w:val="008513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13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13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13A0"/>
    <w:rPr>
      <w:rFonts w:ascii="Courier New" w:hAnsi="Courier New"/>
    </w:rPr>
  </w:style>
  <w:style w:type="paragraph" w:customStyle="1" w:styleId="NoteBullet">
    <w:name w:val="Note Bullet"/>
    <w:basedOn w:val="Note"/>
    <w:rsid w:val="008513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13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13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13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13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13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13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13A0"/>
    <w:rPr>
      <w:b/>
      <w:smallCaps/>
    </w:rPr>
  </w:style>
  <w:style w:type="paragraph" w:customStyle="1" w:styleId="TableListNumber">
    <w:name w:val="Table List Number"/>
    <w:basedOn w:val="ListNumber"/>
    <w:rsid w:val="008513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13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13A0"/>
    <w:pPr>
      <w:numPr>
        <w:numId w:val="8"/>
      </w:numPr>
    </w:pPr>
  </w:style>
  <w:style w:type="paragraph" w:customStyle="1" w:styleId="ListAlpha2">
    <w:name w:val="List Alpha 2"/>
    <w:basedOn w:val="List2"/>
    <w:rsid w:val="008513A0"/>
    <w:pPr>
      <w:numPr>
        <w:numId w:val="7"/>
      </w:numPr>
    </w:pPr>
  </w:style>
  <w:style w:type="paragraph" w:styleId="List2">
    <w:name w:val="List 2"/>
    <w:basedOn w:val="BodyText"/>
    <w:rsid w:val="008513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13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13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13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13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13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13A0"/>
    <w:pPr>
      <w:numPr>
        <w:numId w:val="3"/>
      </w:numPr>
    </w:pPr>
  </w:style>
  <w:style w:type="paragraph" w:styleId="ListContinue2">
    <w:name w:val="List Continue 2"/>
    <w:basedOn w:val="List2"/>
    <w:rsid w:val="008513A0"/>
    <w:pPr>
      <w:ind w:firstLine="0"/>
    </w:pPr>
  </w:style>
  <w:style w:type="paragraph" w:styleId="ListContinue3">
    <w:name w:val="List Continue 3"/>
    <w:basedOn w:val="List3"/>
    <w:rsid w:val="008513A0"/>
    <w:pPr>
      <w:ind w:left="1021" w:firstLine="0"/>
    </w:pPr>
  </w:style>
  <w:style w:type="paragraph" w:styleId="ListContinue4">
    <w:name w:val="List Continue 4"/>
    <w:basedOn w:val="List4"/>
    <w:rsid w:val="008513A0"/>
    <w:pPr>
      <w:ind w:firstLine="0"/>
    </w:pPr>
  </w:style>
  <w:style w:type="paragraph" w:styleId="ListContinue5">
    <w:name w:val="List Continue 5"/>
    <w:basedOn w:val="List5"/>
    <w:rsid w:val="008513A0"/>
    <w:pPr>
      <w:ind w:firstLine="0"/>
    </w:pPr>
  </w:style>
  <w:style w:type="paragraph" w:styleId="ListNumber3">
    <w:name w:val="List Number 3"/>
    <w:basedOn w:val="List3"/>
    <w:rsid w:val="008513A0"/>
    <w:pPr>
      <w:numPr>
        <w:numId w:val="4"/>
      </w:numPr>
    </w:pPr>
  </w:style>
  <w:style w:type="paragraph" w:styleId="ListNumber4">
    <w:name w:val="List Number 4"/>
    <w:basedOn w:val="List4"/>
    <w:rsid w:val="008513A0"/>
    <w:pPr>
      <w:numPr>
        <w:numId w:val="5"/>
      </w:numPr>
    </w:pPr>
  </w:style>
  <w:style w:type="paragraph" w:styleId="ListNumber5">
    <w:name w:val="List Number 5"/>
    <w:basedOn w:val="List5"/>
    <w:rsid w:val="008513A0"/>
    <w:pPr>
      <w:numPr>
        <w:numId w:val="6"/>
      </w:numPr>
    </w:pPr>
  </w:style>
  <w:style w:type="paragraph" w:styleId="BlockText">
    <w:name w:val="Block Text"/>
    <w:basedOn w:val="Normal"/>
    <w:rsid w:val="008513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13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13A0"/>
    <w:rPr>
      <w:sz w:val="16"/>
      <w:vertAlign w:val="superscript"/>
    </w:rPr>
  </w:style>
  <w:style w:type="character" w:customStyle="1" w:styleId="Symbols">
    <w:name w:val="Symbols"/>
    <w:basedOn w:val="DefaultParagraphFont"/>
    <w:rsid w:val="008513A0"/>
    <w:rPr>
      <w:rFonts w:ascii="Symbol" w:hAnsi="Symbol"/>
    </w:rPr>
  </w:style>
  <w:style w:type="character" w:customStyle="1" w:styleId="MenuOptions">
    <w:name w:val="Menu Options"/>
    <w:basedOn w:val="DefaultParagraphFont"/>
    <w:rsid w:val="008513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13A0"/>
    <w:rPr>
      <w:b/>
    </w:rPr>
  </w:style>
  <w:style w:type="character" w:customStyle="1" w:styleId="Underlined">
    <w:name w:val="Underlined"/>
    <w:basedOn w:val="DefaultParagraphFont"/>
    <w:rsid w:val="008513A0"/>
    <w:rPr>
      <w:u w:val="single"/>
    </w:rPr>
  </w:style>
  <w:style w:type="paragraph" w:customStyle="1" w:styleId="TableBodyTextRight">
    <w:name w:val="Table Body Text Right"/>
    <w:basedOn w:val="TableBodyText"/>
    <w:rsid w:val="008513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13A0"/>
    <w:rPr>
      <w:sz w:val="18"/>
    </w:rPr>
  </w:style>
  <w:style w:type="paragraph" w:customStyle="1" w:styleId="BodySmallRight">
    <w:name w:val="Body Small Right"/>
    <w:basedOn w:val="BodyTextRight"/>
    <w:rsid w:val="008513A0"/>
    <w:rPr>
      <w:sz w:val="18"/>
      <w:szCs w:val="18"/>
    </w:rPr>
  </w:style>
  <w:style w:type="paragraph" w:customStyle="1" w:styleId="MarginEdition">
    <w:name w:val="Margin Edition"/>
    <w:basedOn w:val="MarginNote"/>
    <w:rsid w:val="008513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13A0"/>
    <w:rPr>
      <w:sz w:val="2"/>
      <w:szCs w:val="2"/>
    </w:rPr>
  </w:style>
  <w:style w:type="character" w:customStyle="1" w:styleId="Small">
    <w:name w:val="Small"/>
    <w:basedOn w:val="DefaultParagraphFont"/>
    <w:rsid w:val="008513A0"/>
    <w:rPr>
      <w:sz w:val="16"/>
    </w:rPr>
  </w:style>
  <w:style w:type="paragraph" w:customStyle="1" w:styleId="WideTable">
    <w:name w:val="Wide Table"/>
    <w:basedOn w:val="Normal"/>
    <w:rsid w:val="008513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13A0"/>
  </w:style>
  <w:style w:type="paragraph" w:styleId="Quote">
    <w:name w:val="Quote"/>
    <w:basedOn w:val="Heading1"/>
    <w:link w:val="QuoteChar"/>
    <w:qFormat/>
    <w:rsid w:val="008513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13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13A0"/>
    <w:pPr>
      <w:pageBreakBefore/>
    </w:pPr>
  </w:style>
  <w:style w:type="paragraph" w:customStyle="1" w:styleId="Border">
    <w:name w:val="Border"/>
    <w:basedOn w:val="Normal"/>
    <w:qFormat/>
    <w:rsid w:val="008513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13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3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3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13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13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13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13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13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13A0"/>
    <w:rPr>
      <w:u w:val="single"/>
    </w:rPr>
  </w:style>
  <w:style w:type="character" w:customStyle="1" w:styleId="BoldandItalics">
    <w:name w:val="Bold and Italics"/>
    <w:qFormat/>
    <w:rsid w:val="008513A0"/>
    <w:rPr>
      <w:b/>
      <w:i/>
      <w:u w:val="none"/>
    </w:rPr>
  </w:style>
  <w:style w:type="paragraph" w:styleId="BalloonText">
    <w:name w:val="Balloon Text"/>
    <w:basedOn w:val="Normal"/>
    <w:link w:val="BalloonTextChar"/>
    <w:rsid w:val="008513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3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13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13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13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13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13A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64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3723</Characters>
  <Application>Microsoft Office Word</Application>
  <DocSecurity>0</DocSecurity>
  <Lines>132</Lines>
  <Paragraphs>85</Paragraphs>
  <ScaleCrop>false</ScaleCrop>
  <Company>Author-it Software Corporation Ltd.</Company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AHCLSC311 Set out site for construction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2025-02-11T06:29:00Z</dcterms:created>
  <dcterms:modified xsi:type="dcterms:W3CDTF">2025-02-11T06:29:00Z</dcterms:modified>
</cp:coreProperties>
</file>