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CA8" w:rsidP="001D4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AHCLSC208 Install aggregate paths</w:t>
      </w:r>
      <w:r>
        <w:fldChar w:fldCharType="end"/>
      </w:r>
    </w:p>
    <w:p w:rsidR="001D4CA8" w:rsidP="001D4CA8">
      <w:pPr>
        <w:pStyle w:val="Version"/>
        <w:sectPr w:rsidSect="00DF7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951" w:rsidP="00DF7951">
      <w:pPr>
        <w:pStyle w:val="SuperHeading"/>
      </w:pPr>
      <w:r w:rsidRPr="00DF7951">
        <w:t>AHCLSC208 Install aggregate paths</w:t>
      </w:r>
    </w:p>
    <w:p w:rsidR="00000000" w:rsidRPr="00DF7951" w:rsidP="00DF7951">
      <w:pPr>
        <w:pStyle w:val="Heading1"/>
      </w:pPr>
      <w:bookmarkStart w:id="1" w:name="O_1211595"/>
      <w:bookmarkEnd w:id="1"/>
      <w:r w:rsidRPr="00DF79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Comments</w:t>
            </w:r>
          </w:p>
        </w:tc>
      </w:tr>
      <w:tr w:rsidTr="00DF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This version released with AHC Agriculture, Horticulture and Conservation and Land Management Training Package Version 7.0.</w:t>
            </w:r>
          </w:p>
        </w:tc>
      </w:tr>
    </w:tbl>
    <w:p w:rsidR="00000000" w:rsidRPr="00DF7951" w:rsidP="00DF7951">
      <w:pPr>
        <w:pStyle w:val="BodyText"/>
      </w:pPr>
    </w:p>
    <w:p w:rsidR="00000000" w:rsidRPr="00DF7951" w:rsidP="00DF7951">
      <w:pPr>
        <w:pStyle w:val="AllowPageBreak"/>
      </w:pPr>
    </w:p>
    <w:p w:rsidR="00000000" w:rsidRPr="00DF7951" w:rsidP="00DF7951">
      <w:pPr>
        <w:pStyle w:val="Heading1"/>
      </w:pPr>
      <w:bookmarkStart w:id="2" w:name="O_1211596"/>
      <w:bookmarkEnd w:id="2"/>
      <w:r w:rsidRPr="00DF7951">
        <w:t>Application</w:t>
      </w:r>
    </w:p>
    <w:p w:rsidR="00000000" w:rsidRPr="00DF7951" w:rsidP="001D4CA8">
      <w:pPr>
        <w:pStyle w:val="BodyText"/>
      </w:pPr>
      <w:r w:rsidRPr="00DF7951">
        <w:t>This unit of competency describes the skills and k</w:t>
      </w:r>
      <w:r w:rsidRPr="00DF7951">
        <w:t>nowledge required to install aggregate paths in landscape settings, including preparing for installation, setting out the site, ground preparation, laying aggregate surface and cleaning up site.</w:t>
      </w:r>
    </w:p>
    <w:p w:rsidR="00000000" w:rsidRPr="00DF7951" w:rsidP="001D4CA8">
      <w:pPr>
        <w:pStyle w:val="BodyText"/>
      </w:pPr>
      <w:r w:rsidRPr="00DF7951">
        <w:t>The unit applies to individuals who install aggregate paths u</w:t>
      </w:r>
      <w:r w:rsidRPr="00DF7951">
        <w:t>nder general supervision with limited autonomy or accountability.</w:t>
      </w:r>
    </w:p>
    <w:p w:rsidR="00000000" w:rsidRPr="00DF7951" w:rsidP="001D4CA8">
      <w:pPr>
        <w:pStyle w:val="BodyText"/>
      </w:pPr>
      <w:r w:rsidRPr="00DF7951">
        <w:t>No licensing, legislative or certification requirements apply to this unit at the time of publication.</w:t>
      </w:r>
    </w:p>
    <w:p w:rsidR="00000000" w:rsidRPr="00DF7951" w:rsidP="00DF7951">
      <w:pPr>
        <w:pStyle w:val="Heading1"/>
      </w:pPr>
      <w:bookmarkStart w:id="3" w:name="O_1211597"/>
      <w:bookmarkEnd w:id="3"/>
      <w:r w:rsidRPr="00DF7951">
        <w:t>Pre-requisite Unit</w:t>
      </w:r>
    </w:p>
    <w:p w:rsidR="00000000" w:rsidRPr="00DF7951" w:rsidP="001D4CA8">
      <w:pPr>
        <w:pStyle w:val="BodyText"/>
      </w:pPr>
      <w:r w:rsidRPr="00DF7951">
        <w:t>Nil</w:t>
      </w:r>
    </w:p>
    <w:p w:rsidR="00000000" w:rsidRPr="00DF7951" w:rsidP="00DF7951">
      <w:pPr>
        <w:pStyle w:val="Heading1"/>
      </w:pPr>
      <w:bookmarkStart w:id="4" w:name="O_1211599"/>
      <w:bookmarkEnd w:id="4"/>
      <w:r w:rsidRPr="00DF7951">
        <w:t>Unit Sector</w:t>
      </w:r>
    </w:p>
    <w:p w:rsidR="00000000" w:rsidRPr="00DF7951" w:rsidP="001D4CA8">
      <w:pPr>
        <w:pStyle w:val="BodyText"/>
      </w:pPr>
      <w:r w:rsidRPr="00DF7951">
        <w:t>Landscape (LSC</w:t>
      </w:r>
      <w:r w:rsidRPr="00DF7951">
        <w:t>)</w:t>
      </w:r>
    </w:p>
    <w:p w:rsidR="00000000" w:rsidRPr="00DF7951" w:rsidP="00DF7951">
      <w:pPr>
        <w:pStyle w:val="Heading1"/>
      </w:pPr>
      <w:bookmarkStart w:id="5" w:name="O_1211600"/>
      <w:bookmarkEnd w:id="5"/>
      <w:r w:rsidRPr="00DF79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Performance Criteria</w:t>
            </w:r>
          </w:p>
        </w:tc>
      </w:tr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1. Plan and prepare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1.1 Read work instructions relating to installation of aggregate path and confirm with supervisor</w:t>
            </w:r>
          </w:p>
          <w:p w:rsidR="00000000" w:rsidRPr="00DF7951" w:rsidP="00DF7951">
            <w:pPr>
              <w:pStyle w:val="BodyText"/>
            </w:pPr>
            <w:r w:rsidRPr="00DF7951">
              <w:t>1.2 Prepare and use tools, equipment and machinery according to supervisor instructions</w:t>
            </w:r>
          </w:p>
          <w:p w:rsidR="00000000" w:rsidRPr="00DF7951" w:rsidP="00DF7951">
            <w:pPr>
              <w:pStyle w:val="BodyText"/>
            </w:pPr>
            <w:r w:rsidRPr="00DF7951">
              <w:t>1.3 Check and confirm quantity an</w:t>
            </w:r>
            <w:r w:rsidRPr="00DF7951">
              <w:t>d quality of materials</w:t>
            </w:r>
          </w:p>
          <w:p w:rsidR="00000000" w:rsidRPr="00DF7951" w:rsidP="00DF7951">
            <w:pPr>
              <w:pStyle w:val="BodyText"/>
            </w:pPr>
            <w:r w:rsidRPr="00DF7951">
              <w:t xml:space="preserve">1.4 Identify manual handling and workplace health and safety hazards, </w:t>
            </w:r>
            <w:r w:rsidRPr="00DF7951">
              <w:t>assess risks and report to supervisor</w:t>
            </w:r>
          </w:p>
          <w:p w:rsidR="00000000" w:rsidRPr="00DF7951" w:rsidP="00DF7951">
            <w:pPr>
              <w:pStyle w:val="BodyText"/>
            </w:pPr>
            <w:r w:rsidRPr="00DF7951">
              <w:t>1.5 Select, fit, use and maintain personal protective equipment (PPE) applicable to the task</w:t>
            </w:r>
          </w:p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1.6 Implement measures to avoid environmental impacts before starting work</w:t>
            </w:r>
          </w:p>
        </w:tc>
      </w:tr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2. Set out the site for path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2.1 Mark out the location of proposed path according to site plan</w:t>
            </w:r>
          </w:p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 xml:space="preserve">2.2 Implement public risk protection measures </w:t>
            </w:r>
          </w:p>
        </w:tc>
      </w:tr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3. Undertake ground prep</w:t>
            </w:r>
            <w:r w:rsidRPr="00DF7951">
              <w:t>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3.1 Clear area of debris and excavate to base level</w:t>
            </w:r>
          </w:p>
          <w:p w:rsidR="00000000" w:rsidRPr="00DF7951" w:rsidP="00DF7951">
            <w:pPr>
              <w:pStyle w:val="BodyText"/>
            </w:pPr>
            <w:r w:rsidRPr="00DF7951">
              <w:t>3.2 Relocate or dispose of soil and waste materials</w:t>
            </w:r>
          </w:p>
          <w:p w:rsidR="00000000" w:rsidRPr="00DF7951" w:rsidP="00DF7951">
            <w:pPr>
              <w:pStyle w:val="BodyText"/>
            </w:pPr>
            <w:r w:rsidRPr="00DF7951">
              <w:t>3.3 Install drainage structures, where required</w:t>
            </w:r>
          </w:p>
          <w:p w:rsidR="00000000" w:rsidRPr="00DF7951" w:rsidP="00DF7951">
            <w:pPr>
              <w:pStyle w:val="BodyText"/>
            </w:pPr>
            <w:r w:rsidRPr="00DF7951">
              <w:t>3.4 Place and compact base material to required finished level</w:t>
            </w:r>
          </w:p>
          <w:p w:rsidR="00000000" w:rsidRPr="00DF7951" w:rsidP="00DF7951">
            <w:pPr>
              <w:pStyle w:val="BodyText"/>
            </w:pPr>
            <w:r w:rsidRPr="00DF7951">
              <w:t>3.5 Install edge restraints, wher</w:t>
            </w:r>
            <w:r w:rsidRPr="00DF7951">
              <w:t>e required</w:t>
            </w:r>
          </w:p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 xml:space="preserve">3.6 Check set out work conforms to site plan with supervisor at regular intervals </w:t>
            </w:r>
          </w:p>
        </w:tc>
      </w:tr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4. Lay surface aggregate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4.1 Spread surface aggregate materials over area to designated depth</w:t>
            </w:r>
          </w:p>
          <w:p w:rsidR="00000000" w:rsidRPr="00DF7951" w:rsidP="00DF7951">
            <w:pPr>
              <w:pStyle w:val="BodyText"/>
            </w:pPr>
            <w:r w:rsidRPr="00DF7951">
              <w:t>4.2 Screed material to ensure consistent depth of materia</w:t>
            </w:r>
            <w:r w:rsidRPr="00DF7951">
              <w:t>ls</w:t>
            </w:r>
          </w:p>
          <w:p w:rsidR="00000000" w:rsidRPr="00DF7951" w:rsidP="00DF7951">
            <w:pPr>
              <w:pStyle w:val="BodyText"/>
            </w:pPr>
            <w:r w:rsidRPr="00DF7951">
              <w:t>4.3 Level aggregate materials to designated level and falls</w:t>
            </w:r>
          </w:p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4.4 Compact aggregate materials using appropriate machinery</w:t>
            </w:r>
          </w:p>
        </w:tc>
      </w:tr>
      <w:tr w:rsidTr="001D4C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5. Make good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5.1 Dispose of or recycle soil and waste material from site</w:t>
            </w:r>
          </w:p>
          <w:p w:rsidR="00000000" w:rsidRPr="00DF7951" w:rsidP="00DF7951">
            <w:pPr>
              <w:pStyle w:val="BodyText"/>
            </w:pPr>
            <w:r w:rsidRPr="00DF7951">
              <w:t>5.2 Reinstate areas disturbed by installation works</w:t>
            </w:r>
          </w:p>
          <w:p w:rsidR="00000000" w:rsidRPr="00DF7951" w:rsidP="00DF7951">
            <w:pPr>
              <w:pStyle w:val="BodyText"/>
            </w:pPr>
            <w:r w:rsidRPr="00DF7951">
              <w:t>5.3 Clean, maintain and store tools and equipment</w:t>
            </w:r>
          </w:p>
          <w:p w:rsidR="00000000" w:rsidRPr="00DF7951" w:rsidP="00DF7951">
            <w:pPr>
              <w:pStyle w:val="BodyText"/>
            </w:pPr>
            <w:r w:rsidRPr="00DF7951">
              <w:t>5.4 Report work outcomes and malfunctions, faults, wear or damage of tools to supervisor</w:t>
            </w:r>
          </w:p>
        </w:tc>
      </w:tr>
    </w:tbl>
    <w:p w:rsidR="00000000" w:rsidRPr="00DF7951" w:rsidP="00DF7951">
      <w:pPr>
        <w:pStyle w:val="BodyText"/>
      </w:pPr>
    </w:p>
    <w:p w:rsidR="00000000" w:rsidRPr="00DF7951" w:rsidP="00DF7951">
      <w:pPr>
        <w:pStyle w:val="AllowPageBreak"/>
      </w:pPr>
    </w:p>
    <w:p w:rsidR="00000000" w:rsidRPr="00DF7951" w:rsidP="00DF7951">
      <w:pPr>
        <w:pStyle w:val="Heading1"/>
      </w:pPr>
      <w:bookmarkStart w:id="6" w:name="O_1211601"/>
      <w:bookmarkEnd w:id="6"/>
      <w:r w:rsidRPr="00DF7951">
        <w:t>Foundation Skills</w:t>
      </w:r>
    </w:p>
    <w:p w:rsidR="00000000" w:rsidRPr="001D4CA8" w:rsidP="001D4CA8">
      <w:pPr>
        <w:pStyle w:val="BodyText"/>
        <w:rPr>
          <w:i/>
        </w:rPr>
      </w:pPr>
      <w:r w:rsidRPr="001D4CA8">
        <w:rPr>
          <w:rStyle w:val="Emphasis"/>
        </w:rPr>
        <w:t>This section describes tho</w:t>
      </w:r>
      <w:r w:rsidRPr="001D4CA8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Description</w:t>
            </w:r>
          </w:p>
        </w:tc>
      </w:tr>
      <w:tr w:rsidTr="00DF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ListBullet"/>
            </w:pPr>
            <w:r w:rsidRPr="00DF7951">
              <w:t>Use clear language and standard industry terminolog</w:t>
            </w:r>
            <w:r w:rsidRPr="00DF7951">
              <w:t>y to report malfunctions, faults wear or damage to tools</w:t>
            </w:r>
          </w:p>
          <w:p w:rsidR="00000000" w:rsidRPr="00DF7951" w:rsidP="00DF7951">
            <w:pPr>
              <w:pStyle w:val="ListBullet"/>
            </w:pPr>
            <w:r w:rsidRPr="00DF7951">
              <w:t>Participate in verbal exchanges to respond to questions and clarify information</w:t>
            </w:r>
          </w:p>
        </w:tc>
      </w:tr>
    </w:tbl>
    <w:p w:rsidR="00000000" w:rsidRPr="00DF7951" w:rsidP="00DF7951">
      <w:pPr>
        <w:pStyle w:val="BodyText"/>
      </w:pPr>
    </w:p>
    <w:p w:rsidR="00000000" w:rsidRPr="00DF7951" w:rsidP="00DF7951">
      <w:pPr>
        <w:pStyle w:val="AllowPageBreak"/>
      </w:pPr>
    </w:p>
    <w:p w:rsidR="00000000" w:rsidRPr="00DF7951" w:rsidP="00DF7951">
      <w:pPr>
        <w:pStyle w:val="Heading1"/>
      </w:pPr>
      <w:bookmarkStart w:id="7" w:name="O_1211603"/>
      <w:bookmarkEnd w:id="7"/>
      <w:r w:rsidRPr="00DF79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Bold"/>
              <w:rPr>
                <w:lang w:val="en-NZ"/>
              </w:rPr>
            </w:pPr>
            <w:r w:rsidRPr="00DF7951">
              <w:t>Equivalence status</w:t>
            </w:r>
          </w:p>
        </w:tc>
      </w:tr>
      <w:tr w:rsidTr="00DF7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AHCLSC208 Install aggregate paths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AHCLSC203 Install aggregate paths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Minor changes to application</w:t>
            </w:r>
          </w:p>
          <w:p w:rsidR="00000000" w:rsidRPr="00DF7951" w:rsidP="00DF7951">
            <w:pPr>
              <w:pStyle w:val="BodyText"/>
            </w:pPr>
            <w:r w:rsidRPr="00DF7951">
              <w:t>Minor changes to performance criteria</w:t>
            </w:r>
          </w:p>
          <w:p w:rsidR="00000000" w:rsidRPr="00DF7951" w:rsidP="00DF7951">
            <w:pPr>
              <w:pStyle w:val="BodyText"/>
            </w:pPr>
            <w:r w:rsidRPr="00DF7951">
              <w:t>Foundation skills added</w:t>
            </w:r>
          </w:p>
          <w:p w:rsidR="00000000" w:rsidP="00DF7951">
            <w:pPr>
              <w:pStyle w:val="BodyText"/>
              <w:rPr>
                <w:lang w:val="en-NZ"/>
              </w:rPr>
            </w:pPr>
            <w:r w:rsidRPr="00DF795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7951" w:rsidP="00DF7951">
            <w:pPr>
              <w:pStyle w:val="BodyText"/>
            </w:pPr>
            <w:r w:rsidRPr="00DF7951">
              <w:t>Equivalent</w:t>
            </w:r>
          </w:p>
        </w:tc>
      </w:tr>
    </w:tbl>
    <w:p w:rsidR="00000000" w:rsidRPr="00DF7951" w:rsidP="00DF7951">
      <w:pPr>
        <w:pStyle w:val="BodyText"/>
      </w:pPr>
    </w:p>
    <w:p w:rsidR="00000000" w:rsidRPr="00DF7951" w:rsidP="00DF7951">
      <w:pPr>
        <w:pStyle w:val="AllowPageBreak"/>
      </w:pPr>
    </w:p>
    <w:p w:rsidR="00000000" w:rsidRPr="00DF7951" w:rsidP="00DF7951">
      <w:pPr>
        <w:pStyle w:val="Heading1"/>
      </w:pPr>
      <w:bookmarkStart w:id="8" w:name="O_1211610"/>
      <w:bookmarkEnd w:id="8"/>
      <w:r w:rsidRPr="00DF7951">
        <w:t>Links</w:t>
      </w:r>
    </w:p>
    <w:p w:rsidR="00000000" w:rsidRPr="00DF7951" w:rsidP="001D4CA8">
      <w:pPr>
        <w:pStyle w:val="BodyText"/>
      </w:pPr>
      <w:r w:rsidRPr="00DF79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13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7951" w:rsidP="00DF7951"/>
    <w:sectPr w:rsidSect="00DF7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51" w:rsidRPr="001D4CA8" w:rsidP="001D4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8" w:rsidP="00DF7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CA8" w:rsidP="00DF7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4CA8" w:rsidP="00DF7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951" w:rsidRPr="001D4CA8" w:rsidP="001D4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A8" w:rsidRPr="002D2AF8" w:rsidP="00DF7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AHCLSC208 Install aggregate paths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4CA8" w:rsidP="00DF7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8D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C47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951"/>
  </w:style>
  <w:style w:type="character" w:customStyle="1" w:styleId="Heading1Char">
    <w:name w:val="Heading 1 Char"/>
    <w:basedOn w:val="DefaultParagraphFont"/>
    <w:link w:val="Heading1"/>
    <w:rsid w:val="00DF7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9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F7951"/>
    <w:rPr>
      <w:i/>
    </w:rPr>
  </w:style>
  <w:style w:type="paragraph" w:customStyle="1" w:styleId="SuperHeading">
    <w:name w:val="SuperHeading"/>
    <w:basedOn w:val="Normal"/>
    <w:rsid w:val="00DF7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7951"/>
    <w:rPr>
      <w:b/>
    </w:rPr>
  </w:style>
  <w:style w:type="character" w:customStyle="1" w:styleId="Heading2Char">
    <w:name w:val="Heading 2 Char"/>
    <w:basedOn w:val="DefaultParagraphFont"/>
    <w:link w:val="Heading2"/>
    <w:rsid w:val="00DF7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951"/>
    <w:rPr>
      <w:b/>
      <w:spacing w:val="0"/>
    </w:rPr>
  </w:style>
  <w:style w:type="paragraph" w:customStyle="1" w:styleId="SuperTitle">
    <w:name w:val="SuperTitle"/>
    <w:basedOn w:val="Title"/>
    <w:rsid w:val="00DF7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7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7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9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7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951"/>
  </w:style>
  <w:style w:type="paragraph" w:styleId="TableofFigures">
    <w:name w:val="table of figures"/>
    <w:basedOn w:val="Normal"/>
    <w:next w:val="Normal"/>
    <w:semiHidden/>
    <w:rsid w:val="00DF7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7951"/>
    <w:rPr>
      <w:rFonts w:ascii="Wingdings" w:hAnsi="Wingdings"/>
    </w:rPr>
  </w:style>
  <w:style w:type="paragraph" w:customStyle="1" w:styleId="TableHeading">
    <w:name w:val="Table Heading"/>
    <w:basedOn w:val="HeadingBase"/>
    <w:rsid w:val="00DF7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951"/>
    <w:rPr>
      <w:color w:val="0033CC"/>
      <w:u w:val="none"/>
    </w:rPr>
  </w:style>
  <w:style w:type="paragraph" w:customStyle="1" w:styleId="BodyTextRight">
    <w:name w:val="Body Text Right"/>
    <w:basedOn w:val="BodyText"/>
    <w:rsid w:val="00DF7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951"/>
    <w:rPr>
      <w:sz w:val="32"/>
    </w:rPr>
  </w:style>
  <w:style w:type="paragraph" w:customStyle="1" w:styleId="HeadingProcedure">
    <w:name w:val="Heading Procedure"/>
    <w:basedOn w:val="HeadingBase"/>
    <w:next w:val="Normal"/>
    <w:rsid w:val="00DF7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951"/>
    <w:pPr>
      <w:spacing w:before="60" w:after="60"/>
    </w:pPr>
  </w:style>
  <w:style w:type="paragraph" w:styleId="ListContinue">
    <w:name w:val="List Continue"/>
    <w:basedOn w:val="List"/>
    <w:rsid w:val="00DF7951"/>
    <w:pPr>
      <w:ind w:firstLine="0"/>
    </w:pPr>
  </w:style>
  <w:style w:type="paragraph" w:customStyle="1" w:styleId="ListNote">
    <w:name w:val="List Note"/>
    <w:basedOn w:val="List"/>
    <w:rsid w:val="00DF7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951"/>
    <w:rPr>
      <w:rFonts w:ascii="Courier New" w:hAnsi="Courier New"/>
    </w:rPr>
  </w:style>
  <w:style w:type="paragraph" w:customStyle="1" w:styleId="NoteBullet">
    <w:name w:val="Note Bullet"/>
    <w:basedOn w:val="Note"/>
    <w:rsid w:val="00DF7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7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951"/>
    <w:rPr>
      <w:b/>
      <w:smallCaps/>
    </w:rPr>
  </w:style>
  <w:style w:type="paragraph" w:customStyle="1" w:styleId="TableListNumber">
    <w:name w:val="Table List Number"/>
    <w:basedOn w:val="ListNumber"/>
    <w:rsid w:val="00DF7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951"/>
    <w:pPr>
      <w:numPr>
        <w:numId w:val="8"/>
      </w:numPr>
    </w:pPr>
  </w:style>
  <w:style w:type="paragraph" w:customStyle="1" w:styleId="ListAlpha2">
    <w:name w:val="List Alpha 2"/>
    <w:basedOn w:val="List2"/>
    <w:rsid w:val="00DF7951"/>
    <w:pPr>
      <w:numPr>
        <w:numId w:val="7"/>
      </w:numPr>
    </w:pPr>
  </w:style>
  <w:style w:type="paragraph" w:styleId="List2">
    <w:name w:val="List 2"/>
    <w:basedOn w:val="BodyText"/>
    <w:rsid w:val="00DF7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7951"/>
    <w:pPr>
      <w:numPr>
        <w:numId w:val="3"/>
      </w:numPr>
    </w:pPr>
  </w:style>
  <w:style w:type="paragraph" w:styleId="ListContinue2">
    <w:name w:val="List Continue 2"/>
    <w:basedOn w:val="List2"/>
    <w:rsid w:val="00DF7951"/>
    <w:pPr>
      <w:ind w:firstLine="0"/>
    </w:pPr>
  </w:style>
  <w:style w:type="paragraph" w:styleId="ListContinue3">
    <w:name w:val="List Continue 3"/>
    <w:basedOn w:val="List3"/>
    <w:rsid w:val="00DF7951"/>
    <w:pPr>
      <w:ind w:left="1021" w:firstLine="0"/>
    </w:pPr>
  </w:style>
  <w:style w:type="paragraph" w:styleId="ListContinue4">
    <w:name w:val="List Continue 4"/>
    <w:basedOn w:val="List4"/>
    <w:rsid w:val="00DF7951"/>
    <w:pPr>
      <w:ind w:firstLine="0"/>
    </w:pPr>
  </w:style>
  <w:style w:type="paragraph" w:styleId="ListContinue5">
    <w:name w:val="List Continue 5"/>
    <w:basedOn w:val="List5"/>
    <w:rsid w:val="00DF7951"/>
    <w:pPr>
      <w:ind w:firstLine="0"/>
    </w:pPr>
  </w:style>
  <w:style w:type="paragraph" w:styleId="ListNumber3">
    <w:name w:val="List Number 3"/>
    <w:basedOn w:val="List3"/>
    <w:rsid w:val="00DF7951"/>
    <w:pPr>
      <w:numPr>
        <w:numId w:val="4"/>
      </w:numPr>
    </w:pPr>
  </w:style>
  <w:style w:type="paragraph" w:styleId="ListNumber4">
    <w:name w:val="List Number 4"/>
    <w:basedOn w:val="List4"/>
    <w:rsid w:val="00DF7951"/>
    <w:pPr>
      <w:numPr>
        <w:numId w:val="5"/>
      </w:numPr>
    </w:pPr>
  </w:style>
  <w:style w:type="paragraph" w:styleId="ListNumber5">
    <w:name w:val="List Number 5"/>
    <w:basedOn w:val="List5"/>
    <w:rsid w:val="00DF7951"/>
    <w:pPr>
      <w:numPr>
        <w:numId w:val="6"/>
      </w:numPr>
    </w:pPr>
  </w:style>
  <w:style w:type="paragraph" w:styleId="BlockText">
    <w:name w:val="Block Text"/>
    <w:basedOn w:val="Normal"/>
    <w:rsid w:val="00DF7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951"/>
    <w:rPr>
      <w:sz w:val="16"/>
      <w:vertAlign w:val="superscript"/>
    </w:rPr>
  </w:style>
  <w:style w:type="character" w:customStyle="1" w:styleId="Symbols">
    <w:name w:val="Symbols"/>
    <w:basedOn w:val="DefaultParagraphFont"/>
    <w:rsid w:val="00DF7951"/>
    <w:rPr>
      <w:rFonts w:ascii="Symbol" w:hAnsi="Symbol"/>
    </w:rPr>
  </w:style>
  <w:style w:type="character" w:customStyle="1" w:styleId="MenuOptions">
    <w:name w:val="Menu Options"/>
    <w:basedOn w:val="DefaultParagraphFont"/>
    <w:rsid w:val="00DF7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951"/>
    <w:rPr>
      <w:b/>
    </w:rPr>
  </w:style>
  <w:style w:type="character" w:customStyle="1" w:styleId="Underlined">
    <w:name w:val="Underlined"/>
    <w:basedOn w:val="DefaultParagraphFont"/>
    <w:rsid w:val="00DF7951"/>
    <w:rPr>
      <w:u w:val="single"/>
    </w:rPr>
  </w:style>
  <w:style w:type="paragraph" w:customStyle="1" w:styleId="TableBodyTextRight">
    <w:name w:val="Table Body Text Right"/>
    <w:basedOn w:val="TableBodyText"/>
    <w:rsid w:val="00DF7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951"/>
    <w:rPr>
      <w:sz w:val="18"/>
    </w:rPr>
  </w:style>
  <w:style w:type="paragraph" w:customStyle="1" w:styleId="BodySmallRight">
    <w:name w:val="Body Small Right"/>
    <w:basedOn w:val="BodyTextRight"/>
    <w:rsid w:val="00DF7951"/>
    <w:rPr>
      <w:sz w:val="18"/>
      <w:szCs w:val="18"/>
    </w:rPr>
  </w:style>
  <w:style w:type="paragraph" w:customStyle="1" w:styleId="MarginEdition">
    <w:name w:val="Margin Edition"/>
    <w:basedOn w:val="MarginNote"/>
    <w:rsid w:val="00DF7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951"/>
    <w:rPr>
      <w:sz w:val="2"/>
      <w:szCs w:val="2"/>
    </w:rPr>
  </w:style>
  <w:style w:type="character" w:customStyle="1" w:styleId="Small">
    <w:name w:val="Small"/>
    <w:basedOn w:val="DefaultParagraphFont"/>
    <w:rsid w:val="00DF7951"/>
    <w:rPr>
      <w:sz w:val="16"/>
    </w:rPr>
  </w:style>
  <w:style w:type="paragraph" w:customStyle="1" w:styleId="WideTable">
    <w:name w:val="Wide Table"/>
    <w:basedOn w:val="Normal"/>
    <w:rsid w:val="00DF7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951"/>
  </w:style>
  <w:style w:type="paragraph" w:styleId="Quote">
    <w:name w:val="Quote"/>
    <w:basedOn w:val="Heading1"/>
    <w:link w:val="QuoteChar"/>
    <w:qFormat/>
    <w:rsid w:val="00DF7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951"/>
    <w:pPr>
      <w:pageBreakBefore/>
    </w:pPr>
  </w:style>
  <w:style w:type="paragraph" w:customStyle="1" w:styleId="Border">
    <w:name w:val="Border"/>
    <w:basedOn w:val="Normal"/>
    <w:qFormat/>
    <w:rsid w:val="00DF7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951"/>
    <w:rPr>
      <w:u w:val="single"/>
    </w:rPr>
  </w:style>
  <w:style w:type="character" w:customStyle="1" w:styleId="BoldandItalics">
    <w:name w:val="Bold and Italics"/>
    <w:qFormat/>
    <w:rsid w:val="00DF7951"/>
    <w:rPr>
      <w:b/>
      <w:i/>
      <w:u w:val="none"/>
    </w:rPr>
  </w:style>
  <w:style w:type="paragraph" w:styleId="BalloonText">
    <w:name w:val="Balloon Text"/>
    <w:basedOn w:val="Normal"/>
    <w:link w:val="BalloonTextChar"/>
    <w:rsid w:val="00DF7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9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4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3226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AHCLSC208 Install aggregate paths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