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640" w:rsidP="004E0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AHCLSC203 Install aggregate paths</w:t>
      </w:r>
      <w:r>
        <w:fldChar w:fldCharType="end"/>
      </w:r>
    </w:p>
    <w:p w:rsidR="004E0640" w:rsidP="004E0640">
      <w:pPr>
        <w:pStyle w:val="Version"/>
        <w:sectPr w:rsidSect="00405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0EB" w:rsidP="004050EB">
      <w:pPr>
        <w:pStyle w:val="SuperHeading"/>
      </w:pPr>
      <w:r w:rsidRPr="004050EB">
        <w:t>AHCLSC203 Install aggregate paths</w:t>
      </w:r>
    </w:p>
    <w:p w:rsidR="00000000" w:rsidRPr="004050EB" w:rsidP="004050EB">
      <w:pPr>
        <w:pStyle w:val="Heading1"/>
      </w:pPr>
      <w:bookmarkStart w:id="1" w:name="O_875454"/>
      <w:bookmarkEnd w:id="1"/>
      <w:r w:rsidRPr="004050E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050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TableHeading"/>
              <w:rPr>
                <w:lang w:val="en-NZ"/>
              </w:rPr>
            </w:pPr>
            <w:r w:rsidRPr="004050E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TableHeading"/>
              <w:rPr>
                <w:lang w:val="en-NZ"/>
              </w:rPr>
            </w:pPr>
            <w:r w:rsidRPr="004050E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TableHeading"/>
              <w:rPr>
                <w:lang w:val="en-NZ"/>
              </w:rPr>
            </w:pPr>
            <w:r w:rsidRPr="004050EB">
              <w:t>Comments</w:t>
            </w:r>
          </w:p>
        </w:tc>
      </w:tr>
      <w:tr w:rsidTr="004050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BodyText"/>
              <w:rPr>
                <w:lang w:val="en-NZ"/>
              </w:rPr>
            </w:pPr>
            <w:r w:rsidRPr="004050E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BodyText"/>
              <w:rPr>
                <w:lang w:val="en-NZ"/>
              </w:rPr>
            </w:pPr>
            <w:r w:rsidRPr="004050E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EB" w:rsidP="004050EB">
            <w:pPr>
              <w:pStyle w:val="BodyText"/>
            </w:pPr>
            <w:r w:rsidRPr="004050EB">
              <w:t>Initial release</w:t>
            </w:r>
          </w:p>
        </w:tc>
      </w:tr>
    </w:tbl>
    <w:p w:rsidR="00000000" w:rsidRPr="004050EB" w:rsidP="004050EB">
      <w:pPr>
        <w:pStyle w:val="BodyText"/>
      </w:pPr>
    </w:p>
    <w:p w:rsidR="00000000" w:rsidRPr="004050EB" w:rsidP="004050EB">
      <w:pPr>
        <w:pStyle w:val="AllowPageBreak"/>
      </w:pPr>
    </w:p>
    <w:p w:rsidR="00000000" w:rsidRPr="004050EB" w:rsidP="004050EB">
      <w:pPr>
        <w:pStyle w:val="Heading1"/>
      </w:pPr>
      <w:bookmarkStart w:id="2" w:name="O_875455"/>
      <w:bookmarkEnd w:id="2"/>
      <w:r w:rsidRPr="004050EB">
        <w:t>Application</w:t>
      </w:r>
    </w:p>
    <w:p w:rsidR="00000000" w:rsidRPr="004050EB" w:rsidP="004E0640">
      <w:pPr>
        <w:pStyle w:val="BodyText"/>
      </w:pPr>
      <w:r w:rsidRPr="004050EB">
        <w:t>This unit of competency describes the skills and knowledge required to install aggregate paths in landscape projects.</w:t>
      </w:r>
    </w:p>
    <w:p w:rsidR="00000000" w:rsidRPr="004050EB" w:rsidP="004E0640">
      <w:pPr>
        <w:pStyle w:val="BodyText"/>
      </w:pPr>
      <w:r w:rsidRPr="004050EB">
        <w:t>This unit applies to in</w:t>
      </w:r>
      <w:r w:rsidRPr="004050EB">
        <w:t>dividuals who work under general supervision and exercise limited autonomy with some accountability for their own work. They undertake defined activities and work in a structured context.</w:t>
      </w:r>
    </w:p>
    <w:p w:rsidR="00000000" w:rsidRPr="004050EB" w:rsidP="004E0640">
      <w:pPr>
        <w:pStyle w:val="BodyText"/>
      </w:pPr>
      <w:r w:rsidRPr="004050EB">
        <w:t>No occupational licensing, legislative or certification requirement</w:t>
      </w:r>
      <w:r w:rsidRPr="004050EB">
        <w:t>s are known to apply to this unit at the time of publication.</w:t>
      </w:r>
    </w:p>
    <w:p w:rsidR="00000000" w:rsidRPr="004050EB" w:rsidP="004050EB">
      <w:pPr>
        <w:pStyle w:val="Heading1"/>
      </w:pPr>
      <w:bookmarkStart w:id="3" w:name="O_875456"/>
      <w:bookmarkEnd w:id="3"/>
      <w:r w:rsidRPr="004050EB">
        <w:t>Pre-requisite Unit</w:t>
      </w:r>
    </w:p>
    <w:p w:rsidR="00000000" w:rsidRPr="004050EB" w:rsidP="004E0640">
      <w:pPr>
        <w:pStyle w:val="BodyText"/>
      </w:pPr>
      <w:r w:rsidRPr="004050EB">
        <w:t>Nil.</w:t>
      </w:r>
    </w:p>
    <w:p w:rsidR="00000000" w:rsidRPr="004050EB" w:rsidP="004050EB">
      <w:pPr>
        <w:pStyle w:val="Heading1"/>
      </w:pPr>
      <w:bookmarkStart w:id="4" w:name="O_875458"/>
      <w:bookmarkEnd w:id="4"/>
      <w:r w:rsidRPr="004050EB">
        <w:t>Unit Sector</w:t>
      </w:r>
    </w:p>
    <w:p w:rsidR="004E0640" w:rsidP="004E0640">
      <w:pPr>
        <w:pStyle w:val="BodyText"/>
      </w:pPr>
      <w:r w:rsidRPr="004050EB">
        <w:t>Landscape (LSC)</w:t>
      </w:r>
    </w:p>
    <w:p w:rsidR="00000000" w:rsidRPr="004050EB" w:rsidP="004050EB">
      <w:pPr>
        <w:pStyle w:val="Heading1"/>
      </w:pPr>
      <w:bookmarkStart w:id="5" w:name="O_875459"/>
      <w:bookmarkEnd w:id="5"/>
      <w:r w:rsidRPr="004050E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E06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TableHeading"/>
              <w:rPr>
                <w:lang w:val="en-NZ"/>
              </w:rPr>
            </w:pPr>
            <w:r w:rsidRPr="004050E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TableHeading"/>
              <w:rPr>
                <w:lang w:val="en-NZ"/>
              </w:rPr>
            </w:pPr>
            <w:r w:rsidRPr="004050EB">
              <w:t>Performance criteria</w:t>
            </w:r>
          </w:p>
        </w:tc>
      </w:tr>
      <w:tr w:rsidTr="004E06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BodyText"/>
              <w:rPr>
                <w:lang w:val="en-NZ"/>
              </w:rPr>
            </w:pPr>
            <w:r w:rsidRPr="004050E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BodyText"/>
              <w:rPr>
                <w:lang w:val="en-NZ"/>
              </w:rPr>
            </w:pPr>
            <w:r w:rsidRPr="004050EB">
              <w:t>Performance criteria describe the performance needed to demonstrate achievement of the element.</w:t>
            </w:r>
          </w:p>
        </w:tc>
      </w:tr>
      <w:tr w:rsidTr="004E06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List"/>
              <w:rPr>
                <w:lang w:val="en-NZ"/>
              </w:rPr>
            </w:pPr>
            <w:r w:rsidRPr="004050EB">
              <w:t>1.</w:t>
            </w:r>
            <w:r w:rsidRPr="004050EB">
              <w:tab/>
              <w:t>Plan and prepare for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EB" w:rsidP="004050EB">
            <w:pPr>
              <w:pStyle w:val="List"/>
            </w:pPr>
            <w:r w:rsidRPr="004050EB">
              <w:t>1.1</w:t>
            </w:r>
            <w:r w:rsidRPr="004050EB">
              <w:tab/>
              <w:t>Confirm work instructions with the supervisor</w:t>
            </w:r>
          </w:p>
          <w:p w:rsidR="00000000" w:rsidRPr="004050EB" w:rsidP="004050EB">
            <w:pPr>
              <w:pStyle w:val="List"/>
            </w:pPr>
            <w:r w:rsidRPr="004050EB">
              <w:t>1.2</w:t>
            </w:r>
            <w:r w:rsidRPr="004050EB">
              <w:tab/>
            </w:r>
            <w:r w:rsidRPr="004050EB">
              <w:t xml:space="preserve">Prepare tools and equipment for use </w:t>
            </w:r>
          </w:p>
          <w:p w:rsidR="00000000" w:rsidRPr="004050EB" w:rsidP="004050EB">
            <w:pPr>
              <w:pStyle w:val="List"/>
            </w:pPr>
            <w:r w:rsidRPr="004050EB">
              <w:t>1.3</w:t>
            </w:r>
            <w:r w:rsidRPr="004050EB">
              <w:tab/>
              <w:t>Check the quantity and quality of materials</w:t>
            </w:r>
          </w:p>
          <w:p w:rsidR="00000000" w:rsidRPr="004050EB" w:rsidP="004050EB">
            <w:pPr>
              <w:pStyle w:val="List"/>
            </w:pPr>
            <w:r w:rsidRPr="004050EB">
              <w:t>1.4</w:t>
            </w:r>
            <w:r w:rsidRPr="004050EB">
              <w:tab/>
              <w:t xml:space="preserve">Identify and report to supervisor manual handling issues and other </w:t>
            </w:r>
            <w:r w:rsidRPr="004050EB">
              <w:t>work health and safety hazards</w:t>
            </w:r>
          </w:p>
          <w:p w:rsidR="00000000" w:rsidRPr="004050EB" w:rsidP="004050EB">
            <w:pPr>
              <w:pStyle w:val="List"/>
            </w:pPr>
            <w:r w:rsidRPr="004050EB">
              <w:t>1.5</w:t>
            </w:r>
            <w:r w:rsidRPr="004050EB">
              <w:tab/>
              <w:t xml:space="preserve">Select, use and maintain personal protective equipment (PPE) and </w:t>
            </w:r>
            <w:r w:rsidRPr="004050EB">
              <w:t>clothing</w:t>
            </w:r>
          </w:p>
          <w:p w:rsidR="00000000" w:rsidP="004050EB">
            <w:pPr>
              <w:pStyle w:val="List"/>
              <w:rPr>
                <w:lang w:val="en-NZ"/>
              </w:rPr>
            </w:pPr>
            <w:r w:rsidRPr="004050EB">
              <w:t>1.6</w:t>
            </w:r>
            <w:r w:rsidRPr="004050EB">
              <w:tab/>
              <w:t>Put in place measures to avoid environmental impacts before starting work</w:t>
            </w:r>
          </w:p>
        </w:tc>
      </w:tr>
      <w:tr w:rsidTr="004E06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List"/>
              <w:rPr>
                <w:lang w:val="en-NZ"/>
              </w:rPr>
            </w:pPr>
            <w:r w:rsidRPr="004050EB">
              <w:t>2.</w:t>
            </w:r>
            <w:r w:rsidRPr="004050EB">
              <w:tab/>
              <w:t>Set out the site for path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EB" w:rsidP="004050EB">
            <w:pPr>
              <w:pStyle w:val="List"/>
            </w:pPr>
            <w:r w:rsidRPr="004050EB">
              <w:t>2.1</w:t>
            </w:r>
            <w:r w:rsidRPr="004050EB">
              <w:tab/>
              <w:t xml:space="preserve">Mark out the location of the proposed path </w:t>
            </w:r>
          </w:p>
          <w:p w:rsidR="00000000" w:rsidP="004050EB">
            <w:pPr>
              <w:pStyle w:val="List"/>
              <w:rPr>
                <w:lang w:val="en-NZ"/>
              </w:rPr>
            </w:pPr>
            <w:r w:rsidRPr="004050EB">
              <w:t>2.2</w:t>
            </w:r>
            <w:r w:rsidRPr="004050EB">
              <w:tab/>
              <w:t>Put public risk protection measures in place</w:t>
            </w:r>
          </w:p>
        </w:tc>
      </w:tr>
      <w:tr w:rsidTr="004E06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List"/>
              <w:rPr>
                <w:lang w:val="en-NZ"/>
              </w:rPr>
            </w:pPr>
            <w:r w:rsidRPr="004050EB">
              <w:t>3.</w:t>
            </w:r>
            <w:r w:rsidRPr="004050EB">
              <w:tab/>
              <w:t>Undertake ground preparat</w:t>
            </w:r>
            <w:r w:rsidRPr="004050EB">
              <w:t>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EB" w:rsidP="004050EB">
            <w:pPr>
              <w:pStyle w:val="List"/>
            </w:pPr>
            <w:r w:rsidRPr="004050EB">
              <w:t>3.1</w:t>
            </w:r>
            <w:r w:rsidRPr="004050EB">
              <w:tab/>
              <w:t>Clear the area of debris and excavate to base level</w:t>
            </w:r>
          </w:p>
          <w:p w:rsidR="00000000" w:rsidRPr="004050EB" w:rsidP="004050EB">
            <w:pPr>
              <w:pStyle w:val="List"/>
            </w:pPr>
            <w:r w:rsidRPr="004050EB">
              <w:t>3.2</w:t>
            </w:r>
            <w:r w:rsidRPr="004050EB">
              <w:tab/>
              <w:t xml:space="preserve">Relocate or dispose of soil and waste materials </w:t>
            </w:r>
          </w:p>
          <w:p w:rsidR="00000000" w:rsidRPr="004050EB" w:rsidP="004050EB">
            <w:pPr>
              <w:pStyle w:val="List"/>
            </w:pPr>
            <w:r w:rsidRPr="004050EB">
              <w:t>3.3</w:t>
            </w:r>
            <w:r w:rsidRPr="004050EB">
              <w:tab/>
              <w:t>Place and compact base material to the required finished level</w:t>
            </w:r>
          </w:p>
          <w:p w:rsidR="00000000" w:rsidRPr="004050EB" w:rsidP="004050EB">
            <w:pPr>
              <w:pStyle w:val="List"/>
            </w:pPr>
            <w:r w:rsidRPr="004050EB">
              <w:t>3.4</w:t>
            </w:r>
            <w:r w:rsidRPr="004050EB">
              <w:tab/>
              <w:t xml:space="preserve">Install drainage structures </w:t>
            </w:r>
          </w:p>
          <w:p w:rsidR="00000000" w:rsidRPr="004050EB" w:rsidP="004050EB">
            <w:pPr>
              <w:pStyle w:val="List"/>
            </w:pPr>
            <w:r w:rsidRPr="004050EB">
              <w:t>3.5</w:t>
            </w:r>
            <w:r w:rsidRPr="004050EB">
              <w:tab/>
              <w:t>Install edge restraints, where required</w:t>
            </w:r>
          </w:p>
          <w:p w:rsidR="00000000" w:rsidP="004050EB">
            <w:pPr>
              <w:pStyle w:val="List"/>
              <w:rPr>
                <w:lang w:val="en-NZ"/>
              </w:rPr>
            </w:pPr>
            <w:r w:rsidRPr="004050EB">
              <w:t>3.6</w:t>
            </w:r>
            <w:r w:rsidRPr="004050EB">
              <w:tab/>
              <w:t>Check set out work at regular intervals with supervisor, according to the site plan</w:t>
            </w:r>
          </w:p>
        </w:tc>
      </w:tr>
      <w:tr w:rsidTr="004E06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List"/>
              <w:rPr>
                <w:lang w:val="en-NZ"/>
              </w:rPr>
            </w:pPr>
            <w:r w:rsidRPr="004050EB">
              <w:t>4.</w:t>
            </w:r>
            <w:r w:rsidRPr="004050EB">
              <w:tab/>
              <w:t>Lay surface aggregate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EB" w:rsidP="004050EB">
            <w:pPr>
              <w:pStyle w:val="List"/>
            </w:pPr>
            <w:r w:rsidRPr="004050EB">
              <w:t>4.1</w:t>
            </w:r>
            <w:r w:rsidRPr="004050EB">
              <w:tab/>
              <w:t>Spread surface aggregate materials over the area to the designated depth</w:t>
            </w:r>
          </w:p>
          <w:p w:rsidR="00000000" w:rsidRPr="004050EB" w:rsidP="004050EB">
            <w:pPr>
              <w:pStyle w:val="List"/>
            </w:pPr>
            <w:r w:rsidRPr="004050EB">
              <w:t>4.2</w:t>
            </w:r>
            <w:r w:rsidRPr="004050EB">
              <w:tab/>
              <w:t>Screed material to ensure consistent depth of mate</w:t>
            </w:r>
            <w:r w:rsidRPr="004050EB">
              <w:t>rials</w:t>
            </w:r>
          </w:p>
          <w:p w:rsidR="00000000" w:rsidRPr="004050EB" w:rsidP="004050EB">
            <w:pPr>
              <w:pStyle w:val="List"/>
            </w:pPr>
            <w:r w:rsidRPr="004050EB">
              <w:t>4.3</w:t>
            </w:r>
            <w:r w:rsidRPr="004050EB">
              <w:tab/>
              <w:t>Level aggregate materials to the designated level and falls</w:t>
            </w:r>
          </w:p>
          <w:p w:rsidR="00000000" w:rsidP="004050EB">
            <w:pPr>
              <w:pStyle w:val="List"/>
              <w:rPr>
                <w:lang w:val="en-NZ"/>
              </w:rPr>
            </w:pPr>
            <w:r w:rsidRPr="004050EB">
              <w:t>4.4</w:t>
            </w:r>
            <w:r w:rsidRPr="004050EB">
              <w:tab/>
              <w:t>Compact aggregate materials using appropriate machinery</w:t>
            </w:r>
          </w:p>
        </w:tc>
      </w:tr>
      <w:tr w:rsidTr="004E06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List"/>
              <w:rPr>
                <w:lang w:val="en-NZ"/>
              </w:rPr>
            </w:pPr>
            <w:r w:rsidRPr="004050EB">
              <w:t>5.</w:t>
            </w:r>
            <w:r w:rsidRPr="004050EB">
              <w:tab/>
              <w:t>Make good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EB" w:rsidP="004050EB">
            <w:pPr>
              <w:pStyle w:val="List"/>
            </w:pPr>
            <w:r w:rsidRPr="004050EB">
              <w:t>5.1</w:t>
            </w:r>
            <w:r w:rsidRPr="004050EB">
              <w:tab/>
              <w:t>Dispose of or recycle soil and waste material from the site</w:t>
            </w:r>
          </w:p>
          <w:p w:rsidR="00000000" w:rsidRPr="004050EB" w:rsidP="004050EB">
            <w:pPr>
              <w:pStyle w:val="List"/>
            </w:pPr>
            <w:r w:rsidRPr="004050EB">
              <w:t>5.2</w:t>
            </w:r>
            <w:r w:rsidRPr="004050EB">
              <w:tab/>
              <w:t>Reinstate areas disturbed by instal</w:t>
            </w:r>
            <w:r w:rsidRPr="004050EB">
              <w:t xml:space="preserve">lation works </w:t>
            </w:r>
          </w:p>
          <w:p w:rsidR="00000000" w:rsidRPr="004050EB" w:rsidP="004050EB">
            <w:pPr>
              <w:pStyle w:val="List"/>
            </w:pPr>
            <w:r w:rsidRPr="004050EB">
              <w:t>5.3</w:t>
            </w:r>
            <w:r w:rsidRPr="004050EB">
              <w:tab/>
              <w:t xml:space="preserve">Clean and store all tools and equipment </w:t>
            </w:r>
          </w:p>
        </w:tc>
      </w:tr>
    </w:tbl>
    <w:p w:rsidR="00000000" w:rsidRPr="004050EB" w:rsidP="004050EB">
      <w:pPr>
        <w:pStyle w:val="BodyText"/>
      </w:pPr>
    </w:p>
    <w:p w:rsidR="00000000" w:rsidRPr="004050EB" w:rsidP="004050EB">
      <w:pPr>
        <w:pStyle w:val="AllowPageBreak"/>
      </w:pPr>
    </w:p>
    <w:p w:rsidR="00000000" w:rsidRPr="004050EB" w:rsidP="004050EB">
      <w:pPr>
        <w:pStyle w:val="Heading1"/>
      </w:pPr>
      <w:bookmarkStart w:id="6" w:name="O_875460"/>
      <w:bookmarkEnd w:id="6"/>
      <w:r w:rsidRPr="004050EB">
        <w:t>Foundation Skills</w:t>
      </w:r>
    </w:p>
    <w:p w:rsidR="00000000" w:rsidRPr="004050EB" w:rsidP="004E0640">
      <w:pPr>
        <w:pStyle w:val="BodyText"/>
      </w:pPr>
      <w:r w:rsidRPr="004050EB">
        <w:t>Foundation Skills essential to performance are explicit in the performance criteria of this unit of competency.</w:t>
      </w:r>
    </w:p>
    <w:p w:rsidR="00000000" w:rsidRPr="004050EB" w:rsidP="004050EB">
      <w:pPr>
        <w:pStyle w:val="Heading1"/>
      </w:pPr>
      <w:bookmarkStart w:id="7" w:name="O_875461"/>
      <w:bookmarkEnd w:id="7"/>
      <w:r w:rsidRPr="004050EB">
        <w:t>Range of Conditions</w:t>
      </w:r>
    </w:p>
    <w:p w:rsidR="00000000" w:rsidRPr="004050EB" w:rsidP="004050EB">
      <w:pPr>
        <w:pStyle w:val="Heading1"/>
      </w:pPr>
      <w:bookmarkStart w:id="8" w:name="O_875462"/>
      <w:bookmarkEnd w:id="8"/>
      <w:r w:rsidRPr="004050EB">
        <w:t>Unit Mapping Information</w:t>
      </w:r>
    </w:p>
    <w:p w:rsidR="00000000" w:rsidRPr="004050EB" w:rsidP="004E0640">
      <w:pPr>
        <w:pStyle w:val="BodyText"/>
      </w:pPr>
      <w:r w:rsidRPr="004050EB">
        <w:t>This unit is equivalent to AHCLSC203A Install aggregate paths.</w:t>
      </w:r>
    </w:p>
    <w:p w:rsidR="00000000" w:rsidRPr="004050EB" w:rsidP="004050EB">
      <w:pPr>
        <w:pStyle w:val="Heading1"/>
      </w:pPr>
      <w:bookmarkStart w:id="9" w:name="O_875469"/>
      <w:bookmarkEnd w:id="9"/>
      <w:r w:rsidRPr="004050EB">
        <w:t>Links</w:t>
      </w:r>
    </w:p>
    <w:p w:rsidR="00000000" w:rsidRPr="004050EB" w:rsidP="004E0640">
      <w:pPr>
        <w:pStyle w:val="BodyText"/>
      </w:pPr>
      <w:r w:rsidRPr="00405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19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50EB" w:rsidP="004E0640">
      <w:pPr>
        <w:pStyle w:val="BodyText"/>
        <w:sectPr w:rsidSect="004050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0EB" w:rsidP="004050EB">
      <w:pPr>
        <w:pStyle w:val="SuperHeading"/>
      </w:pPr>
      <w:r w:rsidRPr="004050EB">
        <w:t>Assessment Requirements for AHCLSC203 Install aggregate paths</w:t>
      </w:r>
    </w:p>
    <w:p w:rsidR="00000000" w:rsidRPr="004050EB" w:rsidP="004050EB">
      <w:pPr>
        <w:pStyle w:val="Heading1"/>
      </w:pPr>
      <w:bookmarkStart w:id="10" w:name="O_875464"/>
      <w:bookmarkEnd w:id="10"/>
      <w:r w:rsidRPr="004050E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050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TableHeading"/>
              <w:rPr>
                <w:lang w:val="en-NZ"/>
              </w:rPr>
            </w:pPr>
            <w:r w:rsidRPr="004050E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TableHeading"/>
              <w:rPr>
                <w:lang w:val="en-NZ"/>
              </w:rPr>
            </w:pPr>
            <w:r w:rsidRPr="004050E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TableHeading"/>
              <w:rPr>
                <w:lang w:val="en-NZ"/>
              </w:rPr>
            </w:pPr>
            <w:r w:rsidRPr="004050EB">
              <w:t>Comments</w:t>
            </w:r>
          </w:p>
        </w:tc>
      </w:tr>
      <w:tr w:rsidTr="004050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BodyText"/>
              <w:rPr>
                <w:lang w:val="en-NZ"/>
              </w:rPr>
            </w:pPr>
            <w:r w:rsidRPr="004050E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EB">
            <w:pPr>
              <w:pStyle w:val="BodyText"/>
              <w:rPr>
                <w:lang w:val="en-NZ"/>
              </w:rPr>
            </w:pPr>
            <w:r w:rsidRPr="004050E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EB" w:rsidP="004050EB">
            <w:pPr>
              <w:pStyle w:val="BodyText"/>
            </w:pPr>
            <w:r w:rsidRPr="004050EB">
              <w:t>Initial release</w:t>
            </w:r>
          </w:p>
        </w:tc>
      </w:tr>
    </w:tbl>
    <w:p w:rsidR="00000000" w:rsidRPr="004050EB" w:rsidP="004050EB">
      <w:pPr>
        <w:pStyle w:val="BodyText"/>
      </w:pPr>
    </w:p>
    <w:p w:rsidR="00000000" w:rsidRPr="004050EB" w:rsidP="004050EB">
      <w:pPr>
        <w:pStyle w:val="AllowPageBreak"/>
      </w:pPr>
    </w:p>
    <w:p w:rsidR="00000000" w:rsidRPr="004050EB" w:rsidP="004050EB">
      <w:pPr>
        <w:pStyle w:val="Heading1"/>
      </w:pPr>
      <w:bookmarkStart w:id="11" w:name="O_875465"/>
      <w:bookmarkEnd w:id="11"/>
      <w:r w:rsidRPr="004050EB">
        <w:t>Performance Evidence</w:t>
      </w:r>
    </w:p>
    <w:p w:rsidR="00000000" w:rsidRPr="004050EB" w:rsidP="004E0640">
      <w:pPr>
        <w:pStyle w:val="BodyText"/>
      </w:pPr>
      <w:r w:rsidRPr="004050E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050EB" w:rsidP="004E0640">
      <w:pPr>
        <w:pStyle w:val="BodyText"/>
      </w:pPr>
      <w:r w:rsidRPr="004050EB">
        <w:t>The candidate must provi</w:t>
      </w:r>
      <w:r w:rsidRPr="004050EB">
        <w:t>de evidence that they can:</w:t>
      </w:r>
    </w:p>
    <w:p w:rsidR="00000000" w:rsidRPr="004050EB" w:rsidP="004050EB">
      <w:pPr>
        <w:pStyle w:val="ListBullet"/>
      </w:pPr>
      <w:r w:rsidRPr="004050EB">
        <w:t>plan and prepare for installation and site safety</w:t>
      </w:r>
    </w:p>
    <w:p w:rsidR="00000000" w:rsidRPr="004050EB" w:rsidP="004050EB">
      <w:pPr>
        <w:pStyle w:val="ListBullet"/>
      </w:pPr>
      <w:r w:rsidRPr="004050EB">
        <w:t>read and interpret site plans</w:t>
      </w:r>
    </w:p>
    <w:p w:rsidR="00000000" w:rsidRPr="004050EB" w:rsidP="004050EB">
      <w:pPr>
        <w:pStyle w:val="ListBullet"/>
      </w:pPr>
      <w:r w:rsidRPr="004050EB">
        <w:t>undertake ground preparation for the path</w:t>
      </w:r>
    </w:p>
    <w:p w:rsidR="00000000" w:rsidRPr="004050EB" w:rsidP="004050EB">
      <w:pPr>
        <w:pStyle w:val="ListBullet"/>
      </w:pPr>
      <w:r w:rsidRPr="004050EB">
        <w:t>lay base material and surface aggregate materials</w:t>
      </w:r>
    </w:p>
    <w:p w:rsidR="00000000" w:rsidRPr="004050EB" w:rsidP="004050EB">
      <w:pPr>
        <w:pStyle w:val="ListBullet"/>
      </w:pPr>
      <w:r w:rsidRPr="004050EB">
        <w:t>set the path out</w:t>
      </w:r>
    </w:p>
    <w:p w:rsidR="00000000" w:rsidRPr="004050EB" w:rsidP="004050EB">
      <w:pPr>
        <w:pStyle w:val="ListBullet"/>
      </w:pPr>
      <w:r w:rsidRPr="004050EB">
        <w:t>reinstate site at completion of work</w:t>
      </w:r>
    </w:p>
    <w:p w:rsidR="00000000" w:rsidRPr="004050EB" w:rsidP="004050EB">
      <w:pPr>
        <w:pStyle w:val="AllowPageBreak"/>
      </w:pPr>
    </w:p>
    <w:p w:rsidR="00000000" w:rsidRPr="004050EB" w:rsidP="004050EB">
      <w:pPr>
        <w:pStyle w:val="Heading1"/>
      </w:pPr>
      <w:bookmarkStart w:id="12" w:name="O_875466"/>
      <w:bookmarkEnd w:id="12"/>
      <w:r w:rsidRPr="004050EB">
        <w:t>Knowledge Evidence</w:t>
      </w:r>
    </w:p>
    <w:p w:rsidR="00000000" w:rsidRPr="004050EB" w:rsidP="004E0640">
      <w:pPr>
        <w:pStyle w:val="BodyText"/>
      </w:pPr>
      <w:r w:rsidRPr="004050EB">
        <w:t>The candidate must demonstrate knowledge of:</w:t>
      </w:r>
    </w:p>
    <w:p w:rsidR="00000000" w:rsidRPr="004050EB" w:rsidP="004050EB">
      <w:pPr>
        <w:pStyle w:val="ListBullet"/>
      </w:pPr>
      <w:r w:rsidRPr="004050EB">
        <w:t>the principles and practices of aggregate path installation</w:t>
      </w:r>
    </w:p>
    <w:p w:rsidR="00000000" w:rsidRPr="004050EB" w:rsidP="004050EB">
      <w:pPr>
        <w:pStyle w:val="ListBullet"/>
      </w:pPr>
      <w:r w:rsidRPr="004050EB">
        <w:t>base and aggregate materials and their performance</w:t>
      </w:r>
    </w:p>
    <w:p w:rsidR="00000000" w:rsidRPr="004050EB" w:rsidP="004050EB">
      <w:pPr>
        <w:pStyle w:val="ListBullet"/>
      </w:pPr>
      <w:r w:rsidRPr="004050EB">
        <w:t>environmental impacts of soil disturbance when installing paths</w:t>
      </w:r>
    </w:p>
    <w:p w:rsidR="00000000" w:rsidRPr="004050EB" w:rsidP="004050EB">
      <w:pPr>
        <w:pStyle w:val="ListBullet"/>
      </w:pPr>
      <w:r w:rsidRPr="004050EB">
        <w:t>types of machinery used in path construction</w:t>
      </w:r>
    </w:p>
    <w:p w:rsidR="00000000" w:rsidRPr="004050EB" w:rsidP="004050EB">
      <w:pPr>
        <w:pStyle w:val="ListBullet"/>
      </w:pPr>
      <w:r w:rsidRPr="004050EB">
        <w:t>types of signs and barriers that need to be erected around the site</w:t>
      </w:r>
    </w:p>
    <w:p w:rsidR="00000000" w:rsidRPr="004050EB" w:rsidP="004050EB">
      <w:pPr>
        <w:pStyle w:val="ListBullet"/>
      </w:pPr>
      <w:r w:rsidRPr="004050EB">
        <w:t>tools and equipment used for installing paths</w:t>
      </w:r>
    </w:p>
    <w:p w:rsidR="00000000" w:rsidRPr="004050EB" w:rsidP="004050EB">
      <w:pPr>
        <w:pStyle w:val="AllowPageBreak"/>
      </w:pPr>
    </w:p>
    <w:p w:rsidR="00000000" w:rsidRPr="004050EB" w:rsidP="004050EB">
      <w:pPr>
        <w:pStyle w:val="Heading1"/>
      </w:pPr>
      <w:bookmarkStart w:id="13" w:name="O_875467"/>
      <w:bookmarkEnd w:id="13"/>
      <w:r w:rsidRPr="004050EB">
        <w:t>Assessment Conditions</w:t>
      </w:r>
    </w:p>
    <w:p w:rsidR="00000000" w:rsidRPr="004050EB" w:rsidP="004E0640">
      <w:pPr>
        <w:pStyle w:val="BodyText"/>
      </w:pPr>
      <w:r w:rsidRPr="004050EB">
        <w:t>Assessors must satisfy current standards for RTOs.</w:t>
      </w:r>
    </w:p>
    <w:p w:rsidR="00000000" w:rsidRPr="004050EB" w:rsidP="004050EB">
      <w:pPr>
        <w:pStyle w:val="Heading1"/>
      </w:pPr>
      <w:bookmarkStart w:id="14" w:name="O_875470"/>
      <w:bookmarkEnd w:id="14"/>
      <w:r w:rsidRPr="004050EB">
        <w:t>Links</w:t>
      </w:r>
    </w:p>
    <w:p w:rsidR="00000000" w:rsidRPr="004050EB" w:rsidP="004E0640">
      <w:pPr>
        <w:pStyle w:val="BodyText"/>
      </w:pPr>
      <w:r w:rsidRPr="00405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19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50EB" w:rsidP="004050EB"/>
    <w:sectPr w:rsidSect="004050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EB" w:rsidRPr="004E0640" w:rsidP="004E0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40" w:rsidP="00405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640" w:rsidP="00405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0640" w:rsidP="004050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EB" w:rsidP="00405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640">
      <w:t>Approved</w:t>
    </w:r>
    <w:r w:rsidR="004E06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6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640">
      <w:rPr>
        <w:noProof/>
      </w:rPr>
      <w:t>4</w:t>
    </w:r>
    <w:r>
      <w:rPr>
        <w:noProof/>
      </w:rPr>
      <w:fldChar w:fldCharType="end"/>
    </w:r>
  </w:p>
  <w:p w:rsidR="004050EB" w:rsidP="00405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6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640">
      <w:t>Skills Insight</w:t>
    </w:r>
    <w:r w:rsidR="004E0640">
      <w:fldChar w:fldCharType="end"/>
    </w:r>
  </w:p>
  <w:p w:rsidR="004050EB" w:rsidP="00405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0EB" w:rsidRPr="004E0640" w:rsidP="004E0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40" w:rsidRPr="002D2AF8" w:rsidP="00405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AHCLSC203 Install aggregate paths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0640" w:rsidP="004050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EB" w:rsidRPr="002D2AF8" w:rsidP="00405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640">
      <w:t>AHCLSC203 Install aggregate paths</w:t>
    </w:r>
    <w:r w:rsidR="004E06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640">
      <w:rPr>
        <w:noProof/>
      </w:rPr>
      <w:t>2 March 2025</w:t>
    </w:r>
    <w:r>
      <w:fldChar w:fldCharType="end"/>
    </w:r>
  </w:p>
  <w:p w:rsidR="004050EB" w:rsidP="00405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F0A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96F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0EB"/>
  </w:style>
  <w:style w:type="character" w:customStyle="1" w:styleId="Heading1Char">
    <w:name w:val="Heading 1 Char"/>
    <w:basedOn w:val="DefaultParagraphFont"/>
    <w:link w:val="Heading1"/>
    <w:rsid w:val="00405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0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0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0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5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50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5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0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0EB"/>
    <w:rPr>
      <w:b/>
      <w:spacing w:val="0"/>
    </w:rPr>
  </w:style>
  <w:style w:type="paragraph" w:customStyle="1" w:styleId="SuperTitle">
    <w:name w:val="SuperTitle"/>
    <w:basedOn w:val="Title"/>
    <w:rsid w:val="00405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0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0EB"/>
    <w:rPr>
      <w:i/>
    </w:rPr>
  </w:style>
  <w:style w:type="paragraph" w:styleId="Caption">
    <w:name w:val="caption"/>
    <w:basedOn w:val="BodyText"/>
    <w:next w:val="Normal"/>
    <w:qFormat/>
    <w:rsid w:val="00405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0EB"/>
  </w:style>
  <w:style w:type="paragraph" w:styleId="TableofFigures">
    <w:name w:val="table of figures"/>
    <w:basedOn w:val="Normal"/>
    <w:next w:val="Normal"/>
    <w:semiHidden/>
    <w:rsid w:val="00405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0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0EB"/>
    <w:rPr>
      <w:rFonts w:ascii="Wingdings" w:hAnsi="Wingdings"/>
    </w:rPr>
  </w:style>
  <w:style w:type="character" w:customStyle="1" w:styleId="HotSpot">
    <w:name w:val="HotSpot"/>
    <w:rsid w:val="004050EB"/>
    <w:rPr>
      <w:color w:val="0033CC"/>
      <w:u w:val="none"/>
    </w:rPr>
  </w:style>
  <w:style w:type="paragraph" w:customStyle="1" w:styleId="BodyTextRight">
    <w:name w:val="Body Text Right"/>
    <w:basedOn w:val="BodyText"/>
    <w:rsid w:val="00405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0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0EB"/>
    <w:rPr>
      <w:sz w:val="32"/>
    </w:rPr>
  </w:style>
  <w:style w:type="paragraph" w:customStyle="1" w:styleId="HeadingProcedure">
    <w:name w:val="Heading Procedure"/>
    <w:basedOn w:val="HeadingBase"/>
    <w:next w:val="Normal"/>
    <w:rsid w:val="00405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0EB"/>
    <w:pPr>
      <w:spacing w:before="60" w:after="60"/>
    </w:pPr>
  </w:style>
  <w:style w:type="paragraph" w:styleId="ListContinue">
    <w:name w:val="List Continue"/>
    <w:basedOn w:val="List"/>
    <w:rsid w:val="004050EB"/>
    <w:pPr>
      <w:ind w:firstLine="0"/>
    </w:pPr>
  </w:style>
  <w:style w:type="paragraph" w:customStyle="1" w:styleId="ListNote">
    <w:name w:val="List Note"/>
    <w:basedOn w:val="List"/>
    <w:rsid w:val="00405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0EB"/>
    <w:rPr>
      <w:rFonts w:ascii="Courier New" w:hAnsi="Courier New"/>
    </w:rPr>
  </w:style>
  <w:style w:type="paragraph" w:customStyle="1" w:styleId="NoteBullet">
    <w:name w:val="Note Bullet"/>
    <w:basedOn w:val="Note"/>
    <w:rsid w:val="00405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0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0EB"/>
    <w:rPr>
      <w:b/>
      <w:smallCaps/>
    </w:rPr>
  </w:style>
  <w:style w:type="paragraph" w:customStyle="1" w:styleId="TableListNumber">
    <w:name w:val="Table List Number"/>
    <w:basedOn w:val="ListNumber"/>
    <w:rsid w:val="00405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0EB"/>
    <w:pPr>
      <w:numPr>
        <w:numId w:val="8"/>
      </w:numPr>
    </w:pPr>
  </w:style>
  <w:style w:type="paragraph" w:customStyle="1" w:styleId="ListAlpha2">
    <w:name w:val="List Alpha 2"/>
    <w:basedOn w:val="List2"/>
    <w:rsid w:val="004050EB"/>
    <w:pPr>
      <w:numPr>
        <w:numId w:val="7"/>
      </w:numPr>
    </w:pPr>
  </w:style>
  <w:style w:type="paragraph" w:styleId="List2">
    <w:name w:val="List 2"/>
    <w:basedOn w:val="BodyText"/>
    <w:rsid w:val="00405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0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0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0EB"/>
    <w:pPr>
      <w:numPr>
        <w:numId w:val="3"/>
      </w:numPr>
    </w:pPr>
  </w:style>
  <w:style w:type="paragraph" w:styleId="ListContinue2">
    <w:name w:val="List Continue 2"/>
    <w:basedOn w:val="List2"/>
    <w:rsid w:val="004050EB"/>
    <w:pPr>
      <w:ind w:firstLine="0"/>
    </w:pPr>
  </w:style>
  <w:style w:type="paragraph" w:styleId="ListContinue3">
    <w:name w:val="List Continue 3"/>
    <w:basedOn w:val="List3"/>
    <w:rsid w:val="004050EB"/>
    <w:pPr>
      <w:ind w:left="1021" w:firstLine="0"/>
    </w:pPr>
  </w:style>
  <w:style w:type="paragraph" w:styleId="ListContinue4">
    <w:name w:val="List Continue 4"/>
    <w:basedOn w:val="List4"/>
    <w:rsid w:val="004050EB"/>
    <w:pPr>
      <w:ind w:firstLine="0"/>
    </w:pPr>
  </w:style>
  <w:style w:type="paragraph" w:styleId="ListContinue5">
    <w:name w:val="List Continue 5"/>
    <w:basedOn w:val="List5"/>
    <w:rsid w:val="004050EB"/>
    <w:pPr>
      <w:ind w:firstLine="0"/>
    </w:pPr>
  </w:style>
  <w:style w:type="paragraph" w:styleId="ListNumber3">
    <w:name w:val="List Number 3"/>
    <w:basedOn w:val="List3"/>
    <w:rsid w:val="004050EB"/>
    <w:pPr>
      <w:numPr>
        <w:numId w:val="4"/>
      </w:numPr>
    </w:pPr>
  </w:style>
  <w:style w:type="paragraph" w:styleId="ListNumber4">
    <w:name w:val="List Number 4"/>
    <w:basedOn w:val="List4"/>
    <w:rsid w:val="004050EB"/>
    <w:pPr>
      <w:numPr>
        <w:numId w:val="5"/>
      </w:numPr>
    </w:pPr>
  </w:style>
  <w:style w:type="paragraph" w:styleId="ListNumber5">
    <w:name w:val="List Number 5"/>
    <w:basedOn w:val="List5"/>
    <w:rsid w:val="004050EB"/>
    <w:pPr>
      <w:numPr>
        <w:numId w:val="6"/>
      </w:numPr>
    </w:pPr>
  </w:style>
  <w:style w:type="paragraph" w:styleId="BlockText">
    <w:name w:val="Block Text"/>
    <w:basedOn w:val="Normal"/>
    <w:rsid w:val="00405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0EB"/>
    <w:rPr>
      <w:sz w:val="16"/>
      <w:vertAlign w:val="superscript"/>
    </w:rPr>
  </w:style>
  <w:style w:type="character" w:customStyle="1" w:styleId="Symbols">
    <w:name w:val="Symbols"/>
    <w:basedOn w:val="DefaultParagraphFont"/>
    <w:rsid w:val="004050EB"/>
    <w:rPr>
      <w:rFonts w:ascii="Symbol" w:hAnsi="Symbol"/>
    </w:rPr>
  </w:style>
  <w:style w:type="character" w:customStyle="1" w:styleId="MenuOptions">
    <w:name w:val="Menu Options"/>
    <w:basedOn w:val="DefaultParagraphFont"/>
    <w:rsid w:val="00405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0EB"/>
    <w:rPr>
      <w:b/>
    </w:rPr>
  </w:style>
  <w:style w:type="character" w:customStyle="1" w:styleId="Underlined">
    <w:name w:val="Underlined"/>
    <w:basedOn w:val="DefaultParagraphFont"/>
    <w:rsid w:val="004050EB"/>
    <w:rPr>
      <w:u w:val="single"/>
    </w:rPr>
  </w:style>
  <w:style w:type="paragraph" w:customStyle="1" w:styleId="TableBodyTextRight">
    <w:name w:val="Table Body Text Right"/>
    <w:basedOn w:val="TableBodyText"/>
    <w:rsid w:val="00405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0EB"/>
    <w:rPr>
      <w:sz w:val="18"/>
    </w:rPr>
  </w:style>
  <w:style w:type="paragraph" w:customStyle="1" w:styleId="BodySmallRight">
    <w:name w:val="Body Small Right"/>
    <w:basedOn w:val="BodyTextRight"/>
    <w:rsid w:val="004050EB"/>
    <w:rPr>
      <w:sz w:val="18"/>
      <w:szCs w:val="18"/>
    </w:rPr>
  </w:style>
  <w:style w:type="paragraph" w:customStyle="1" w:styleId="MarginEdition">
    <w:name w:val="Margin Edition"/>
    <w:basedOn w:val="MarginNote"/>
    <w:rsid w:val="00405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0EB"/>
    <w:rPr>
      <w:sz w:val="2"/>
      <w:szCs w:val="2"/>
    </w:rPr>
  </w:style>
  <w:style w:type="character" w:customStyle="1" w:styleId="Small">
    <w:name w:val="Small"/>
    <w:basedOn w:val="DefaultParagraphFont"/>
    <w:rsid w:val="004050EB"/>
    <w:rPr>
      <w:sz w:val="16"/>
    </w:rPr>
  </w:style>
  <w:style w:type="paragraph" w:customStyle="1" w:styleId="WideTable">
    <w:name w:val="Wide Table"/>
    <w:basedOn w:val="Normal"/>
    <w:rsid w:val="00405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0EB"/>
  </w:style>
  <w:style w:type="paragraph" w:styleId="Quote">
    <w:name w:val="Quote"/>
    <w:basedOn w:val="Heading1"/>
    <w:link w:val="QuoteChar"/>
    <w:qFormat/>
    <w:rsid w:val="00405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0EB"/>
    <w:pPr>
      <w:pageBreakBefore/>
    </w:pPr>
  </w:style>
  <w:style w:type="paragraph" w:customStyle="1" w:styleId="Border">
    <w:name w:val="Border"/>
    <w:basedOn w:val="Normal"/>
    <w:qFormat/>
    <w:rsid w:val="00405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0EB"/>
    <w:rPr>
      <w:u w:val="single"/>
    </w:rPr>
  </w:style>
  <w:style w:type="character" w:customStyle="1" w:styleId="BoldandItalics">
    <w:name w:val="Bold and Italics"/>
    <w:qFormat/>
    <w:rsid w:val="004050EB"/>
    <w:rPr>
      <w:b/>
      <w:i/>
      <w:u w:val="none"/>
    </w:rPr>
  </w:style>
  <w:style w:type="paragraph" w:styleId="BalloonText">
    <w:name w:val="Balloon Text"/>
    <w:basedOn w:val="Normal"/>
    <w:link w:val="BalloonTextChar"/>
    <w:rsid w:val="00405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0EB"/>
    <w:pPr>
      <w:spacing w:before="0" w:after="0"/>
    </w:pPr>
  </w:style>
  <w:style w:type="paragraph" w:customStyle="1" w:styleId="BodyTextBold">
    <w:name w:val="Body Text Bold"/>
    <w:basedOn w:val="BodyText"/>
    <w:qFormat/>
    <w:rsid w:val="004050EB"/>
    <w:rPr>
      <w:b/>
    </w:rPr>
  </w:style>
  <w:style w:type="character" w:styleId="Hyperlink">
    <w:name w:val="Hyperlink"/>
    <w:basedOn w:val="DefaultParagraphFont"/>
    <w:uiPriority w:val="99"/>
    <w:unhideWhenUsed/>
    <w:rsid w:val="004E0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609</Words>
  <Characters>3678</Characters>
  <Application>Microsoft Office Word</Application>
  <DocSecurity>0</DocSecurity>
  <Lines>136</Lines>
  <Paragraphs>104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AHCLSC203 Install aggregate paths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2025-03-01T14:16:00Z</dcterms:modified>
</cp:coreProperties>
</file>