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3530" w:rsidP="00BE3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AHCLSC202 Construct low-profile timber or modular retaining walls</w:t>
      </w:r>
      <w:r>
        <w:fldChar w:fldCharType="end"/>
      </w:r>
    </w:p>
    <w:p w:rsidR="00BE3530" w:rsidP="00BE3530">
      <w:pPr>
        <w:pStyle w:val="Version"/>
        <w:sectPr w:rsidSect="006A4F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F3B" w:rsidP="006A4F3B">
      <w:pPr>
        <w:pStyle w:val="SuperHeading"/>
      </w:pPr>
      <w:r w:rsidRPr="006A4F3B">
        <w:t>AHCLSC202 Construct low-profile timber or modular retaining walls</w:t>
      </w:r>
    </w:p>
    <w:p w:rsidR="00000000" w:rsidRPr="006A4F3B" w:rsidP="006A4F3B">
      <w:pPr>
        <w:pStyle w:val="Heading1"/>
      </w:pPr>
      <w:bookmarkStart w:id="1" w:name="O_875273"/>
      <w:bookmarkEnd w:id="1"/>
      <w:r w:rsidRPr="006A4F3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A4F3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TableHeading"/>
              <w:rPr>
                <w:lang w:val="en-NZ"/>
              </w:rPr>
            </w:pPr>
            <w:r w:rsidRPr="006A4F3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TableHeading"/>
              <w:rPr>
                <w:lang w:val="en-NZ"/>
              </w:rPr>
            </w:pPr>
            <w:r w:rsidRPr="006A4F3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TableHeading"/>
              <w:rPr>
                <w:lang w:val="en-NZ"/>
              </w:rPr>
            </w:pPr>
            <w:r w:rsidRPr="006A4F3B">
              <w:t>Comments</w:t>
            </w:r>
          </w:p>
        </w:tc>
      </w:tr>
      <w:tr w:rsidTr="006A4F3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BodyText"/>
              <w:rPr>
                <w:lang w:val="en-NZ"/>
              </w:rPr>
            </w:pPr>
            <w:r w:rsidRPr="006A4F3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BodyText"/>
              <w:rPr>
                <w:lang w:val="en-NZ"/>
              </w:rPr>
            </w:pPr>
            <w:r w:rsidRPr="006A4F3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3B" w:rsidP="006A4F3B">
            <w:pPr>
              <w:pStyle w:val="BodyText"/>
            </w:pPr>
            <w:r w:rsidRPr="006A4F3B">
              <w:t>Initial release</w:t>
            </w:r>
          </w:p>
        </w:tc>
      </w:tr>
    </w:tbl>
    <w:p w:rsidR="00000000" w:rsidRPr="006A4F3B" w:rsidP="006A4F3B">
      <w:pPr>
        <w:pStyle w:val="BodyText"/>
      </w:pPr>
    </w:p>
    <w:p w:rsidR="00000000" w:rsidRPr="006A4F3B" w:rsidP="006A4F3B">
      <w:pPr>
        <w:pStyle w:val="AllowPageBreak"/>
      </w:pPr>
    </w:p>
    <w:p w:rsidR="00000000" w:rsidRPr="006A4F3B" w:rsidP="006A4F3B">
      <w:pPr>
        <w:pStyle w:val="Heading1"/>
      </w:pPr>
      <w:bookmarkStart w:id="2" w:name="O_875274"/>
      <w:bookmarkEnd w:id="2"/>
      <w:r w:rsidRPr="006A4F3B">
        <w:t>Application</w:t>
      </w:r>
    </w:p>
    <w:p w:rsidR="00000000" w:rsidRPr="006A4F3B" w:rsidP="00BE3530">
      <w:pPr>
        <w:pStyle w:val="BodyText"/>
      </w:pPr>
      <w:r w:rsidRPr="006A4F3B">
        <w:t xml:space="preserve">This unit of competency describes the skills and knowledge required to construct low-profile timber or modular retaining walls in landscape settings. </w:t>
      </w:r>
    </w:p>
    <w:p w:rsidR="00000000" w:rsidRPr="006A4F3B" w:rsidP="00BE3530">
      <w:pPr>
        <w:pStyle w:val="BodyText"/>
      </w:pPr>
      <w:r w:rsidRPr="006A4F3B">
        <w:t>This unit applies to individuals who work under general supervision and exercise limited autonomy with so</w:t>
      </w:r>
      <w:r w:rsidRPr="006A4F3B">
        <w:t>me accountability for their own work. They undertake defined activities and work in a structured context.</w:t>
      </w:r>
    </w:p>
    <w:p w:rsidR="00000000" w:rsidRPr="006A4F3B" w:rsidP="00BE3530">
      <w:pPr>
        <w:pStyle w:val="BodyText"/>
      </w:pPr>
      <w:r w:rsidRPr="006A4F3B">
        <w:t>No occupational licensing, legislative or certification requirements are known to apply to this unit at the time of publication.</w:t>
      </w:r>
    </w:p>
    <w:p w:rsidR="00000000" w:rsidRPr="006A4F3B" w:rsidP="006A4F3B">
      <w:pPr>
        <w:pStyle w:val="Heading1"/>
      </w:pPr>
      <w:bookmarkStart w:id="3" w:name="O_875275"/>
      <w:bookmarkEnd w:id="3"/>
      <w:r w:rsidRPr="006A4F3B">
        <w:t>Pre-</w:t>
      </w:r>
      <w:r w:rsidRPr="006A4F3B">
        <w:t>requisite Unit</w:t>
      </w:r>
    </w:p>
    <w:p w:rsidR="00000000" w:rsidRPr="006A4F3B" w:rsidP="00BE3530">
      <w:pPr>
        <w:pStyle w:val="BodyText"/>
      </w:pPr>
      <w:r w:rsidRPr="006A4F3B">
        <w:t>Nil.</w:t>
      </w:r>
    </w:p>
    <w:p w:rsidR="00000000" w:rsidRPr="006A4F3B" w:rsidP="006A4F3B">
      <w:pPr>
        <w:pStyle w:val="Heading1"/>
      </w:pPr>
      <w:bookmarkStart w:id="4" w:name="O_875277"/>
      <w:bookmarkEnd w:id="4"/>
      <w:r w:rsidRPr="006A4F3B">
        <w:t>Unit Sector</w:t>
      </w:r>
    </w:p>
    <w:p w:rsidR="00000000" w:rsidRPr="006A4F3B" w:rsidP="00BE3530">
      <w:pPr>
        <w:pStyle w:val="BodyText"/>
      </w:pPr>
      <w:r w:rsidRPr="006A4F3B">
        <w:t>Landscape (LSC)</w:t>
      </w:r>
    </w:p>
    <w:p w:rsidR="00000000" w:rsidRPr="006A4F3B" w:rsidP="006A4F3B">
      <w:pPr>
        <w:pStyle w:val="Heading1"/>
      </w:pPr>
      <w:bookmarkStart w:id="5" w:name="O_875278"/>
      <w:bookmarkEnd w:id="5"/>
      <w:r w:rsidRPr="006A4F3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E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TableHeading"/>
              <w:rPr>
                <w:lang w:val="en-NZ"/>
              </w:rPr>
            </w:pPr>
            <w:r w:rsidRPr="006A4F3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TableHeading"/>
              <w:rPr>
                <w:lang w:val="en-NZ"/>
              </w:rPr>
            </w:pPr>
            <w:r w:rsidRPr="006A4F3B">
              <w:t>Performance criteria</w:t>
            </w:r>
          </w:p>
        </w:tc>
      </w:tr>
      <w:tr w:rsidTr="00BE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BodyText"/>
              <w:rPr>
                <w:lang w:val="en-NZ"/>
              </w:rPr>
            </w:pPr>
            <w:r w:rsidRPr="006A4F3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BodyText"/>
              <w:rPr>
                <w:lang w:val="en-NZ"/>
              </w:rPr>
            </w:pPr>
            <w:r w:rsidRPr="006A4F3B">
              <w:t>Performance criteria describe the performance needed to demonstrate achievement of the element.</w:t>
            </w:r>
          </w:p>
        </w:tc>
      </w:tr>
      <w:tr w:rsidTr="00BE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List"/>
              <w:rPr>
                <w:lang w:val="en-NZ"/>
              </w:rPr>
            </w:pPr>
            <w:r w:rsidRPr="006A4F3B">
              <w:t>1.</w:t>
            </w:r>
            <w:r w:rsidRPr="006A4F3B">
              <w:tab/>
              <w:t>Plan and prepare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3B" w:rsidP="006A4F3B">
            <w:pPr>
              <w:pStyle w:val="List"/>
            </w:pPr>
            <w:r w:rsidRPr="006A4F3B">
              <w:t>1.1</w:t>
            </w:r>
            <w:r w:rsidRPr="006A4F3B">
              <w:tab/>
              <w:t>Read work instructions relating to constructing the retaining wall and confirm instructions with the supervisor</w:t>
            </w:r>
          </w:p>
          <w:p w:rsidR="00000000" w:rsidRPr="006A4F3B" w:rsidP="006A4F3B">
            <w:pPr>
              <w:pStyle w:val="List"/>
            </w:pPr>
            <w:r w:rsidRPr="006A4F3B">
              <w:t>1.2</w:t>
            </w:r>
            <w:r w:rsidRPr="006A4F3B">
              <w:tab/>
            </w:r>
            <w:r w:rsidRPr="006A4F3B">
              <w:t>Prepare tools and equipment and use according to the supervisor</w:t>
            </w:r>
            <w:r>
              <w:t>’</w:t>
            </w:r>
            <w:r w:rsidRPr="006A4F3B">
              <w:t>s instructions</w:t>
            </w:r>
          </w:p>
          <w:p w:rsidR="00000000" w:rsidRPr="006A4F3B" w:rsidP="006A4F3B">
            <w:pPr>
              <w:pStyle w:val="List"/>
            </w:pPr>
            <w:r w:rsidRPr="006A4F3B">
              <w:t>1.3</w:t>
            </w:r>
            <w:r w:rsidRPr="006A4F3B">
              <w:tab/>
              <w:t>Identify and report to supervisor any manual handling and other work health and safety hazards</w:t>
            </w:r>
          </w:p>
          <w:p w:rsidR="00000000" w:rsidRPr="006A4F3B" w:rsidP="006A4F3B">
            <w:pPr>
              <w:pStyle w:val="List"/>
            </w:pPr>
            <w:r w:rsidRPr="006A4F3B">
              <w:t>1.4</w:t>
            </w:r>
            <w:r w:rsidRPr="006A4F3B">
              <w:tab/>
              <w:t>Select, use and maintain personal protective equipment (PPE) and clothing</w:t>
            </w:r>
          </w:p>
          <w:p w:rsidR="00000000" w:rsidRPr="006A4F3B" w:rsidP="006A4F3B">
            <w:pPr>
              <w:pStyle w:val="List"/>
            </w:pPr>
            <w:r w:rsidRPr="006A4F3B">
              <w:t>1.5</w:t>
            </w:r>
            <w:r w:rsidRPr="006A4F3B">
              <w:tab/>
              <w:t>Check the quantity and quality of materials to make sure they conform to the requirements of the job plans</w:t>
            </w:r>
          </w:p>
          <w:p w:rsidR="00000000" w:rsidP="006A4F3B">
            <w:pPr>
              <w:pStyle w:val="List"/>
              <w:rPr>
                <w:lang w:val="en-NZ"/>
              </w:rPr>
            </w:pPr>
            <w:r w:rsidRPr="006A4F3B">
              <w:t>1.6</w:t>
            </w:r>
            <w:r w:rsidRPr="006A4F3B">
              <w:tab/>
              <w:t xml:space="preserve">Locate and mark out services </w:t>
            </w:r>
          </w:p>
        </w:tc>
      </w:tr>
      <w:tr w:rsidTr="00BE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List"/>
              <w:rPr>
                <w:lang w:val="en-NZ"/>
              </w:rPr>
            </w:pPr>
            <w:r w:rsidRPr="006A4F3B">
              <w:t>2.</w:t>
            </w:r>
            <w:r w:rsidRPr="006A4F3B">
              <w:tab/>
              <w:t>Mark out site for retaining wall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3B" w:rsidP="006A4F3B">
            <w:pPr>
              <w:pStyle w:val="List"/>
            </w:pPr>
            <w:r w:rsidRPr="006A4F3B">
              <w:t>2.1</w:t>
            </w:r>
            <w:r w:rsidRPr="006A4F3B">
              <w:tab/>
              <w:t>Mark out the position of the retaining wall according to site plans</w:t>
            </w:r>
          </w:p>
          <w:p w:rsidR="00000000" w:rsidRPr="006A4F3B" w:rsidP="006A4F3B">
            <w:pPr>
              <w:pStyle w:val="List"/>
            </w:pPr>
            <w:r w:rsidRPr="006A4F3B">
              <w:t>2.</w:t>
            </w:r>
            <w:r w:rsidRPr="006A4F3B">
              <w:t>2</w:t>
            </w:r>
            <w:r w:rsidRPr="006A4F3B">
              <w:tab/>
              <w:t xml:space="preserve">Determine the location and depth of excavations </w:t>
            </w:r>
          </w:p>
          <w:p w:rsidR="00000000" w:rsidRPr="006A4F3B" w:rsidP="006A4F3B">
            <w:pPr>
              <w:pStyle w:val="List"/>
            </w:pPr>
            <w:r w:rsidRPr="006A4F3B">
              <w:t>2.3</w:t>
            </w:r>
            <w:r w:rsidRPr="006A4F3B">
              <w:tab/>
              <w:t xml:space="preserve">Establish profiles to conform to the designated tolerances </w:t>
            </w:r>
          </w:p>
          <w:p w:rsidR="00000000" w:rsidP="006A4F3B">
            <w:pPr>
              <w:pStyle w:val="List"/>
              <w:rPr>
                <w:lang w:val="en-NZ"/>
              </w:rPr>
            </w:pPr>
            <w:r w:rsidRPr="006A4F3B">
              <w:t>2.4</w:t>
            </w:r>
            <w:r w:rsidRPr="006A4F3B">
              <w:tab/>
              <w:t>Establish survey benchmarks</w:t>
            </w:r>
          </w:p>
        </w:tc>
      </w:tr>
      <w:tr w:rsidTr="00BE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List"/>
              <w:rPr>
                <w:lang w:val="en-NZ"/>
              </w:rPr>
            </w:pPr>
            <w:r w:rsidRPr="006A4F3B">
              <w:t>3.</w:t>
            </w:r>
            <w:r w:rsidRPr="006A4F3B">
              <w:tab/>
              <w:t>Prepare footings according to industry standards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3B" w:rsidP="006A4F3B">
            <w:pPr>
              <w:pStyle w:val="List"/>
            </w:pPr>
            <w:r w:rsidRPr="006A4F3B">
              <w:t>3.1</w:t>
            </w:r>
            <w:r w:rsidRPr="006A4F3B">
              <w:tab/>
              <w:t>Excavate foundations for the retaining wall to the r</w:t>
            </w:r>
            <w:r w:rsidRPr="006A4F3B">
              <w:t>equired depth and dimensions as designated on the site plans</w:t>
            </w:r>
          </w:p>
          <w:p w:rsidR="00000000" w:rsidRPr="006A4F3B" w:rsidP="006A4F3B">
            <w:pPr>
              <w:pStyle w:val="List"/>
            </w:pPr>
            <w:r w:rsidRPr="006A4F3B">
              <w:t>3.2</w:t>
            </w:r>
            <w:r w:rsidRPr="006A4F3B">
              <w:tab/>
              <w:t>Remove soil and waste material and stockpile to ensure a safe working area</w:t>
            </w:r>
          </w:p>
          <w:p w:rsidR="00000000" w:rsidRPr="006A4F3B" w:rsidP="006A4F3B">
            <w:pPr>
              <w:pStyle w:val="List"/>
            </w:pPr>
            <w:r w:rsidRPr="006A4F3B">
              <w:t>3.3</w:t>
            </w:r>
            <w:r w:rsidRPr="006A4F3B">
              <w:tab/>
              <w:t>Locate reinforcing or steps in the excavated site and position accordingly</w:t>
            </w:r>
          </w:p>
          <w:p w:rsidR="00000000" w:rsidRPr="006A4F3B" w:rsidP="006A4F3B">
            <w:pPr>
              <w:pStyle w:val="List"/>
            </w:pPr>
            <w:r w:rsidRPr="006A4F3B">
              <w:t>3.4</w:t>
            </w:r>
            <w:r w:rsidRPr="006A4F3B">
              <w:tab/>
              <w:t xml:space="preserve">Position pegs to maintain levels </w:t>
            </w:r>
            <w:r w:rsidRPr="006A4F3B">
              <w:t>of even depth and horizontal plane to the top of footings</w:t>
            </w:r>
          </w:p>
          <w:p w:rsidR="00000000" w:rsidP="006A4F3B">
            <w:pPr>
              <w:pStyle w:val="List"/>
              <w:rPr>
                <w:lang w:val="en-NZ"/>
              </w:rPr>
            </w:pPr>
            <w:r w:rsidRPr="006A4F3B">
              <w:t>3.5</w:t>
            </w:r>
            <w:r w:rsidRPr="006A4F3B">
              <w:tab/>
              <w:t xml:space="preserve">Place, consolidate and finish footings to determined levels, to ensure coverage of reinforcement as necessary </w:t>
            </w:r>
          </w:p>
        </w:tc>
      </w:tr>
      <w:tr w:rsidTr="00BE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List"/>
              <w:rPr>
                <w:lang w:val="en-NZ"/>
              </w:rPr>
            </w:pPr>
            <w:r w:rsidRPr="006A4F3B">
              <w:t>4.</w:t>
            </w:r>
            <w:r w:rsidRPr="006A4F3B">
              <w:tab/>
              <w:t>Prepare and install retaining wall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3B" w:rsidP="006A4F3B">
            <w:pPr>
              <w:pStyle w:val="List"/>
            </w:pPr>
            <w:r w:rsidRPr="006A4F3B">
              <w:t>4.1</w:t>
            </w:r>
            <w:r w:rsidRPr="006A4F3B">
              <w:tab/>
              <w:t>Prepare and lay out component</w:t>
            </w:r>
            <w:r w:rsidRPr="006A4F3B">
              <w:t>s for installation</w:t>
            </w:r>
          </w:p>
          <w:p w:rsidR="00000000" w:rsidRPr="006A4F3B" w:rsidP="006A4F3B">
            <w:pPr>
              <w:pStyle w:val="List"/>
            </w:pPr>
            <w:r w:rsidRPr="006A4F3B">
              <w:t>4.2</w:t>
            </w:r>
            <w:r w:rsidRPr="006A4F3B">
              <w:tab/>
              <w:t>Mark components to be cut to length and shape, and cut to the requirements of profiles already established</w:t>
            </w:r>
          </w:p>
          <w:p w:rsidR="00000000" w:rsidRPr="006A4F3B" w:rsidP="006A4F3B">
            <w:pPr>
              <w:pStyle w:val="List"/>
            </w:pPr>
            <w:r w:rsidRPr="006A4F3B">
              <w:t>4.3</w:t>
            </w:r>
            <w:r w:rsidRPr="006A4F3B">
              <w:tab/>
              <w:t xml:space="preserve">Install drainage media </w:t>
            </w:r>
          </w:p>
          <w:p w:rsidR="00000000" w:rsidRPr="006A4F3B" w:rsidP="006A4F3B">
            <w:pPr>
              <w:pStyle w:val="List"/>
            </w:pPr>
            <w:r w:rsidRPr="006A4F3B">
              <w:t>4.4</w:t>
            </w:r>
            <w:r w:rsidRPr="006A4F3B">
              <w:tab/>
            </w:r>
            <w:r w:rsidRPr="006A4F3B">
              <w:t>Construct base layer of retaining wall to a point above the top of the drainage media and form weep holes where indicated</w:t>
            </w:r>
          </w:p>
          <w:p w:rsidR="00000000" w:rsidRPr="006A4F3B" w:rsidP="006A4F3B">
            <w:pPr>
              <w:pStyle w:val="List"/>
            </w:pPr>
            <w:r w:rsidRPr="006A4F3B">
              <w:t>4.5</w:t>
            </w:r>
            <w:r w:rsidRPr="006A4F3B">
              <w:tab/>
              <w:t>Back-fill and compact fill material behind base of retaining wall</w:t>
            </w:r>
          </w:p>
          <w:p w:rsidR="00000000" w:rsidRPr="006A4F3B" w:rsidP="006A4F3B">
            <w:pPr>
              <w:pStyle w:val="List"/>
            </w:pPr>
            <w:r w:rsidRPr="006A4F3B">
              <w:t>4.6</w:t>
            </w:r>
            <w:r w:rsidRPr="006A4F3B">
              <w:tab/>
              <w:t xml:space="preserve">Construct retaining wall components to required dimensions, </w:t>
            </w:r>
            <w:r w:rsidRPr="006A4F3B">
              <w:t>profiles and levels as specified on the site plans</w:t>
            </w:r>
          </w:p>
          <w:p w:rsidR="00000000" w:rsidP="006A4F3B">
            <w:pPr>
              <w:pStyle w:val="List"/>
              <w:rPr>
                <w:lang w:val="en-NZ"/>
              </w:rPr>
            </w:pPr>
            <w:r w:rsidRPr="006A4F3B">
              <w:t>4.7</w:t>
            </w:r>
            <w:r w:rsidRPr="006A4F3B">
              <w:tab/>
              <w:t>Set capping to top of retaining wall to specified levels with a tolerance appropriate to the style of capping</w:t>
            </w:r>
          </w:p>
        </w:tc>
      </w:tr>
      <w:tr w:rsidTr="00BE35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F3B">
            <w:pPr>
              <w:pStyle w:val="List"/>
              <w:rPr>
                <w:lang w:val="en-NZ"/>
              </w:rPr>
            </w:pPr>
            <w:r w:rsidRPr="006A4F3B">
              <w:t>5.</w:t>
            </w:r>
            <w:r w:rsidRPr="006A4F3B">
              <w:tab/>
              <w:t>Clean up site and store tools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F3B" w:rsidP="006A4F3B">
            <w:pPr>
              <w:pStyle w:val="List"/>
            </w:pPr>
            <w:r w:rsidRPr="006A4F3B">
              <w:t>5.1</w:t>
            </w:r>
            <w:r w:rsidRPr="006A4F3B">
              <w:tab/>
              <w:t>Dispose of or recycle soil and waste ma</w:t>
            </w:r>
            <w:r w:rsidRPr="006A4F3B">
              <w:t>terial from the site to minimise damage to the environment</w:t>
            </w:r>
          </w:p>
          <w:p w:rsidR="00000000" w:rsidRPr="006A4F3B" w:rsidP="006A4F3B">
            <w:pPr>
              <w:pStyle w:val="List"/>
            </w:pPr>
            <w:r w:rsidRPr="006A4F3B">
              <w:t>5.2</w:t>
            </w:r>
            <w:r w:rsidRPr="006A4F3B">
              <w:tab/>
              <w:t xml:space="preserve">Store and stack unused construction materials for future re-use </w:t>
            </w:r>
          </w:p>
          <w:p w:rsidR="00000000" w:rsidRPr="006A4F3B" w:rsidP="006A4F3B">
            <w:pPr>
              <w:pStyle w:val="List"/>
            </w:pPr>
            <w:r w:rsidRPr="006A4F3B">
              <w:t>5.3</w:t>
            </w:r>
            <w:r w:rsidRPr="006A4F3B">
              <w:tab/>
              <w:t xml:space="preserve">Clean and store all tools and equipment </w:t>
            </w:r>
          </w:p>
        </w:tc>
      </w:tr>
    </w:tbl>
    <w:p w:rsidR="00000000" w:rsidRPr="006A4F3B" w:rsidP="006A4F3B">
      <w:pPr>
        <w:pStyle w:val="BodyText"/>
      </w:pPr>
    </w:p>
    <w:p w:rsidR="00000000" w:rsidRPr="006A4F3B" w:rsidP="006A4F3B">
      <w:pPr>
        <w:pStyle w:val="AllowPageBreak"/>
      </w:pPr>
    </w:p>
    <w:p w:rsidR="00000000" w:rsidRPr="006A4F3B" w:rsidP="006A4F3B">
      <w:pPr>
        <w:pStyle w:val="Heading1"/>
      </w:pPr>
      <w:bookmarkStart w:id="6" w:name="O_875279"/>
      <w:bookmarkEnd w:id="6"/>
      <w:r w:rsidRPr="006A4F3B">
        <w:t>Foundation Skills</w:t>
      </w:r>
    </w:p>
    <w:p w:rsidR="00000000" w:rsidRPr="006A4F3B" w:rsidP="00BE3530">
      <w:pPr>
        <w:pStyle w:val="BodyText"/>
      </w:pPr>
      <w:r w:rsidRPr="006A4F3B">
        <w:t>Foundation Skills essential to performance are</w:t>
      </w:r>
      <w:r w:rsidRPr="006A4F3B">
        <w:t xml:space="preserve"> explicit in the performance criteria of this unit of competency.</w:t>
      </w:r>
    </w:p>
    <w:p w:rsidR="00000000" w:rsidRPr="006A4F3B" w:rsidP="006A4F3B">
      <w:pPr>
        <w:pStyle w:val="Heading1"/>
      </w:pPr>
      <w:bookmarkStart w:id="7" w:name="O_875280"/>
      <w:bookmarkEnd w:id="7"/>
      <w:r w:rsidRPr="006A4F3B">
        <w:t>Range of Conditions</w:t>
      </w:r>
    </w:p>
    <w:p w:rsidR="00000000" w:rsidRPr="006A4F3B" w:rsidP="006A4F3B">
      <w:pPr>
        <w:pStyle w:val="Heading1"/>
      </w:pPr>
      <w:bookmarkStart w:id="8" w:name="O_875281"/>
      <w:bookmarkEnd w:id="8"/>
      <w:r w:rsidRPr="006A4F3B">
        <w:t>Unit Mapping Information</w:t>
      </w:r>
    </w:p>
    <w:p w:rsidR="00000000" w:rsidRPr="006A4F3B" w:rsidP="00BE3530">
      <w:pPr>
        <w:pStyle w:val="BodyText"/>
      </w:pPr>
      <w:r w:rsidRPr="006A4F3B">
        <w:t>This unit is equivalent to AHCLSC202A Construct low-profile timber or modular retaining walls.</w:t>
      </w:r>
    </w:p>
    <w:p w:rsidR="00000000" w:rsidRPr="006A4F3B" w:rsidP="006A4F3B">
      <w:pPr>
        <w:pStyle w:val="Heading1"/>
      </w:pPr>
      <w:bookmarkStart w:id="9" w:name="O_875288"/>
      <w:bookmarkEnd w:id="9"/>
      <w:r w:rsidRPr="006A4F3B">
        <w:t>Links</w:t>
      </w:r>
    </w:p>
    <w:p w:rsidR="00000000" w:rsidRPr="006A4F3B" w:rsidP="00BE3530">
      <w:pPr>
        <w:pStyle w:val="BodyText"/>
      </w:pPr>
      <w:r w:rsidRPr="006A4F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30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4F3B" w:rsidP="006A4F3B"/>
    <w:sectPr w:rsidSect="006A4F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3B" w:rsidRPr="00BE3530" w:rsidP="00BE3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30" w:rsidP="006A4F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3530" w:rsidP="006A4F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E3530" w:rsidP="006A4F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F3B" w:rsidRPr="00BE3530" w:rsidP="00BE3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F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530" w:rsidRPr="002D2AF8" w:rsidP="006A4F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AHCLSC202 Construct low-profile timber or modular retaining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BE3530" w:rsidP="006A4F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F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F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F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F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F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F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F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F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F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F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F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F3B"/>
  </w:style>
  <w:style w:type="character" w:customStyle="1" w:styleId="Heading1Char">
    <w:name w:val="Heading 1 Char"/>
    <w:basedOn w:val="DefaultParagraphFont"/>
    <w:link w:val="Heading1"/>
    <w:rsid w:val="006A4F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F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F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4F3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A4F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4F3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4F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4F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F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F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F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F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F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F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F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F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F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F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F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F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F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F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F3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A4F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4F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F3B"/>
    <w:rPr>
      <w:b/>
      <w:spacing w:val="0"/>
    </w:rPr>
  </w:style>
  <w:style w:type="paragraph" w:customStyle="1" w:styleId="SuperTitle">
    <w:name w:val="SuperTitle"/>
    <w:basedOn w:val="Title"/>
    <w:rsid w:val="006A4F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F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F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F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F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F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F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F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F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F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F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F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F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F3B"/>
    <w:rPr>
      <w:i/>
    </w:rPr>
  </w:style>
  <w:style w:type="paragraph" w:styleId="Caption">
    <w:name w:val="caption"/>
    <w:basedOn w:val="BodyText"/>
    <w:next w:val="Normal"/>
    <w:qFormat/>
    <w:rsid w:val="006A4F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F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F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F3B"/>
  </w:style>
  <w:style w:type="paragraph" w:styleId="TableofFigures">
    <w:name w:val="table of figures"/>
    <w:basedOn w:val="Normal"/>
    <w:next w:val="Normal"/>
    <w:semiHidden/>
    <w:rsid w:val="006A4F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F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4F3B"/>
    <w:rPr>
      <w:rFonts w:ascii="Wingdings" w:hAnsi="Wingdings"/>
    </w:rPr>
  </w:style>
  <w:style w:type="character" w:customStyle="1" w:styleId="HotSpot">
    <w:name w:val="HotSpot"/>
    <w:rsid w:val="006A4F3B"/>
    <w:rPr>
      <w:color w:val="0033CC"/>
      <w:u w:val="none"/>
    </w:rPr>
  </w:style>
  <w:style w:type="paragraph" w:customStyle="1" w:styleId="BodyTextRight">
    <w:name w:val="Body Text Right"/>
    <w:basedOn w:val="BodyText"/>
    <w:rsid w:val="006A4F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F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F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F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F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F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F3B"/>
    <w:rPr>
      <w:sz w:val="32"/>
    </w:rPr>
  </w:style>
  <w:style w:type="paragraph" w:customStyle="1" w:styleId="HeadingProcedure">
    <w:name w:val="Heading Procedure"/>
    <w:basedOn w:val="HeadingBase"/>
    <w:next w:val="Normal"/>
    <w:rsid w:val="006A4F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F3B"/>
    <w:pPr>
      <w:spacing w:before="60" w:after="60"/>
    </w:pPr>
  </w:style>
  <w:style w:type="paragraph" w:styleId="ListContinue">
    <w:name w:val="List Continue"/>
    <w:basedOn w:val="List"/>
    <w:rsid w:val="006A4F3B"/>
    <w:pPr>
      <w:ind w:firstLine="0"/>
    </w:pPr>
  </w:style>
  <w:style w:type="paragraph" w:customStyle="1" w:styleId="ListNote">
    <w:name w:val="List Note"/>
    <w:basedOn w:val="List"/>
    <w:rsid w:val="006A4F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F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F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F3B"/>
    <w:rPr>
      <w:rFonts w:ascii="Courier New" w:hAnsi="Courier New"/>
    </w:rPr>
  </w:style>
  <w:style w:type="paragraph" w:customStyle="1" w:styleId="NoteBullet">
    <w:name w:val="Note Bullet"/>
    <w:basedOn w:val="Note"/>
    <w:rsid w:val="006A4F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F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F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F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F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4F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F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F3B"/>
    <w:rPr>
      <w:b/>
      <w:smallCaps/>
    </w:rPr>
  </w:style>
  <w:style w:type="paragraph" w:customStyle="1" w:styleId="TableListNumber">
    <w:name w:val="Table List Number"/>
    <w:basedOn w:val="ListNumber"/>
    <w:rsid w:val="006A4F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F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F3B"/>
    <w:pPr>
      <w:numPr>
        <w:numId w:val="7"/>
      </w:numPr>
    </w:pPr>
  </w:style>
  <w:style w:type="paragraph" w:customStyle="1" w:styleId="ListAlpha2">
    <w:name w:val="List Alpha 2"/>
    <w:basedOn w:val="List2"/>
    <w:rsid w:val="006A4F3B"/>
    <w:pPr>
      <w:numPr>
        <w:numId w:val="6"/>
      </w:numPr>
    </w:pPr>
  </w:style>
  <w:style w:type="paragraph" w:styleId="List2">
    <w:name w:val="List 2"/>
    <w:basedOn w:val="BodyText"/>
    <w:rsid w:val="006A4F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F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F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F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F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F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4F3B"/>
    <w:pPr>
      <w:numPr>
        <w:numId w:val="2"/>
      </w:numPr>
    </w:pPr>
  </w:style>
  <w:style w:type="paragraph" w:styleId="ListContinue2">
    <w:name w:val="List Continue 2"/>
    <w:basedOn w:val="List2"/>
    <w:rsid w:val="006A4F3B"/>
    <w:pPr>
      <w:ind w:firstLine="0"/>
    </w:pPr>
  </w:style>
  <w:style w:type="paragraph" w:styleId="ListContinue3">
    <w:name w:val="List Continue 3"/>
    <w:basedOn w:val="List3"/>
    <w:rsid w:val="006A4F3B"/>
    <w:pPr>
      <w:ind w:left="1021" w:firstLine="0"/>
    </w:pPr>
  </w:style>
  <w:style w:type="paragraph" w:styleId="ListContinue4">
    <w:name w:val="List Continue 4"/>
    <w:basedOn w:val="List4"/>
    <w:rsid w:val="006A4F3B"/>
    <w:pPr>
      <w:ind w:firstLine="0"/>
    </w:pPr>
  </w:style>
  <w:style w:type="paragraph" w:styleId="ListContinue5">
    <w:name w:val="List Continue 5"/>
    <w:basedOn w:val="List5"/>
    <w:rsid w:val="006A4F3B"/>
    <w:pPr>
      <w:ind w:firstLine="0"/>
    </w:pPr>
  </w:style>
  <w:style w:type="paragraph" w:styleId="ListNumber3">
    <w:name w:val="List Number 3"/>
    <w:basedOn w:val="List3"/>
    <w:rsid w:val="006A4F3B"/>
    <w:pPr>
      <w:numPr>
        <w:numId w:val="3"/>
      </w:numPr>
    </w:pPr>
  </w:style>
  <w:style w:type="paragraph" w:styleId="ListNumber4">
    <w:name w:val="List Number 4"/>
    <w:basedOn w:val="List4"/>
    <w:rsid w:val="006A4F3B"/>
    <w:pPr>
      <w:numPr>
        <w:numId w:val="4"/>
      </w:numPr>
    </w:pPr>
  </w:style>
  <w:style w:type="paragraph" w:styleId="ListNumber5">
    <w:name w:val="List Number 5"/>
    <w:basedOn w:val="List5"/>
    <w:rsid w:val="006A4F3B"/>
    <w:pPr>
      <w:numPr>
        <w:numId w:val="5"/>
      </w:numPr>
    </w:pPr>
  </w:style>
  <w:style w:type="paragraph" w:styleId="BlockText">
    <w:name w:val="Block Text"/>
    <w:basedOn w:val="Normal"/>
    <w:rsid w:val="006A4F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F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F3B"/>
    <w:rPr>
      <w:sz w:val="16"/>
      <w:vertAlign w:val="superscript"/>
    </w:rPr>
  </w:style>
  <w:style w:type="character" w:customStyle="1" w:styleId="Symbols">
    <w:name w:val="Symbols"/>
    <w:basedOn w:val="DefaultParagraphFont"/>
    <w:rsid w:val="006A4F3B"/>
    <w:rPr>
      <w:rFonts w:ascii="Symbol" w:hAnsi="Symbol"/>
    </w:rPr>
  </w:style>
  <w:style w:type="character" w:customStyle="1" w:styleId="MenuOptions">
    <w:name w:val="Menu Options"/>
    <w:basedOn w:val="DefaultParagraphFont"/>
    <w:rsid w:val="006A4F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F3B"/>
    <w:rPr>
      <w:b/>
    </w:rPr>
  </w:style>
  <w:style w:type="character" w:customStyle="1" w:styleId="Underlined">
    <w:name w:val="Underlined"/>
    <w:basedOn w:val="DefaultParagraphFont"/>
    <w:rsid w:val="006A4F3B"/>
    <w:rPr>
      <w:u w:val="single"/>
    </w:rPr>
  </w:style>
  <w:style w:type="paragraph" w:customStyle="1" w:styleId="TableBodyTextRight">
    <w:name w:val="Table Body Text Right"/>
    <w:basedOn w:val="TableBodyText"/>
    <w:rsid w:val="006A4F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F3B"/>
    <w:rPr>
      <w:sz w:val="18"/>
    </w:rPr>
  </w:style>
  <w:style w:type="paragraph" w:customStyle="1" w:styleId="BodySmallRight">
    <w:name w:val="Body Small Right"/>
    <w:basedOn w:val="BodyTextRight"/>
    <w:rsid w:val="006A4F3B"/>
    <w:rPr>
      <w:sz w:val="18"/>
      <w:szCs w:val="18"/>
    </w:rPr>
  </w:style>
  <w:style w:type="paragraph" w:customStyle="1" w:styleId="MarginEdition">
    <w:name w:val="Margin Edition"/>
    <w:basedOn w:val="MarginNote"/>
    <w:rsid w:val="006A4F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F3B"/>
    <w:rPr>
      <w:sz w:val="2"/>
      <w:szCs w:val="2"/>
    </w:rPr>
  </w:style>
  <w:style w:type="character" w:customStyle="1" w:styleId="Small">
    <w:name w:val="Small"/>
    <w:basedOn w:val="DefaultParagraphFont"/>
    <w:rsid w:val="006A4F3B"/>
    <w:rPr>
      <w:sz w:val="16"/>
    </w:rPr>
  </w:style>
  <w:style w:type="paragraph" w:customStyle="1" w:styleId="WideTable">
    <w:name w:val="Wide Table"/>
    <w:basedOn w:val="Normal"/>
    <w:rsid w:val="006A4F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F3B"/>
  </w:style>
  <w:style w:type="paragraph" w:styleId="Quote">
    <w:name w:val="Quote"/>
    <w:basedOn w:val="Heading1"/>
    <w:link w:val="QuoteChar"/>
    <w:qFormat/>
    <w:rsid w:val="006A4F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F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F3B"/>
    <w:pPr>
      <w:pageBreakBefore/>
    </w:pPr>
  </w:style>
  <w:style w:type="paragraph" w:customStyle="1" w:styleId="Border">
    <w:name w:val="Border"/>
    <w:basedOn w:val="Normal"/>
    <w:qFormat/>
    <w:rsid w:val="006A4F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F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F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F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F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F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F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F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F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F3B"/>
    <w:rPr>
      <w:u w:val="single"/>
    </w:rPr>
  </w:style>
  <w:style w:type="character" w:customStyle="1" w:styleId="BoldandItalics">
    <w:name w:val="Bold and Italics"/>
    <w:qFormat/>
    <w:rsid w:val="006A4F3B"/>
    <w:rPr>
      <w:b/>
      <w:i/>
      <w:u w:val="none"/>
    </w:rPr>
  </w:style>
  <w:style w:type="paragraph" w:styleId="BalloonText">
    <w:name w:val="Balloon Text"/>
    <w:basedOn w:val="Normal"/>
    <w:link w:val="BalloonTextChar"/>
    <w:rsid w:val="006A4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F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F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F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F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F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F3B"/>
    <w:pPr>
      <w:spacing w:before="0" w:after="0"/>
    </w:pPr>
  </w:style>
  <w:style w:type="paragraph" w:customStyle="1" w:styleId="BodyTextBold">
    <w:name w:val="Body Text Bold"/>
    <w:basedOn w:val="BodyText"/>
    <w:qFormat/>
    <w:rsid w:val="006A4F3B"/>
    <w:rPr>
      <w:b/>
    </w:rPr>
  </w:style>
  <w:style w:type="character" w:styleId="Hyperlink">
    <w:name w:val="Hyperlink"/>
    <w:basedOn w:val="DefaultParagraphFont"/>
    <w:uiPriority w:val="99"/>
    <w:unhideWhenUsed/>
    <w:rsid w:val="00BE3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3280</Characters>
  <Application>Microsoft Office Word</Application>
  <DocSecurity>0</DocSecurity>
  <Lines>109</Lines>
  <Paragraphs>74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AHCLSC202 Construct low-profile timber or modular retaining walls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2022-07-31T13:57:00Z</dcterms:created>
  <dcterms:modified xsi:type="dcterms:W3CDTF">2022-07-31T13:57:00Z</dcterms:modified>
</cp:coreProperties>
</file>