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1C1C" w:rsidP="00EB1C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AHCLSC202 Construct low-profile timber or modular retaining walls</w:t>
      </w:r>
      <w:r>
        <w:fldChar w:fldCharType="end"/>
      </w:r>
    </w:p>
    <w:p w:rsidR="00EB1C1C" w:rsidP="00EB1C1C">
      <w:pPr>
        <w:pStyle w:val="Version"/>
        <w:sectPr w:rsidSect="008107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07A4" w:rsidP="008107A4">
      <w:pPr>
        <w:pStyle w:val="SuperHeading"/>
      </w:pPr>
      <w:r w:rsidRPr="008107A4">
        <w:t>Assessment Requirements for AHCLSC202 Construct low-profile timber or modular retaining walls</w:t>
      </w:r>
    </w:p>
    <w:p w:rsidR="00000000" w:rsidRPr="008107A4" w:rsidP="008107A4">
      <w:pPr>
        <w:pStyle w:val="Heading1"/>
      </w:pPr>
      <w:bookmarkStart w:id="1" w:name="O_875283"/>
      <w:bookmarkEnd w:id="1"/>
      <w:r w:rsidRPr="008107A4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8107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7A4">
            <w:pPr>
              <w:pStyle w:val="TableHeading"/>
              <w:rPr>
                <w:lang w:val="en-NZ"/>
              </w:rPr>
            </w:pPr>
            <w:r w:rsidRPr="008107A4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7A4">
            <w:pPr>
              <w:pStyle w:val="TableHeading"/>
              <w:rPr>
                <w:lang w:val="en-NZ"/>
              </w:rPr>
            </w:pPr>
            <w:r w:rsidRPr="008107A4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7A4">
            <w:pPr>
              <w:pStyle w:val="TableHeading"/>
              <w:rPr>
                <w:lang w:val="en-NZ"/>
              </w:rPr>
            </w:pPr>
            <w:r w:rsidRPr="008107A4">
              <w:t>Comments</w:t>
            </w:r>
          </w:p>
        </w:tc>
      </w:tr>
      <w:tr w:rsidTr="008107A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7A4">
            <w:pPr>
              <w:pStyle w:val="BodyText"/>
              <w:rPr>
                <w:lang w:val="en-NZ"/>
              </w:rPr>
            </w:pPr>
            <w:r w:rsidRPr="008107A4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7A4">
            <w:pPr>
              <w:pStyle w:val="BodyText"/>
              <w:rPr>
                <w:lang w:val="en-NZ"/>
              </w:rPr>
            </w:pPr>
            <w:r w:rsidRPr="008107A4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7A4" w:rsidP="008107A4">
            <w:pPr>
              <w:pStyle w:val="BodyText"/>
            </w:pPr>
            <w:r w:rsidRPr="008107A4">
              <w:t>Initial release</w:t>
            </w:r>
          </w:p>
        </w:tc>
      </w:tr>
    </w:tbl>
    <w:p w:rsidR="00000000" w:rsidRPr="008107A4" w:rsidP="008107A4">
      <w:pPr>
        <w:pStyle w:val="BodyText"/>
      </w:pPr>
    </w:p>
    <w:p w:rsidR="00000000" w:rsidRPr="008107A4" w:rsidP="008107A4">
      <w:pPr>
        <w:pStyle w:val="AllowPageBreak"/>
      </w:pPr>
    </w:p>
    <w:p w:rsidR="00000000" w:rsidRPr="008107A4" w:rsidP="008107A4">
      <w:pPr>
        <w:pStyle w:val="Heading1"/>
      </w:pPr>
      <w:bookmarkStart w:id="2" w:name="O_875284"/>
      <w:bookmarkEnd w:id="2"/>
      <w:r w:rsidRPr="008107A4">
        <w:t>Performance Evidence</w:t>
      </w:r>
    </w:p>
    <w:p w:rsidR="00000000" w:rsidRPr="008107A4" w:rsidP="00EB1C1C">
      <w:pPr>
        <w:pStyle w:val="BodyText"/>
      </w:pPr>
      <w:r w:rsidRPr="008107A4">
        <w:t xml:space="preserve">The candidate must be assessed on their ability to integrate and apply the performance requirements of this unit in a workplace setting. </w:t>
      </w:r>
    </w:p>
    <w:p w:rsidR="00000000" w:rsidRPr="008107A4" w:rsidP="00EB1C1C">
      <w:pPr>
        <w:pStyle w:val="Heading3"/>
      </w:pPr>
      <w:r w:rsidRPr="008107A4">
        <w:t>The candidate must provide evidence that they can</w:t>
      </w:r>
    </w:p>
    <w:p w:rsidR="00000000" w:rsidRPr="008107A4" w:rsidP="008107A4">
      <w:pPr>
        <w:pStyle w:val="ListBullet"/>
      </w:pPr>
      <w:r w:rsidRPr="008107A4">
        <w:t>read and interpret site and construction plans</w:t>
      </w:r>
    </w:p>
    <w:p w:rsidR="00000000" w:rsidRPr="008107A4" w:rsidP="008107A4">
      <w:pPr>
        <w:pStyle w:val="ListBullet"/>
      </w:pPr>
      <w:r w:rsidRPr="008107A4">
        <w:t>identify work health and safety hazards</w:t>
      </w:r>
    </w:p>
    <w:p w:rsidR="00000000" w:rsidRPr="008107A4" w:rsidP="008107A4">
      <w:pPr>
        <w:pStyle w:val="ListBullet"/>
      </w:pPr>
      <w:r w:rsidRPr="008107A4">
        <w:t>calculate materials required and mark out the area to be retained</w:t>
      </w:r>
    </w:p>
    <w:p w:rsidR="00000000" w:rsidRPr="008107A4" w:rsidP="008107A4">
      <w:pPr>
        <w:pStyle w:val="ListBullet"/>
      </w:pPr>
      <w:r w:rsidRPr="008107A4">
        <w:t>mark out the site and assemble materials</w:t>
      </w:r>
    </w:p>
    <w:p w:rsidR="00000000" w:rsidRPr="008107A4" w:rsidP="008107A4">
      <w:pPr>
        <w:pStyle w:val="ListBullet"/>
      </w:pPr>
      <w:r w:rsidRPr="008107A4">
        <w:t>construct footings and place reinforcing</w:t>
      </w:r>
    </w:p>
    <w:p w:rsidR="00000000" w:rsidRPr="008107A4" w:rsidP="008107A4">
      <w:pPr>
        <w:pStyle w:val="ListBullet"/>
      </w:pPr>
      <w:r w:rsidRPr="008107A4">
        <w:t>construct retaining walls as specified</w:t>
      </w:r>
    </w:p>
    <w:p w:rsidR="00000000" w:rsidRPr="008107A4" w:rsidP="008107A4">
      <w:pPr>
        <w:pStyle w:val="ListBullet"/>
      </w:pPr>
      <w:r w:rsidRPr="008107A4">
        <w:t>clear up the site and dispose</w:t>
      </w:r>
      <w:r w:rsidRPr="008107A4">
        <w:t xml:space="preserve"> of waste</w:t>
      </w:r>
    </w:p>
    <w:p w:rsidR="00000000" w:rsidRPr="008107A4" w:rsidP="008107A4">
      <w:pPr>
        <w:pStyle w:val="AllowPageBreak"/>
      </w:pPr>
    </w:p>
    <w:p w:rsidR="00000000" w:rsidRPr="008107A4" w:rsidP="008107A4">
      <w:pPr>
        <w:pStyle w:val="Heading1"/>
      </w:pPr>
      <w:bookmarkStart w:id="3" w:name="O_875285"/>
      <w:bookmarkEnd w:id="3"/>
      <w:r w:rsidRPr="008107A4">
        <w:t>Knowledge Evidence</w:t>
      </w:r>
    </w:p>
    <w:p w:rsidR="00000000" w:rsidRPr="008107A4" w:rsidP="00EB1C1C">
      <w:pPr>
        <w:pStyle w:val="BodyText"/>
      </w:pPr>
      <w:r w:rsidRPr="008107A4">
        <w:t>The candidate must demonstrate knowledge of:</w:t>
      </w:r>
    </w:p>
    <w:p w:rsidR="00000000" w:rsidRPr="008107A4" w:rsidP="008107A4">
      <w:pPr>
        <w:pStyle w:val="ListBullet"/>
      </w:pPr>
      <w:r w:rsidRPr="008107A4">
        <w:t>the principles and practices of low profile retaining walls</w:t>
      </w:r>
    </w:p>
    <w:p w:rsidR="00000000" w:rsidRPr="008107A4" w:rsidP="008107A4">
      <w:pPr>
        <w:pStyle w:val="ListBullet"/>
      </w:pPr>
      <w:r w:rsidRPr="008107A4">
        <w:t>construction approaches and methods</w:t>
      </w:r>
    </w:p>
    <w:p w:rsidR="00000000" w:rsidRPr="008107A4" w:rsidP="008107A4">
      <w:pPr>
        <w:pStyle w:val="ListBullet"/>
      </w:pPr>
      <w:r w:rsidRPr="008107A4">
        <w:t>construction materials for retaining walls</w:t>
      </w:r>
    </w:p>
    <w:p w:rsidR="00000000" w:rsidRPr="008107A4" w:rsidP="008107A4">
      <w:pPr>
        <w:pStyle w:val="ListBullet"/>
      </w:pPr>
      <w:r w:rsidRPr="008107A4">
        <w:t>safe lifting practices fo</w:t>
      </w:r>
      <w:r w:rsidRPr="008107A4">
        <w:t>r large and heavy components</w:t>
      </w:r>
    </w:p>
    <w:p w:rsidR="00000000" w:rsidRPr="008107A4" w:rsidP="008107A4">
      <w:pPr>
        <w:pStyle w:val="ListBullet"/>
      </w:pPr>
      <w:r w:rsidRPr="008107A4">
        <w:t>methods of disposing soil and waste materials in order to minimise damage to the environment</w:t>
      </w:r>
    </w:p>
    <w:p w:rsidR="00000000" w:rsidRPr="008107A4" w:rsidP="008107A4">
      <w:pPr>
        <w:pStyle w:val="ListBullet"/>
      </w:pPr>
      <w:r w:rsidRPr="008107A4">
        <w:t>the environmental effects of altering water flow when installing retaining walls with or without drainage media</w:t>
      </w:r>
    </w:p>
    <w:p w:rsidR="00000000" w:rsidRPr="008107A4" w:rsidP="008107A4">
      <w:pPr>
        <w:pStyle w:val="ListBullet"/>
      </w:pPr>
      <w:r w:rsidRPr="008107A4">
        <w:t>the environmental impa</w:t>
      </w:r>
      <w:r w:rsidRPr="008107A4">
        <w:t>ct of soil disturbance when excavating an area to be retained</w:t>
      </w:r>
    </w:p>
    <w:p w:rsidR="00000000" w:rsidRPr="008107A4" w:rsidP="008107A4">
      <w:pPr>
        <w:pStyle w:val="AllowPageBreak"/>
      </w:pPr>
    </w:p>
    <w:p w:rsidR="00000000" w:rsidRPr="008107A4" w:rsidP="008107A4">
      <w:pPr>
        <w:pStyle w:val="Heading1"/>
      </w:pPr>
      <w:bookmarkStart w:id="4" w:name="O_875286"/>
      <w:bookmarkEnd w:id="4"/>
      <w:r w:rsidRPr="008107A4">
        <w:t>Assessment Conditions</w:t>
      </w:r>
    </w:p>
    <w:p w:rsidR="00000000" w:rsidRPr="008107A4" w:rsidP="00EB1C1C">
      <w:pPr>
        <w:pStyle w:val="BodyText"/>
      </w:pPr>
      <w:r w:rsidRPr="008107A4">
        <w:t>Assessors must satisfy current standards for RTOs.</w:t>
      </w:r>
    </w:p>
    <w:p w:rsidR="00000000" w:rsidRPr="008107A4" w:rsidP="008107A4">
      <w:pPr>
        <w:pStyle w:val="Heading1"/>
      </w:pPr>
      <w:bookmarkStart w:id="5" w:name="O_875289"/>
      <w:bookmarkEnd w:id="5"/>
      <w:r w:rsidRPr="008107A4">
        <w:t>Links</w:t>
      </w:r>
    </w:p>
    <w:p w:rsidR="00000000" w:rsidRPr="008107A4" w:rsidP="00EB1C1C">
      <w:pPr>
        <w:pStyle w:val="BodyText"/>
      </w:pPr>
      <w:r w:rsidRPr="008107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1675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107A4" w:rsidP="008107A4"/>
    <w:sectPr w:rsidSect="008107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7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7A4" w:rsidRPr="00EB1C1C" w:rsidP="00EB1C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7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C1C" w:rsidP="008107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1C1C" w:rsidP="008107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B1C1C" w:rsidP="008107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7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C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07A4" w:rsidRPr="00EB1C1C" w:rsidP="00EB1C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7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C1C" w:rsidRPr="002D2AF8" w:rsidP="008107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AHCLSC202 Construct low-profile timber or modular retaining walls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EB1C1C" w:rsidP="008107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106B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9CEF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7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07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07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07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07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07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07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07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07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07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07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07A4"/>
  </w:style>
  <w:style w:type="character" w:customStyle="1" w:styleId="Heading1Char">
    <w:name w:val="Heading 1 Char"/>
    <w:basedOn w:val="DefaultParagraphFont"/>
    <w:link w:val="Heading1"/>
    <w:rsid w:val="008107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07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07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07A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107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107A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107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07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07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07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07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07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07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07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07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07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07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07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07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07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07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07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07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07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07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07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07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07A4"/>
    <w:rPr>
      <w:b/>
      <w:spacing w:val="0"/>
    </w:rPr>
  </w:style>
  <w:style w:type="paragraph" w:customStyle="1" w:styleId="SuperTitle">
    <w:name w:val="SuperTitle"/>
    <w:basedOn w:val="Title"/>
    <w:rsid w:val="008107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07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07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07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07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07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07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07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07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07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07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07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07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07A4"/>
    <w:rPr>
      <w:i/>
    </w:rPr>
  </w:style>
  <w:style w:type="paragraph" w:styleId="Caption">
    <w:name w:val="caption"/>
    <w:basedOn w:val="BodyText"/>
    <w:next w:val="Normal"/>
    <w:qFormat/>
    <w:rsid w:val="008107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07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07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07A4"/>
  </w:style>
  <w:style w:type="paragraph" w:styleId="TableofFigures">
    <w:name w:val="table of figures"/>
    <w:basedOn w:val="Normal"/>
    <w:next w:val="Normal"/>
    <w:semiHidden/>
    <w:rsid w:val="008107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07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07A4"/>
    <w:rPr>
      <w:rFonts w:ascii="Wingdings" w:hAnsi="Wingdings"/>
    </w:rPr>
  </w:style>
  <w:style w:type="character" w:customStyle="1" w:styleId="HotSpot">
    <w:name w:val="HotSpot"/>
    <w:rsid w:val="008107A4"/>
    <w:rPr>
      <w:color w:val="0033CC"/>
      <w:u w:val="none"/>
    </w:rPr>
  </w:style>
  <w:style w:type="paragraph" w:customStyle="1" w:styleId="BodyTextRight">
    <w:name w:val="Body Text Right"/>
    <w:basedOn w:val="BodyText"/>
    <w:rsid w:val="008107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07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07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07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07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07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07A4"/>
    <w:rPr>
      <w:sz w:val="32"/>
    </w:rPr>
  </w:style>
  <w:style w:type="paragraph" w:customStyle="1" w:styleId="HeadingProcedure">
    <w:name w:val="Heading Procedure"/>
    <w:basedOn w:val="HeadingBase"/>
    <w:next w:val="Normal"/>
    <w:rsid w:val="008107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07A4"/>
    <w:pPr>
      <w:spacing w:before="60" w:after="60"/>
    </w:pPr>
  </w:style>
  <w:style w:type="paragraph" w:styleId="ListContinue">
    <w:name w:val="List Continue"/>
    <w:basedOn w:val="List"/>
    <w:rsid w:val="008107A4"/>
    <w:pPr>
      <w:ind w:firstLine="0"/>
    </w:pPr>
  </w:style>
  <w:style w:type="paragraph" w:customStyle="1" w:styleId="ListNote">
    <w:name w:val="List Note"/>
    <w:basedOn w:val="List"/>
    <w:rsid w:val="008107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07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07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07A4"/>
    <w:rPr>
      <w:rFonts w:ascii="Courier New" w:hAnsi="Courier New"/>
    </w:rPr>
  </w:style>
  <w:style w:type="paragraph" w:customStyle="1" w:styleId="NoteBullet">
    <w:name w:val="Note Bullet"/>
    <w:basedOn w:val="Note"/>
    <w:rsid w:val="008107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07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07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07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07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07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07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07A4"/>
    <w:rPr>
      <w:b/>
      <w:smallCaps/>
    </w:rPr>
  </w:style>
  <w:style w:type="paragraph" w:customStyle="1" w:styleId="TableListNumber">
    <w:name w:val="Table List Number"/>
    <w:basedOn w:val="ListNumber"/>
    <w:rsid w:val="008107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07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07A4"/>
    <w:pPr>
      <w:numPr>
        <w:numId w:val="8"/>
      </w:numPr>
    </w:pPr>
  </w:style>
  <w:style w:type="paragraph" w:customStyle="1" w:styleId="ListAlpha2">
    <w:name w:val="List Alpha 2"/>
    <w:basedOn w:val="List2"/>
    <w:rsid w:val="008107A4"/>
    <w:pPr>
      <w:numPr>
        <w:numId w:val="7"/>
      </w:numPr>
    </w:pPr>
  </w:style>
  <w:style w:type="paragraph" w:styleId="List2">
    <w:name w:val="List 2"/>
    <w:basedOn w:val="BodyText"/>
    <w:rsid w:val="008107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07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07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07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07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07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07A4"/>
    <w:pPr>
      <w:numPr>
        <w:numId w:val="3"/>
      </w:numPr>
    </w:pPr>
  </w:style>
  <w:style w:type="paragraph" w:styleId="ListContinue2">
    <w:name w:val="List Continue 2"/>
    <w:basedOn w:val="List2"/>
    <w:rsid w:val="008107A4"/>
    <w:pPr>
      <w:ind w:firstLine="0"/>
    </w:pPr>
  </w:style>
  <w:style w:type="paragraph" w:styleId="ListContinue3">
    <w:name w:val="List Continue 3"/>
    <w:basedOn w:val="List3"/>
    <w:rsid w:val="008107A4"/>
    <w:pPr>
      <w:ind w:left="1021" w:firstLine="0"/>
    </w:pPr>
  </w:style>
  <w:style w:type="paragraph" w:styleId="ListContinue4">
    <w:name w:val="List Continue 4"/>
    <w:basedOn w:val="List4"/>
    <w:rsid w:val="008107A4"/>
    <w:pPr>
      <w:ind w:firstLine="0"/>
    </w:pPr>
  </w:style>
  <w:style w:type="paragraph" w:styleId="ListContinue5">
    <w:name w:val="List Continue 5"/>
    <w:basedOn w:val="List5"/>
    <w:rsid w:val="008107A4"/>
    <w:pPr>
      <w:ind w:firstLine="0"/>
    </w:pPr>
  </w:style>
  <w:style w:type="paragraph" w:styleId="ListNumber3">
    <w:name w:val="List Number 3"/>
    <w:basedOn w:val="List3"/>
    <w:rsid w:val="008107A4"/>
    <w:pPr>
      <w:numPr>
        <w:numId w:val="4"/>
      </w:numPr>
    </w:pPr>
  </w:style>
  <w:style w:type="paragraph" w:styleId="ListNumber4">
    <w:name w:val="List Number 4"/>
    <w:basedOn w:val="List4"/>
    <w:rsid w:val="008107A4"/>
    <w:pPr>
      <w:numPr>
        <w:numId w:val="5"/>
      </w:numPr>
    </w:pPr>
  </w:style>
  <w:style w:type="paragraph" w:styleId="ListNumber5">
    <w:name w:val="List Number 5"/>
    <w:basedOn w:val="List5"/>
    <w:rsid w:val="008107A4"/>
    <w:pPr>
      <w:numPr>
        <w:numId w:val="6"/>
      </w:numPr>
    </w:pPr>
  </w:style>
  <w:style w:type="paragraph" w:styleId="BlockText">
    <w:name w:val="Block Text"/>
    <w:basedOn w:val="Normal"/>
    <w:rsid w:val="008107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07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07A4"/>
    <w:rPr>
      <w:sz w:val="16"/>
      <w:vertAlign w:val="superscript"/>
    </w:rPr>
  </w:style>
  <w:style w:type="character" w:customStyle="1" w:styleId="Symbols">
    <w:name w:val="Symbols"/>
    <w:basedOn w:val="DefaultParagraphFont"/>
    <w:rsid w:val="008107A4"/>
    <w:rPr>
      <w:rFonts w:ascii="Symbol" w:hAnsi="Symbol"/>
    </w:rPr>
  </w:style>
  <w:style w:type="character" w:customStyle="1" w:styleId="MenuOptions">
    <w:name w:val="Menu Options"/>
    <w:basedOn w:val="DefaultParagraphFont"/>
    <w:rsid w:val="008107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07A4"/>
    <w:rPr>
      <w:b/>
    </w:rPr>
  </w:style>
  <w:style w:type="character" w:customStyle="1" w:styleId="Underlined">
    <w:name w:val="Underlined"/>
    <w:basedOn w:val="DefaultParagraphFont"/>
    <w:rsid w:val="008107A4"/>
    <w:rPr>
      <w:u w:val="single"/>
    </w:rPr>
  </w:style>
  <w:style w:type="paragraph" w:customStyle="1" w:styleId="TableBodyTextRight">
    <w:name w:val="Table Body Text Right"/>
    <w:basedOn w:val="TableBodyText"/>
    <w:rsid w:val="008107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07A4"/>
    <w:rPr>
      <w:sz w:val="18"/>
    </w:rPr>
  </w:style>
  <w:style w:type="paragraph" w:customStyle="1" w:styleId="BodySmallRight">
    <w:name w:val="Body Small Right"/>
    <w:basedOn w:val="BodyTextRight"/>
    <w:rsid w:val="008107A4"/>
    <w:rPr>
      <w:sz w:val="18"/>
      <w:szCs w:val="18"/>
    </w:rPr>
  </w:style>
  <w:style w:type="paragraph" w:customStyle="1" w:styleId="MarginEdition">
    <w:name w:val="Margin Edition"/>
    <w:basedOn w:val="MarginNote"/>
    <w:rsid w:val="008107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07A4"/>
    <w:rPr>
      <w:sz w:val="2"/>
      <w:szCs w:val="2"/>
    </w:rPr>
  </w:style>
  <w:style w:type="character" w:customStyle="1" w:styleId="Small">
    <w:name w:val="Small"/>
    <w:basedOn w:val="DefaultParagraphFont"/>
    <w:rsid w:val="008107A4"/>
    <w:rPr>
      <w:sz w:val="16"/>
    </w:rPr>
  </w:style>
  <w:style w:type="paragraph" w:customStyle="1" w:styleId="WideTable">
    <w:name w:val="Wide Table"/>
    <w:basedOn w:val="Normal"/>
    <w:rsid w:val="008107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07A4"/>
  </w:style>
  <w:style w:type="paragraph" w:styleId="Quote">
    <w:name w:val="Quote"/>
    <w:basedOn w:val="Heading1"/>
    <w:link w:val="QuoteChar"/>
    <w:qFormat/>
    <w:rsid w:val="008107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07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07A4"/>
    <w:pPr>
      <w:pageBreakBefore/>
    </w:pPr>
  </w:style>
  <w:style w:type="paragraph" w:customStyle="1" w:styleId="Border">
    <w:name w:val="Border"/>
    <w:basedOn w:val="Normal"/>
    <w:qFormat/>
    <w:rsid w:val="008107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07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7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7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07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07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07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07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07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07A4"/>
    <w:rPr>
      <w:u w:val="single"/>
    </w:rPr>
  </w:style>
  <w:style w:type="character" w:customStyle="1" w:styleId="BoldandItalics">
    <w:name w:val="Bold and Italics"/>
    <w:qFormat/>
    <w:rsid w:val="008107A4"/>
    <w:rPr>
      <w:b/>
      <w:i/>
      <w:u w:val="none"/>
    </w:rPr>
  </w:style>
  <w:style w:type="paragraph" w:styleId="BalloonText">
    <w:name w:val="Balloon Text"/>
    <w:basedOn w:val="Normal"/>
    <w:link w:val="BalloonTextChar"/>
    <w:rsid w:val="008107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07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07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07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07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07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07A4"/>
    <w:pPr>
      <w:spacing w:before="0" w:after="0"/>
    </w:pPr>
  </w:style>
  <w:style w:type="paragraph" w:customStyle="1" w:styleId="BodyTextBold">
    <w:name w:val="Body Text Bold"/>
    <w:basedOn w:val="BodyText"/>
    <w:qFormat/>
    <w:rsid w:val="008107A4"/>
    <w:rPr>
      <w:b/>
    </w:rPr>
  </w:style>
  <w:style w:type="character" w:styleId="Hyperlink">
    <w:name w:val="Hyperlink"/>
    <w:basedOn w:val="DefaultParagraphFont"/>
    <w:uiPriority w:val="99"/>
    <w:unhideWhenUsed/>
    <w:rsid w:val="00EB1C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236</Words>
  <Characters>1515</Characters>
  <Application>Microsoft Office Word</Application>
  <DocSecurity>0</DocSecurity>
  <Lines>52</Lines>
  <Paragraphs>41</Paragraphs>
  <ScaleCrop>false</ScaleCrop>
  <Company>Author-it Software Corporation Ltd.</Company>
  <LinksUpToDate>false</LinksUpToDate>
  <CharactersWithSpaces>1710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AHCLSC202 Construct low-profile timber or modular retaining walls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2022-07-31T13:51:00Z</dcterms:created>
  <dcterms:modified xsi:type="dcterms:W3CDTF">2022-07-31T13:51:00Z</dcterms:modified>
</cp:coreProperties>
</file>