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00E" w:rsidP="00C00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AHCLPW602 Coordinate the preparation of a regional resource management plan</w:t>
      </w:r>
      <w:r>
        <w:fldChar w:fldCharType="end"/>
      </w:r>
    </w:p>
    <w:p w:rsidR="00C0000E" w:rsidP="00C0000E">
      <w:pPr>
        <w:pStyle w:val="Version"/>
        <w:sectPr w:rsidSect="00196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283" w:rsidP="00196283">
      <w:pPr>
        <w:pStyle w:val="SuperHeading"/>
      </w:pPr>
      <w:r w:rsidRPr="00196283">
        <w:t>AHCLPW602 Coordinate the preparation of a regional resource management plan</w:t>
      </w:r>
    </w:p>
    <w:p w:rsidR="00000000" w:rsidRPr="00196283" w:rsidP="00196283">
      <w:pPr>
        <w:pStyle w:val="Heading1"/>
      </w:pPr>
      <w:bookmarkStart w:id="1" w:name="O_1151103"/>
      <w:bookmarkEnd w:id="1"/>
      <w:r w:rsidRPr="001962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6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Comments</w:t>
            </w:r>
          </w:p>
        </w:tc>
      </w:tr>
      <w:tr w:rsidTr="00196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This version released with AHC Agriculture, Horticulture and Conservation and Land Management Training Package Version 6.0.</w:t>
            </w:r>
          </w:p>
        </w:tc>
      </w:tr>
    </w:tbl>
    <w:p w:rsidR="00000000" w:rsidRPr="00196283" w:rsidP="00196283">
      <w:pPr>
        <w:pStyle w:val="BodyText"/>
      </w:pPr>
    </w:p>
    <w:p w:rsidR="00000000" w:rsidRPr="00196283" w:rsidP="00196283">
      <w:pPr>
        <w:pStyle w:val="AllowPageBreak"/>
      </w:pPr>
    </w:p>
    <w:p w:rsidR="00000000" w:rsidRPr="00196283" w:rsidP="00196283">
      <w:pPr>
        <w:pStyle w:val="Heading1"/>
      </w:pPr>
      <w:bookmarkStart w:id="2" w:name="O_1151104"/>
      <w:bookmarkEnd w:id="2"/>
      <w:r w:rsidRPr="00196283">
        <w:t>Application</w:t>
      </w:r>
    </w:p>
    <w:p w:rsidR="00000000" w:rsidRPr="00196283" w:rsidP="00C0000E">
      <w:pPr>
        <w:pStyle w:val="BodyText"/>
      </w:pPr>
      <w:r w:rsidRPr="00196283">
        <w:t>This unit of competency describes the skills and knowledge required to engage stakeholders and oper</w:t>
      </w:r>
      <w:r w:rsidRPr="00196283">
        <w:t xml:space="preserve">ate at a strategic level to coordinate the development of regional natural resource management plans. </w:t>
      </w:r>
    </w:p>
    <w:p w:rsidR="00000000" w:rsidRPr="00196283" w:rsidP="00C0000E">
      <w:pPr>
        <w:pStyle w:val="BodyText"/>
      </w:pPr>
      <w:r w:rsidRPr="00196283">
        <w:t xml:space="preserve">The unit applies to individuals who work at a strategic level within the conservation and land management industry, working with specialists in regional </w:t>
      </w:r>
      <w:r w:rsidRPr="00196283">
        <w:t>planning. They analyse information and exercise judgement to complete a range of advanced skilled activities demonstrating a deep knowledge of resource management. They have accountability for the work of others and analyse, design and communicate solution</w:t>
      </w:r>
      <w:r w:rsidRPr="00196283">
        <w:t>s to a range of complex problems.</w:t>
      </w:r>
    </w:p>
    <w:p w:rsidR="00000000" w:rsidRPr="00196283" w:rsidP="00C0000E">
      <w:pPr>
        <w:pStyle w:val="BodyText"/>
      </w:pPr>
      <w:r w:rsidRPr="00196283">
        <w:t>No licensing, legislative or certification requirements are apply to this unit at the time of publication.</w:t>
      </w:r>
    </w:p>
    <w:p w:rsidR="00000000" w:rsidRPr="00196283" w:rsidP="00196283">
      <w:pPr>
        <w:pStyle w:val="Heading1"/>
      </w:pPr>
      <w:bookmarkStart w:id="3" w:name="O_1151105"/>
      <w:bookmarkEnd w:id="3"/>
      <w:r w:rsidRPr="00196283">
        <w:t>Pre-requisite Unit</w:t>
      </w:r>
    </w:p>
    <w:p w:rsidR="00000000" w:rsidRPr="00196283" w:rsidP="00C0000E">
      <w:pPr>
        <w:pStyle w:val="BodyText"/>
      </w:pPr>
      <w:r w:rsidRPr="00196283">
        <w:t>Nil</w:t>
      </w:r>
    </w:p>
    <w:p w:rsidR="00000000" w:rsidRPr="00196283" w:rsidP="00196283">
      <w:pPr>
        <w:pStyle w:val="Heading1"/>
      </w:pPr>
      <w:bookmarkStart w:id="4" w:name="O_1151107"/>
      <w:bookmarkEnd w:id="4"/>
      <w:r w:rsidRPr="00196283">
        <w:t>Unit Sector</w:t>
      </w:r>
    </w:p>
    <w:p w:rsidR="00000000" w:rsidRPr="00196283" w:rsidP="00C0000E">
      <w:pPr>
        <w:pStyle w:val="BodyText"/>
      </w:pPr>
      <w:r w:rsidRPr="00196283">
        <w:t>Lands, Parks and Wildlife (LPW)</w:t>
      </w:r>
    </w:p>
    <w:p w:rsidR="00000000" w:rsidRPr="00196283" w:rsidP="00196283">
      <w:pPr>
        <w:pStyle w:val="Heading1"/>
      </w:pPr>
      <w:bookmarkStart w:id="5" w:name="O_1151108"/>
      <w:bookmarkEnd w:id="5"/>
      <w:r w:rsidRPr="001962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Performance Criteria</w:t>
            </w:r>
          </w:p>
        </w:tc>
      </w:tr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1. Review existing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1.1 Access a</w:t>
            </w:r>
            <w:r w:rsidRPr="00196283">
              <w:t>nd review scoping documents and plans to determine starting point for planning process</w:t>
            </w:r>
          </w:p>
          <w:p w:rsidR="00000000" w:rsidRPr="00196283" w:rsidP="00196283">
            <w:pPr>
              <w:pStyle w:val="BodyText"/>
            </w:pPr>
            <w:r w:rsidRPr="00196283">
              <w:t>1.2 Identify sources of additional information required for input</w:t>
            </w:r>
          </w:p>
          <w:p w:rsidR="00000000" w:rsidRPr="00196283" w:rsidP="00196283">
            <w:pPr>
              <w:pStyle w:val="BodyText"/>
            </w:pPr>
            <w:r w:rsidRPr="00196283">
              <w:t>1.3 Examine previous natural resource management issues to determine current and future impact</w:t>
            </w:r>
          </w:p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1.4 Iden</w:t>
            </w:r>
            <w:r w:rsidRPr="00196283">
              <w:t>tify scope and potential solutions from documentation for use in planning process</w:t>
            </w:r>
          </w:p>
        </w:tc>
      </w:tr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2. Form groups to support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2.1 Contact key stakeholders to elicit views on consultative structures and processes</w:t>
            </w:r>
          </w:p>
          <w:p w:rsidR="00000000" w:rsidRPr="00196283" w:rsidP="00196283">
            <w:pPr>
              <w:pStyle w:val="BodyText"/>
            </w:pPr>
            <w:r w:rsidRPr="00196283">
              <w:t>2.2 Develop consultative structure allowing for diversity, and promote engagement</w:t>
            </w:r>
          </w:p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 xml:space="preserve">2.3 Organise working groups to elicit stakeholder views and assistance </w:t>
            </w:r>
          </w:p>
        </w:tc>
      </w:tr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3. Plan and conduct consultations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3.1 Develop process to ensure stakeholder input</w:t>
            </w:r>
          </w:p>
          <w:p w:rsidR="00000000" w:rsidRPr="00196283" w:rsidP="00196283">
            <w:pPr>
              <w:pStyle w:val="BodyText"/>
            </w:pPr>
            <w:r w:rsidRPr="00196283">
              <w:t>3.3 Organise consul</w:t>
            </w:r>
            <w:r w:rsidRPr="00196283">
              <w:t>tation</w:t>
            </w:r>
          </w:p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3.2 Record formal consultations for reporting</w:t>
            </w:r>
          </w:p>
        </w:tc>
      </w:tr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4. Coordinate the collection of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4.1 Coordinate data collection and surveys</w:t>
            </w:r>
          </w:p>
          <w:p w:rsidR="00000000" w:rsidRPr="00196283" w:rsidP="00196283">
            <w:pPr>
              <w:pStyle w:val="BodyText"/>
            </w:pPr>
            <w:r w:rsidRPr="00196283">
              <w:t>4.2 Develop rules and relationships between various data sets for database structure</w:t>
            </w:r>
          </w:p>
          <w:p w:rsidR="00000000" w:rsidRPr="00196283" w:rsidP="00196283">
            <w:pPr>
              <w:pStyle w:val="BodyText"/>
            </w:pPr>
            <w:r w:rsidRPr="00196283">
              <w:t>4.3 Engage data processing specialist</w:t>
            </w:r>
            <w:r w:rsidRPr="00196283">
              <w:t>s to generate report formats</w:t>
            </w:r>
          </w:p>
          <w:p w:rsidR="00000000" w:rsidRPr="00196283" w:rsidP="00196283">
            <w:pPr>
              <w:pStyle w:val="BodyText"/>
            </w:pPr>
            <w:r w:rsidRPr="00196283">
              <w:t>4.4 Record data in database</w:t>
            </w:r>
          </w:p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4.5 Manage data collection and recording within budgetary constraints</w:t>
            </w:r>
          </w:p>
        </w:tc>
      </w:tr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5. Coordinate the development of goals and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5.1 Engage technical advisers to coordinate development of goals and strat</w:t>
            </w:r>
            <w:r w:rsidRPr="00196283">
              <w:t>egies</w:t>
            </w:r>
          </w:p>
          <w:p w:rsidR="00000000" w:rsidRPr="00196283" w:rsidP="00196283">
            <w:pPr>
              <w:pStyle w:val="BodyText"/>
            </w:pPr>
            <w:r w:rsidRPr="00196283">
              <w:t>5.2 Obtain technical advice on issues at regional and local levels for integration into goals and strategies</w:t>
            </w:r>
          </w:p>
          <w:p w:rsidR="00000000" w:rsidRPr="00196283" w:rsidP="00196283">
            <w:pPr>
              <w:pStyle w:val="BodyText"/>
            </w:pPr>
            <w:r w:rsidRPr="00196283">
              <w:t>5.3 Provide advice to stakeholders to assist in development of goals and strategies</w:t>
            </w:r>
          </w:p>
          <w:p w:rsidR="00000000" w:rsidRPr="00196283" w:rsidP="00196283">
            <w:pPr>
              <w:pStyle w:val="BodyText"/>
            </w:pPr>
            <w:r w:rsidRPr="00196283">
              <w:t>5.4 Facilitate groups to provide suggestion for goals and</w:t>
            </w:r>
            <w:r w:rsidRPr="00196283">
              <w:t xml:space="preserve"> strategies and their formulation at a regional level</w:t>
            </w:r>
          </w:p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5.5 Review original scope and basis for planning process at major developmental stages</w:t>
            </w:r>
          </w:p>
        </w:tc>
      </w:tr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6. Coordinate the preparation of a draft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6.1 Coordinate preparation of draft plan using technical and stakeholder input</w:t>
            </w:r>
          </w:p>
          <w:p w:rsidR="00000000" w:rsidRPr="00196283" w:rsidP="00196283">
            <w:pPr>
              <w:pStyle w:val="BodyText"/>
            </w:pPr>
            <w:r w:rsidRPr="00196283">
              <w:t>6.2 Coordinate personnel to structure the draft plan</w:t>
            </w:r>
          </w:p>
          <w:p w:rsidR="00000000" w:rsidRPr="00196283" w:rsidP="00196283">
            <w:pPr>
              <w:pStyle w:val="BodyText"/>
            </w:pPr>
            <w:r w:rsidRPr="00196283">
              <w:t>6.3 Ensure draft plan is structured according to workplace requirements</w:t>
            </w:r>
          </w:p>
          <w:p w:rsidR="00000000" w:rsidRPr="00196283" w:rsidP="00196283">
            <w:pPr>
              <w:pStyle w:val="BodyText"/>
            </w:pPr>
            <w:r w:rsidRPr="00196283">
              <w:t>6.4 Review plan against legislative requirements and</w:t>
            </w:r>
            <w:r w:rsidRPr="00196283">
              <w:t xml:space="preserve"> government and regional policies and processes</w:t>
            </w:r>
          </w:p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6.5 Submit draft plan for editing, review and approval before stakeholder feedback</w:t>
            </w:r>
          </w:p>
        </w:tc>
      </w:tr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7. Coordinate the revision of the plan to reflect consultations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7.1 Revise draft plan to reflect stakeholder feedback</w:t>
            </w:r>
          </w:p>
          <w:p w:rsidR="00000000" w:rsidRPr="00196283" w:rsidP="00196283">
            <w:pPr>
              <w:pStyle w:val="BodyText"/>
            </w:pPr>
            <w:r w:rsidRPr="00196283">
              <w:t>7.2 En</w:t>
            </w:r>
            <w:r w:rsidRPr="00196283">
              <w:t>gage technical advisers to develop responses to feedback</w:t>
            </w:r>
          </w:p>
          <w:p w:rsidR="00000000" w:rsidRPr="00196283" w:rsidP="00196283">
            <w:pPr>
              <w:pStyle w:val="BodyText"/>
            </w:pPr>
            <w:r w:rsidRPr="00196283">
              <w:t>7.3 Submit revised plan for editing and review</w:t>
            </w:r>
          </w:p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7.4 Submit revised plan to regional planning groups</w:t>
            </w:r>
          </w:p>
        </w:tc>
      </w:tr>
      <w:tr w:rsidTr="00C00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8. Submit plan for approval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8.1 Submit final plan for approval and publication</w:t>
            </w:r>
          </w:p>
          <w:p w:rsidR="00000000" w:rsidRPr="00196283" w:rsidP="00196283">
            <w:pPr>
              <w:pStyle w:val="BodyText"/>
            </w:pPr>
            <w:r w:rsidRPr="00196283">
              <w:t>8.2 Evaluate plannin</w:t>
            </w:r>
            <w:r w:rsidRPr="00196283">
              <w:t>g process and outcomes for future improvements</w:t>
            </w:r>
          </w:p>
        </w:tc>
      </w:tr>
    </w:tbl>
    <w:p w:rsidR="00000000" w:rsidRPr="00196283" w:rsidP="00196283">
      <w:pPr>
        <w:pStyle w:val="BodyText"/>
      </w:pPr>
    </w:p>
    <w:p w:rsidR="00000000" w:rsidRPr="00196283" w:rsidP="00196283">
      <w:pPr>
        <w:pStyle w:val="AllowPageBreak"/>
      </w:pPr>
    </w:p>
    <w:p w:rsidR="00000000" w:rsidRPr="00196283" w:rsidP="00196283">
      <w:pPr>
        <w:pStyle w:val="Heading1"/>
      </w:pPr>
      <w:bookmarkStart w:id="6" w:name="O_1151109"/>
      <w:bookmarkEnd w:id="6"/>
      <w:r w:rsidRPr="00196283">
        <w:t>Foundation Skills</w:t>
      </w:r>
    </w:p>
    <w:p w:rsidR="00000000" w:rsidRPr="00C0000E" w:rsidP="00C0000E">
      <w:pPr>
        <w:pStyle w:val="BodyText"/>
        <w:rPr>
          <w:i/>
        </w:rPr>
      </w:pPr>
      <w:r w:rsidRPr="00C0000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0000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6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Description</w:t>
            </w:r>
          </w:p>
        </w:tc>
      </w:tr>
      <w:tr w:rsidTr="00196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ListBullet"/>
              <w:rPr>
                <w:lang w:val="en-NZ"/>
              </w:rPr>
            </w:pPr>
            <w:r w:rsidRPr="00196283">
              <w:t>Organise, evaluate and critique ideas and information from reports, plans and other information, and draw on a broad range of strategies to build and maintain understanding throughout the re</w:t>
            </w:r>
            <w:r w:rsidRPr="00196283">
              <w:t>source management planning process</w:t>
            </w:r>
          </w:p>
        </w:tc>
      </w:tr>
      <w:tr w:rsidTr="00196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ListBullet"/>
              <w:rPr>
                <w:lang w:val="en-NZ"/>
              </w:rPr>
            </w:pPr>
            <w:r w:rsidRPr="00196283">
              <w:t>Prepare detailed planning documentation demonstrating advanced writing skills by selecting appropriate conventions and stylistic devices and formatting to express precise meaning to the target audience</w:t>
            </w:r>
          </w:p>
        </w:tc>
      </w:tr>
      <w:tr w:rsidTr="00196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ListBullet"/>
            </w:pPr>
            <w:r w:rsidRPr="00196283">
              <w:t>Establish and maintain complex and effective communication in a consultative contexts</w:t>
            </w:r>
          </w:p>
        </w:tc>
      </w:tr>
    </w:tbl>
    <w:p w:rsidR="00000000" w:rsidRPr="00196283" w:rsidP="00196283">
      <w:pPr>
        <w:pStyle w:val="BodyText"/>
      </w:pPr>
    </w:p>
    <w:p w:rsidR="00000000" w:rsidRPr="00196283" w:rsidP="00196283">
      <w:pPr>
        <w:pStyle w:val="AllowPageBreak"/>
      </w:pPr>
    </w:p>
    <w:p w:rsidR="00000000" w:rsidRPr="00196283" w:rsidP="00196283">
      <w:pPr>
        <w:pStyle w:val="Heading1"/>
      </w:pPr>
      <w:bookmarkStart w:id="7" w:name="O_1151111"/>
      <w:bookmarkEnd w:id="7"/>
      <w:r w:rsidRPr="001962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96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Bold"/>
              <w:rPr>
                <w:lang w:val="en-NZ"/>
              </w:rPr>
            </w:pPr>
            <w:r w:rsidRPr="00196283">
              <w:t>Equivalence status</w:t>
            </w:r>
          </w:p>
        </w:tc>
      </w:tr>
      <w:tr w:rsidTr="00196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AHCLPW602 Coordinate the preparation of a regional resource management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AHCLPW601 Coordinate the preparation of a regional resource management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Changes to Application and minor edits and changes to Performance Criteria order for clarity</w:t>
            </w:r>
          </w:p>
          <w:p w:rsidR="00000000" w:rsidP="00196283">
            <w:pPr>
              <w:pStyle w:val="BodyText"/>
              <w:rPr>
                <w:lang w:val="en-NZ"/>
              </w:rPr>
            </w:pPr>
            <w:r w:rsidRPr="00196283">
              <w:t>Updated Per</w:t>
            </w:r>
            <w:r w:rsidRPr="00196283">
              <w:t>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283" w:rsidP="00196283">
            <w:pPr>
              <w:pStyle w:val="BodyText"/>
            </w:pPr>
            <w:r w:rsidRPr="00196283">
              <w:t>Equivalent</w:t>
            </w:r>
          </w:p>
        </w:tc>
      </w:tr>
    </w:tbl>
    <w:p w:rsidR="00000000" w:rsidRPr="00196283" w:rsidP="00196283">
      <w:pPr>
        <w:pStyle w:val="BodyText"/>
      </w:pPr>
    </w:p>
    <w:p w:rsidR="00000000" w:rsidRPr="00196283" w:rsidP="00196283">
      <w:pPr>
        <w:pStyle w:val="AllowPageBreak"/>
      </w:pPr>
    </w:p>
    <w:p w:rsidR="00000000" w:rsidRPr="00196283" w:rsidP="00196283">
      <w:pPr>
        <w:pStyle w:val="Heading1"/>
      </w:pPr>
      <w:bookmarkStart w:id="8" w:name="O_1151118"/>
      <w:bookmarkEnd w:id="8"/>
      <w:r w:rsidRPr="00196283">
        <w:t>Links</w:t>
      </w:r>
    </w:p>
    <w:p w:rsidR="00000000" w:rsidRPr="00196283" w:rsidP="00C0000E">
      <w:pPr>
        <w:pStyle w:val="BodyText"/>
      </w:pPr>
      <w:r w:rsidRPr="001962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00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6283" w:rsidP="00196283"/>
    <w:sectPr w:rsidSect="001962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83" w:rsidRPr="00C0000E" w:rsidP="00C00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0E" w:rsidP="00196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00E" w:rsidP="00196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000E" w:rsidP="00196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283" w:rsidRPr="00C0000E" w:rsidP="00C00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0E" w:rsidRPr="002D2AF8" w:rsidP="00196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AHCLPW602 Coordinate the preparation of a regional resource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000E" w:rsidP="00196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CC1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321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283"/>
  </w:style>
  <w:style w:type="character" w:customStyle="1" w:styleId="Heading1Char">
    <w:name w:val="Heading 1 Char"/>
    <w:basedOn w:val="DefaultParagraphFont"/>
    <w:link w:val="Heading1"/>
    <w:rsid w:val="00196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28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96283"/>
    <w:rPr>
      <w:i/>
    </w:rPr>
  </w:style>
  <w:style w:type="paragraph" w:customStyle="1" w:styleId="SuperHeading">
    <w:name w:val="SuperHeading"/>
    <w:basedOn w:val="Normal"/>
    <w:rsid w:val="00196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6283"/>
    <w:rPr>
      <w:b/>
    </w:rPr>
  </w:style>
  <w:style w:type="character" w:customStyle="1" w:styleId="Heading2Char">
    <w:name w:val="Heading 2 Char"/>
    <w:basedOn w:val="DefaultParagraphFont"/>
    <w:link w:val="Heading2"/>
    <w:rsid w:val="00196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283"/>
    <w:rPr>
      <w:b/>
      <w:spacing w:val="0"/>
    </w:rPr>
  </w:style>
  <w:style w:type="paragraph" w:customStyle="1" w:styleId="SuperTitle">
    <w:name w:val="SuperTitle"/>
    <w:basedOn w:val="Title"/>
    <w:rsid w:val="00196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62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6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2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6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283"/>
  </w:style>
  <w:style w:type="paragraph" w:styleId="TableofFigures">
    <w:name w:val="table of figures"/>
    <w:basedOn w:val="Normal"/>
    <w:next w:val="Normal"/>
    <w:semiHidden/>
    <w:rsid w:val="00196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2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6283"/>
    <w:rPr>
      <w:rFonts w:ascii="Wingdings" w:hAnsi="Wingdings"/>
    </w:rPr>
  </w:style>
  <w:style w:type="paragraph" w:customStyle="1" w:styleId="TableHeading">
    <w:name w:val="Table Heading"/>
    <w:basedOn w:val="HeadingBase"/>
    <w:rsid w:val="00196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283"/>
    <w:rPr>
      <w:color w:val="0033CC"/>
      <w:u w:val="none"/>
    </w:rPr>
  </w:style>
  <w:style w:type="paragraph" w:customStyle="1" w:styleId="BodyTextRight">
    <w:name w:val="Body Text Right"/>
    <w:basedOn w:val="BodyText"/>
    <w:rsid w:val="00196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2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283"/>
    <w:rPr>
      <w:sz w:val="32"/>
    </w:rPr>
  </w:style>
  <w:style w:type="paragraph" w:customStyle="1" w:styleId="HeadingProcedure">
    <w:name w:val="Heading Procedure"/>
    <w:basedOn w:val="HeadingBase"/>
    <w:next w:val="Normal"/>
    <w:rsid w:val="00196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283"/>
    <w:pPr>
      <w:spacing w:before="60" w:after="60"/>
    </w:pPr>
  </w:style>
  <w:style w:type="paragraph" w:styleId="ListContinue">
    <w:name w:val="List Continue"/>
    <w:basedOn w:val="List"/>
    <w:rsid w:val="00196283"/>
    <w:pPr>
      <w:ind w:firstLine="0"/>
    </w:pPr>
  </w:style>
  <w:style w:type="paragraph" w:customStyle="1" w:styleId="ListNote">
    <w:name w:val="List Note"/>
    <w:basedOn w:val="List"/>
    <w:rsid w:val="00196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283"/>
    <w:rPr>
      <w:rFonts w:ascii="Courier New" w:hAnsi="Courier New"/>
    </w:rPr>
  </w:style>
  <w:style w:type="paragraph" w:customStyle="1" w:styleId="NoteBullet">
    <w:name w:val="Note Bullet"/>
    <w:basedOn w:val="Note"/>
    <w:rsid w:val="00196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2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6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283"/>
    <w:rPr>
      <w:b/>
      <w:smallCaps/>
    </w:rPr>
  </w:style>
  <w:style w:type="paragraph" w:customStyle="1" w:styleId="TableListNumber">
    <w:name w:val="Table List Number"/>
    <w:basedOn w:val="ListNumber"/>
    <w:rsid w:val="00196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283"/>
    <w:pPr>
      <w:numPr>
        <w:numId w:val="8"/>
      </w:numPr>
    </w:pPr>
  </w:style>
  <w:style w:type="paragraph" w:customStyle="1" w:styleId="ListAlpha2">
    <w:name w:val="List Alpha 2"/>
    <w:basedOn w:val="List2"/>
    <w:rsid w:val="00196283"/>
    <w:pPr>
      <w:numPr>
        <w:numId w:val="7"/>
      </w:numPr>
    </w:pPr>
  </w:style>
  <w:style w:type="paragraph" w:styleId="List2">
    <w:name w:val="List 2"/>
    <w:basedOn w:val="BodyText"/>
    <w:rsid w:val="00196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2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2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6283"/>
    <w:pPr>
      <w:numPr>
        <w:numId w:val="3"/>
      </w:numPr>
    </w:pPr>
  </w:style>
  <w:style w:type="paragraph" w:styleId="ListContinue2">
    <w:name w:val="List Continue 2"/>
    <w:basedOn w:val="List2"/>
    <w:rsid w:val="00196283"/>
    <w:pPr>
      <w:ind w:firstLine="0"/>
    </w:pPr>
  </w:style>
  <w:style w:type="paragraph" w:styleId="ListContinue3">
    <w:name w:val="List Continue 3"/>
    <w:basedOn w:val="List3"/>
    <w:rsid w:val="00196283"/>
    <w:pPr>
      <w:ind w:left="1021" w:firstLine="0"/>
    </w:pPr>
  </w:style>
  <w:style w:type="paragraph" w:styleId="ListContinue4">
    <w:name w:val="List Continue 4"/>
    <w:basedOn w:val="List4"/>
    <w:rsid w:val="00196283"/>
    <w:pPr>
      <w:ind w:firstLine="0"/>
    </w:pPr>
  </w:style>
  <w:style w:type="paragraph" w:styleId="ListContinue5">
    <w:name w:val="List Continue 5"/>
    <w:basedOn w:val="List5"/>
    <w:rsid w:val="00196283"/>
    <w:pPr>
      <w:ind w:firstLine="0"/>
    </w:pPr>
  </w:style>
  <w:style w:type="paragraph" w:styleId="ListNumber3">
    <w:name w:val="List Number 3"/>
    <w:basedOn w:val="List3"/>
    <w:rsid w:val="00196283"/>
    <w:pPr>
      <w:numPr>
        <w:numId w:val="4"/>
      </w:numPr>
    </w:pPr>
  </w:style>
  <w:style w:type="paragraph" w:styleId="ListNumber4">
    <w:name w:val="List Number 4"/>
    <w:basedOn w:val="List4"/>
    <w:rsid w:val="00196283"/>
    <w:pPr>
      <w:numPr>
        <w:numId w:val="5"/>
      </w:numPr>
    </w:pPr>
  </w:style>
  <w:style w:type="paragraph" w:styleId="ListNumber5">
    <w:name w:val="List Number 5"/>
    <w:basedOn w:val="List5"/>
    <w:rsid w:val="00196283"/>
    <w:pPr>
      <w:numPr>
        <w:numId w:val="6"/>
      </w:numPr>
    </w:pPr>
  </w:style>
  <w:style w:type="paragraph" w:styleId="BlockText">
    <w:name w:val="Block Text"/>
    <w:basedOn w:val="Normal"/>
    <w:rsid w:val="00196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283"/>
    <w:rPr>
      <w:sz w:val="16"/>
      <w:vertAlign w:val="superscript"/>
    </w:rPr>
  </w:style>
  <w:style w:type="character" w:customStyle="1" w:styleId="Symbols">
    <w:name w:val="Symbols"/>
    <w:basedOn w:val="DefaultParagraphFont"/>
    <w:rsid w:val="00196283"/>
    <w:rPr>
      <w:rFonts w:ascii="Symbol" w:hAnsi="Symbol"/>
    </w:rPr>
  </w:style>
  <w:style w:type="character" w:customStyle="1" w:styleId="MenuOptions">
    <w:name w:val="Menu Options"/>
    <w:basedOn w:val="DefaultParagraphFont"/>
    <w:rsid w:val="00196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283"/>
    <w:rPr>
      <w:b/>
    </w:rPr>
  </w:style>
  <w:style w:type="character" w:customStyle="1" w:styleId="Underlined">
    <w:name w:val="Underlined"/>
    <w:basedOn w:val="DefaultParagraphFont"/>
    <w:rsid w:val="00196283"/>
    <w:rPr>
      <w:u w:val="single"/>
    </w:rPr>
  </w:style>
  <w:style w:type="paragraph" w:customStyle="1" w:styleId="TableBodyTextRight">
    <w:name w:val="Table Body Text Right"/>
    <w:basedOn w:val="TableBodyText"/>
    <w:rsid w:val="00196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283"/>
    <w:rPr>
      <w:sz w:val="18"/>
    </w:rPr>
  </w:style>
  <w:style w:type="paragraph" w:customStyle="1" w:styleId="BodySmallRight">
    <w:name w:val="Body Small Right"/>
    <w:basedOn w:val="BodyTextRight"/>
    <w:rsid w:val="00196283"/>
    <w:rPr>
      <w:sz w:val="18"/>
      <w:szCs w:val="18"/>
    </w:rPr>
  </w:style>
  <w:style w:type="paragraph" w:customStyle="1" w:styleId="MarginEdition">
    <w:name w:val="Margin Edition"/>
    <w:basedOn w:val="MarginNote"/>
    <w:rsid w:val="00196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283"/>
    <w:rPr>
      <w:sz w:val="2"/>
      <w:szCs w:val="2"/>
    </w:rPr>
  </w:style>
  <w:style w:type="character" w:customStyle="1" w:styleId="Small">
    <w:name w:val="Small"/>
    <w:basedOn w:val="DefaultParagraphFont"/>
    <w:rsid w:val="00196283"/>
    <w:rPr>
      <w:sz w:val="16"/>
    </w:rPr>
  </w:style>
  <w:style w:type="paragraph" w:customStyle="1" w:styleId="WideTable">
    <w:name w:val="Wide Table"/>
    <w:basedOn w:val="Normal"/>
    <w:rsid w:val="00196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283"/>
  </w:style>
  <w:style w:type="paragraph" w:styleId="Quote">
    <w:name w:val="Quote"/>
    <w:basedOn w:val="Heading1"/>
    <w:link w:val="QuoteChar"/>
    <w:qFormat/>
    <w:rsid w:val="00196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283"/>
    <w:pPr>
      <w:pageBreakBefore/>
    </w:pPr>
  </w:style>
  <w:style w:type="paragraph" w:customStyle="1" w:styleId="Border">
    <w:name w:val="Border"/>
    <w:basedOn w:val="Normal"/>
    <w:qFormat/>
    <w:rsid w:val="00196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283"/>
    <w:rPr>
      <w:u w:val="single"/>
    </w:rPr>
  </w:style>
  <w:style w:type="character" w:customStyle="1" w:styleId="BoldandItalics">
    <w:name w:val="Bold and Italics"/>
    <w:qFormat/>
    <w:rsid w:val="00196283"/>
    <w:rPr>
      <w:b/>
      <w:i/>
      <w:u w:val="none"/>
    </w:rPr>
  </w:style>
  <w:style w:type="paragraph" w:styleId="BalloonText">
    <w:name w:val="Balloon Text"/>
    <w:basedOn w:val="Normal"/>
    <w:link w:val="BalloonTextChar"/>
    <w:rsid w:val="00196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2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0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4723</Characters>
  <Application>Microsoft Office Word</Application>
  <DocSecurity>0</DocSecurity>
  <Lines>168</Lines>
  <Paragraphs>97</Paragraphs>
  <ScaleCrop>false</ScaleCrop>
  <Company>Author-it Software Corporation Ltd.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AHCLPW602 Coordinate the preparation of a regional resource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