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D69" w:rsidP="008F2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AHCLPW602 Coordinate the preparation of a regional resource management plan</w:t>
      </w:r>
      <w:r>
        <w:fldChar w:fldCharType="end"/>
      </w:r>
    </w:p>
    <w:p w:rsidR="008F2D69" w:rsidP="008F2D69">
      <w:pPr>
        <w:pStyle w:val="Version"/>
        <w:sectPr w:rsidSect="00072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CB0" w:rsidP="00072CB0">
      <w:pPr>
        <w:pStyle w:val="SuperHeading"/>
      </w:pPr>
      <w:r w:rsidRPr="00072CB0">
        <w:t>Assessment Requirements for AHCLPW602 Coordinate the preparation of a regional resource management plan</w:t>
      </w:r>
    </w:p>
    <w:p w:rsidR="00000000" w:rsidRPr="00072CB0" w:rsidP="00072CB0">
      <w:pPr>
        <w:pStyle w:val="Heading1"/>
      </w:pPr>
      <w:bookmarkStart w:id="1" w:name="O_1151113"/>
      <w:bookmarkEnd w:id="1"/>
      <w:r w:rsidRPr="00072C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B0">
            <w:pPr>
              <w:pStyle w:val="BodyTextBold"/>
              <w:rPr>
                <w:lang w:val="en-NZ"/>
              </w:rPr>
            </w:pPr>
            <w:r w:rsidRPr="00072C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B0">
            <w:pPr>
              <w:pStyle w:val="BodyTextBold"/>
              <w:rPr>
                <w:lang w:val="en-NZ"/>
              </w:rPr>
            </w:pPr>
            <w:r w:rsidRPr="00072CB0">
              <w:t>Comments</w:t>
            </w:r>
          </w:p>
        </w:tc>
      </w:tr>
      <w:tr w:rsidTr="0007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B0">
            <w:pPr>
              <w:pStyle w:val="BodyText"/>
              <w:rPr>
                <w:lang w:val="en-NZ"/>
              </w:rPr>
            </w:pPr>
            <w:r w:rsidRPr="00072C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B0" w:rsidP="00072CB0">
            <w:pPr>
              <w:pStyle w:val="BodyText"/>
            </w:pPr>
            <w:r w:rsidRPr="00072CB0">
              <w:t>This version released with AHC Agriculture, Horticulture and Conservation and Land Management Training Package Version 6.0.</w:t>
            </w:r>
          </w:p>
        </w:tc>
      </w:tr>
    </w:tbl>
    <w:p w:rsidR="00000000" w:rsidRPr="00072CB0" w:rsidP="00072CB0">
      <w:pPr>
        <w:pStyle w:val="BodyText"/>
      </w:pPr>
    </w:p>
    <w:p w:rsidR="00000000" w:rsidRPr="00072CB0" w:rsidP="00072CB0">
      <w:pPr>
        <w:pStyle w:val="AllowPageBreak"/>
      </w:pPr>
    </w:p>
    <w:p w:rsidR="00000000" w:rsidRPr="00072CB0" w:rsidP="00072CB0">
      <w:pPr>
        <w:pStyle w:val="Heading1"/>
      </w:pPr>
      <w:bookmarkStart w:id="2" w:name="O_1151114"/>
      <w:bookmarkEnd w:id="2"/>
      <w:r w:rsidRPr="00072CB0">
        <w:t>Performance Evidence</w:t>
      </w:r>
    </w:p>
    <w:p w:rsidR="00000000" w:rsidRPr="00072CB0" w:rsidP="008F2D69">
      <w:pPr>
        <w:pStyle w:val="BodyText"/>
      </w:pPr>
      <w:r w:rsidRPr="00072CB0">
        <w:t>An individual demonstrating competency must satisfy all of the elements and performance cr</w:t>
      </w:r>
      <w:r w:rsidRPr="00072CB0">
        <w:t xml:space="preserve">iteria in this unit. </w:t>
      </w:r>
    </w:p>
    <w:p w:rsidR="00000000" w:rsidRPr="00072CB0" w:rsidP="008F2D69">
      <w:pPr>
        <w:pStyle w:val="BodyText"/>
      </w:pPr>
      <w:r w:rsidRPr="00072CB0">
        <w:t>There must be evidence that the individual has, on at least one occasion, coordinated the development of a regional resource management plan.</w:t>
      </w:r>
    </w:p>
    <w:p w:rsidR="00000000" w:rsidRPr="00072CB0" w:rsidP="008F2D69">
      <w:pPr>
        <w:pStyle w:val="BodyText"/>
      </w:pPr>
      <w:r w:rsidRPr="00072CB0">
        <w:t>There must also be evidence that the individual has:</w:t>
      </w:r>
    </w:p>
    <w:p w:rsidR="00000000" w:rsidRPr="00072CB0" w:rsidP="00072CB0">
      <w:pPr>
        <w:pStyle w:val="ListBullet"/>
      </w:pPr>
      <w:r w:rsidRPr="00072CB0">
        <w:t>reviewed existing planning documents a</w:t>
      </w:r>
      <w:r w:rsidRPr="00072CB0">
        <w:t>nd sources of information required for regional planning</w:t>
      </w:r>
    </w:p>
    <w:p w:rsidR="00000000" w:rsidRPr="00072CB0" w:rsidP="00072CB0">
      <w:pPr>
        <w:pStyle w:val="ListBullet"/>
      </w:pPr>
      <w:r w:rsidRPr="00072CB0">
        <w:t>identified land management issues and potential solutions</w:t>
      </w:r>
    </w:p>
    <w:p w:rsidR="00000000" w:rsidRPr="00072CB0" w:rsidP="00072CB0">
      <w:pPr>
        <w:pStyle w:val="ListBullet"/>
      </w:pPr>
      <w:r w:rsidRPr="00072CB0">
        <w:t>identified stakeholders from diverse interest groups, formed consultative groups and elicited input for planning</w:t>
      </w:r>
    </w:p>
    <w:p w:rsidR="00000000" w:rsidRPr="00072CB0" w:rsidP="00072CB0">
      <w:pPr>
        <w:pStyle w:val="ListBullet"/>
      </w:pPr>
      <w:r w:rsidRPr="00072CB0">
        <w:t>organised the collection and analysis of data to inform planning and monitor progress</w:t>
      </w:r>
    </w:p>
    <w:p w:rsidR="00000000" w:rsidRPr="00072CB0" w:rsidP="00072CB0">
      <w:pPr>
        <w:pStyle w:val="ListBullet"/>
      </w:pPr>
      <w:r w:rsidRPr="00072CB0">
        <w:t>worked with stakeholders and technical advisers to develop goals and performance criteria</w:t>
      </w:r>
    </w:p>
    <w:p w:rsidR="00000000" w:rsidRPr="00072CB0" w:rsidP="00072CB0">
      <w:pPr>
        <w:pStyle w:val="ListBullet"/>
      </w:pPr>
      <w:r w:rsidRPr="00072CB0">
        <w:t>developed a draft plan for widespread consultation and feedback, which must incl</w:t>
      </w:r>
      <w:r w:rsidRPr="00072CB0">
        <w:t>ude goals, strategies and outcomes that reflect consultation and technical advice</w:t>
      </w:r>
    </w:p>
    <w:p w:rsidR="00000000" w:rsidRPr="00072CB0" w:rsidP="00072CB0">
      <w:pPr>
        <w:pStyle w:val="ListBullet"/>
      </w:pPr>
      <w:r w:rsidRPr="00072CB0">
        <w:t>compiled feedback and amended plan to reflect recommended changes</w:t>
      </w:r>
    </w:p>
    <w:p w:rsidR="00000000" w:rsidRPr="00072CB0" w:rsidP="00072CB0">
      <w:pPr>
        <w:pStyle w:val="ListBullet"/>
      </w:pPr>
      <w:r w:rsidRPr="00072CB0">
        <w:t>finalised the regional resource management plan according to workplace standards.</w:t>
      </w:r>
    </w:p>
    <w:p w:rsidR="00000000" w:rsidRPr="00072CB0" w:rsidP="00072CB0">
      <w:pPr>
        <w:pStyle w:val="AllowPageBreak"/>
      </w:pPr>
    </w:p>
    <w:p w:rsidR="00000000" w:rsidRPr="00072CB0" w:rsidP="00072CB0">
      <w:pPr>
        <w:pStyle w:val="Heading1"/>
      </w:pPr>
      <w:bookmarkStart w:id="3" w:name="O_1151115"/>
      <w:bookmarkEnd w:id="3"/>
      <w:r w:rsidRPr="00072CB0">
        <w:t>Knowled</w:t>
      </w:r>
      <w:r w:rsidRPr="00072CB0">
        <w:t>ge Evidence</w:t>
      </w:r>
    </w:p>
    <w:p w:rsidR="00000000" w:rsidRPr="00072CB0" w:rsidP="008F2D69">
      <w:pPr>
        <w:pStyle w:val="BodyText"/>
      </w:pPr>
      <w:r w:rsidRPr="00072CB0">
        <w:t>An individual must be able to demonstrate the knowledge required to perform the tasks outlined in the elements and performance criteria of this unit. This includes knowledge of:</w:t>
      </w:r>
    </w:p>
    <w:p w:rsidR="00000000" w:rsidRPr="00072CB0" w:rsidP="00072CB0">
      <w:pPr>
        <w:pStyle w:val="ListBullet"/>
      </w:pPr>
      <w:r w:rsidRPr="00072CB0">
        <w:t>regional and rural planning concepts from town planning, rural in</w:t>
      </w:r>
      <w:r w:rsidRPr="00072CB0">
        <w:t>dustry planning, and natural resource planning perspectives</w:t>
      </w:r>
    </w:p>
    <w:p w:rsidR="00000000" w:rsidRPr="00072CB0" w:rsidP="00072CB0">
      <w:pPr>
        <w:pStyle w:val="ListBullet"/>
      </w:pPr>
      <w:r w:rsidRPr="00072CB0">
        <w:t>impact of government processes and industry activities in social and economic terms</w:t>
      </w:r>
    </w:p>
    <w:p w:rsidR="00000000" w:rsidRPr="00072CB0" w:rsidP="00072CB0">
      <w:pPr>
        <w:pStyle w:val="ListBullet"/>
      </w:pPr>
      <w:r w:rsidRPr="00072CB0">
        <w:t>consultative groups and techniques that take into consideration cross-cultural and cultural factors, including:</w:t>
      </w:r>
    </w:p>
    <w:p w:rsidR="00000000" w:rsidRPr="00072CB0" w:rsidP="00072CB0">
      <w:pPr>
        <w:pStyle w:val="ListBullet2"/>
      </w:pPr>
      <w:r w:rsidRPr="00072CB0">
        <w:t>special interest groups</w:t>
      </w:r>
    </w:p>
    <w:p w:rsidR="00000000" w:rsidRPr="00072CB0" w:rsidP="00072CB0">
      <w:pPr>
        <w:pStyle w:val="ListBullet2"/>
      </w:pPr>
      <w:r w:rsidRPr="00072CB0">
        <w:t>Indigenous and cultural</w:t>
      </w:r>
    </w:p>
    <w:p w:rsidR="00000000" w:rsidRPr="00072CB0" w:rsidP="00072CB0">
      <w:pPr>
        <w:pStyle w:val="ListBullet2"/>
      </w:pPr>
      <w:r w:rsidRPr="00072CB0">
        <w:t>commercial</w:t>
      </w:r>
    </w:p>
    <w:p w:rsidR="00000000" w:rsidRPr="00072CB0" w:rsidP="00072CB0">
      <w:pPr>
        <w:pStyle w:val="ListBullet2"/>
      </w:pPr>
      <w:r w:rsidRPr="00072CB0">
        <w:t>recreational</w:t>
      </w:r>
    </w:p>
    <w:p w:rsidR="00000000" w:rsidRPr="00072CB0" w:rsidP="00072CB0">
      <w:pPr>
        <w:pStyle w:val="ListBullet2"/>
      </w:pPr>
      <w:r w:rsidRPr="00072CB0">
        <w:t>social</w:t>
      </w:r>
    </w:p>
    <w:p w:rsidR="00000000" w:rsidRPr="00072CB0" w:rsidP="00072CB0">
      <w:pPr>
        <w:pStyle w:val="ListBullet"/>
      </w:pPr>
      <w:r w:rsidRPr="00072CB0">
        <w:t>local government operations that affect the regional resource management plan</w:t>
      </w:r>
    </w:p>
    <w:p w:rsidR="00000000" w:rsidRPr="00072CB0" w:rsidP="00072CB0">
      <w:pPr>
        <w:pStyle w:val="ListBullet"/>
      </w:pPr>
      <w:r w:rsidRPr="00072CB0">
        <w:t>natural resource management and issues</w:t>
      </w:r>
    </w:p>
    <w:p w:rsidR="00000000" w:rsidRPr="00072CB0" w:rsidP="00072CB0">
      <w:pPr>
        <w:pStyle w:val="ListBullet"/>
      </w:pPr>
      <w:r w:rsidRPr="00072CB0">
        <w:t>sources of technical advice.</w:t>
      </w:r>
    </w:p>
    <w:p w:rsidR="00000000" w:rsidRPr="00072CB0" w:rsidP="00072CB0">
      <w:pPr>
        <w:pStyle w:val="AllowPageBreak"/>
      </w:pPr>
    </w:p>
    <w:p w:rsidR="00000000" w:rsidRPr="00072CB0" w:rsidP="00072CB0">
      <w:pPr>
        <w:pStyle w:val="Heading1"/>
      </w:pPr>
      <w:bookmarkStart w:id="4" w:name="O_1151116"/>
      <w:bookmarkEnd w:id="4"/>
      <w:r w:rsidRPr="00072CB0">
        <w:t>Assessment Conditions</w:t>
      </w:r>
    </w:p>
    <w:p w:rsidR="00000000" w:rsidRPr="00072CB0" w:rsidP="008F2D69">
      <w:pPr>
        <w:pStyle w:val="BodyText"/>
      </w:pPr>
      <w:r w:rsidRPr="00072CB0">
        <w:t xml:space="preserve">Assessment of the skills in this unit of competency must take place under the following conditions: </w:t>
      </w:r>
    </w:p>
    <w:p w:rsidR="00000000" w:rsidRPr="00072CB0" w:rsidP="00072CB0">
      <w:pPr>
        <w:pStyle w:val="ListBullet"/>
      </w:pPr>
      <w:r w:rsidRPr="00072CB0">
        <w:t>physical conditions:</w:t>
      </w:r>
    </w:p>
    <w:p w:rsidR="00000000" w:rsidRPr="00072CB0" w:rsidP="00072CB0">
      <w:pPr>
        <w:pStyle w:val="ListBullet2"/>
      </w:pPr>
      <w:r w:rsidRPr="00072CB0">
        <w:t>skills must be demonstrated in an environment that accurately represents workplace conditions</w:t>
      </w:r>
    </w:p>
    <w:p w:rsidR="00000000" w:rsidRPr="00072CB0" w:rsidP="00072CB0">
      <w:pPr>
        <w:pStyle w:val="ListBullet"/>
      </w:pPr>
      <w:r w:rsidRPr="00072CB0">
        <w:t>resources, equipment and materials:</w:t>
      </w:r>
    </w:p>
    <w:p w:rsidR="00000000" w:rsidRPr="00072CB0" w:rsidP="00072CB0">
      <w:pPr>
        <w:pStyle w:val="ListBullet2"/>
      </w:pPr>
      <w:r w:rsidRPr="00072CB0">
        <w:t>computers and word processing and data management software</w:t>
      </w:r>
    </w:p>
    <w:p w:rsidR="00000000" w:rsidRPr="00072CB0" w:rsidP="00072CB0">
      <w:pPr>
        <w:pStyle w:val="ListBullet2"/>
      </w:pPr>
      <w:r w:rsidRPr="00072CB0">
        <w:t xml:space="preserve">communications and consultation facilities for working groups </w:t>
      </w:r>
    </w:p>
    <w:p w:rsidR="00000000" w:rsidRPr="00072CB0" w:rsidP="00072CB0">
      <w:pPr>
        <w:pStyle w:val="ListBullet"/>
      </w:pPr>
      <w:r w:rsidRPr="00072CB0">
        <w:t>specifications:</w:t>
      </w:r>
    </w:p>
    <w:p w:rsidR="00000000" w:rsidRPr="00072CB0" w:rsidP="00072CB0">
      <w:pPr>
        <w:pStyle w:val="ListBullet2"/>
      </w:pPr>
      <w:r w:rsidRPr="00072CB0">
        <w:t>workplace policies, procedures, processes and style guides for regional plan de</w:t>
      </w:r>
      <w:r w:rsidRPr="00072CB0">
        <w:t>velopment</w:t>
      </w:r>
    </w:p>
    <w:p w:rsidR="00000000" w:rsidRPr="00072CB0" w:rsidP="00072CB0">
      <w:pPr>
        <w:pStyle w:val="ListBullet2"/>
      </w:pPr>
      <w:r w:rsidRPr="00072CB0">
        <w:t>legislation and regulations relevant to regional resources to be managed</w:t>
      </w:r>
    </w:p>
    <w:p w:rsidR="00000000" w:rsidRPr="00072CB0" w:rsidP="00072CB0">
      <w:pPr>
        <w:pStyle w:val="ListBullet"/>
      </w:pPr>
      <w:r w:rsidRPr="00072CB0">
        <w:t xml:space="preserve">relationships: </w:t>
      </w:r>
    </w:p>
    <w:p w:rsidR="00000000" w:rsidRPr="00072CB0" w:rsidP="00072CB0">
      <w:pPr>
        <w:pStyle w:val="ListBullet2"/>
      </w:pPr>
      <w:r w:rsidRPr="00072CB0">
        <w:t>stakeholders from a diverse range of interest groups.</w:t>
      </w:r>
    </w:p>
    <w:p w:rsidR="00000000" w:rsidRPr="00072CB0" w:rsidP="008F2D69">
      <w:pPr>
        <w:pStyle w:val="BodyText"/>
      </w:pPr>
      <w:r w:rsidRPr="00072CB0">
        <w:t>Assessors of this unit must satisfy the requirements for assessors in applicable vocational education</w:t>
      </w:r>
      <w:r w:rsidRPr="00072CB0">
        <w:t xml:space="preserve"> and training legislation, frameworks and/or standards.</w:t>
      </w:r>
    </w:p>
    <w:p w:rsidR="00000000" w:rsidRPr="00072CB0" w:rsidP="00072CB0">
      <w:pPr>
        <w:pStyle w:val="Heading1"/>
      </w:pPr>
      <w:bookmarkStart w:id="5" w:name="O_1151119"/>
      <w:bookmarkEnd w:id="5"/>
      <w:r w:rsidRPr="00072CB0">
        <w:t>Links</w:t>
      </w:r>
    </w:p>
    <w:p w:rsidR="00000000" w:rsidRPr="00072CB0" w:rsidP="008F2D69">
      <w:pPr>
        <w:pStyle w:val="BodyText"/>
      </w:pPr>
      <w:r w:rsidRPr="00072C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54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2CB0" w:rsidP="00072CB0"/>
    <w:sectPr w:rsidSect="00072C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B0" w:rsidRPr="008F2D69" w:rsidP="008F2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9" w:rsidP="00072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2D69" w:rsidP="00072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2D69" w:rsidP="00072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CB0" w:rsidRPr="008F2D69" w:rsidP="008F2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D69" w:rsidRPr="002D2AF8" w:rsidP="00072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AHCLPW602 Coordinate the preparation of a regional resource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F2D69" w:rsidP="00072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CAA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682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A4D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CB0"/>
  </w:style>
  <w:style w:type="character" w:customStyle="1" w:styleId="Heading1Char">
    <w:name w:val="Heading 1 Char"/>
    <w:basedOn w:val="DefaultParagraphFont"/>
    <w:link w:val="Heading1"/>
    <w:rsid w:val="00072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C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C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2C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2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2CB0"/>
    <w:rPr>
      <w:b/>
    </w:rPr>
  </w:style>
  <w:style w:type="character" w:customStyle="1" w:styleId="Heading2Char">
    <w:name w:val="Heading 2 Char"/>
    <w:basedOn w:val="DefaultParagraphFont"/>
    <w:link w:val="Heading2"/>
    <w:rsid w:val="00072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C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CB0"/>
    <w:rPr>
      <w:b/>
      <w:spacing w:val="0"/>
    </w:rPr>
  </w:style>
  <w:style w:type="paragraph" w:customStyle="1" w:styleId="SuperTitle">
    <w:name w:val="SuperTitle"/>
    <w:basedOn w:val="Title"/>
    <w:rsid w:val="00072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C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CB0"/>
    <w:rPr>
      <w:i/>
    </w:rPr>
  </w:style>
  <w:style w:type="paragraph" w:styleId="Caption">
    <w:name w:val="caption"/>
    <w:basedOn w:val="BodyText"/>
    <w:next w:val="Normal"/>
    <w:qFormat/>
    <w:rsid w:val="00072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CB0"/>
  </w:style>
  <w:style w:type="paragraph" w:styleId="TableofFigures">
    <w:name w:val="table of figures"/>
    <w:basedOn w:val="Normal"/>
    <w:next w:val="Normal"/>
    <w:semiHidden/>
    <w:rsid w:val="00072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C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CB0"/>
    <w:rPr>
      <w:rFonts w:ascii="Wingdings" w:hAnsi="Wingdings"/>
    </w:rPr>
  </w:style>
  <w:style w:type="paragraph" w:customStyle="1" w:styleId="TableHeading">
    <w:name w:val="Table Heading"/>
    <w:basedOn w:val="HeadingBase"/>
    <w:rsid w:val="00072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CB0"/>
    <w:rPr>
      <w:color w:val="0033CC"/>
      <w:u w:val="none"/>
    </w:rPr>
  </w:style>
  <w:style w:type="paragraph" w:customStyle="1" w:styleId="BodyTextRight">
    <w:name w:val="Body Text Right"/>
    <w:basedOn w:val="BodyText"/>
    <w:rsid w:val="00072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C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CB0"/>
    <w:rPr>
      <w:sz w:val="32"/>
    </w:rPr>
  </w:style>
  <w:style w:type="paragraph" w:customStyle="1" w:styleId="HeadingProcedure">
    <w:name w:val="Heading Procedure"/>
    <w:basedOn w:val="HeadingBase"/>
    <w:next w:val="Normal"/>
    <w:rsid w:val="00072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CB0"/>
    <w:pPr>
      <w:spacing w:before="60" w:after="60"/>
    </w:pPr>
  </w:style>
  <w:style w:type="paragraph" w:styleId="ListContinue">
    <w:name w:val="List Continue"/>
    <w:basedOn w:val="List"/>
    <w:rsid w:val="00072CB0"/>
    <w:pPr>
      <w:ind w:firstLine="0"/>
    </w:pPr>
  </w:style>
  <w:style w:type="paragraph" w:customStyle="1" w:styleId="ListNote">
    <w:name w:val="List Note"/>
    <w:basedOn w:val="List"/>
    <w:rsid w:val="00072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CB0"/>
    <w:rPr>
      <w:rFonts w:ascii="Courier New" w:hAnsi="Courier New"/>
    </w:rPr>
  </w:style>
  <w:style w:type="paragraph" w:customStyle="1" w:styleId="NoteBullet">
    <w:name w:val="Note Bullet"/>
    <w:basedOn w:val="Note"/>
    <w:rsid w:val="00072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C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CB0"/>
    <w:rPr>
      <w:b/>
      <w:smallCaps/>
    </w:rPr>
  </w:style>
  <w:style w:type="paragraph" w:customStyle="1" w:styleId="TableListNumber">
    <w:name w:val="Table List Number"/>
    <w:basedOn w:val="ListNumber"/>
    <w:rsid w:val="00072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CB0"/>
    <w:pPr>
      <w:numPr>
        <w:numId w:val="9"/>
      </w:numPr>
    </w:pPr>
  </w:style>
  <w:style w:type="paragraph" w:customStyle="1" w:styleId="ListAlpha2">
    <w:name w:val="List Alpha 2"/>
    <w:basedOn w:val="List2"/>
    <w:rsid w:val="00072CB0"/>
    <w:pPr>
      <w:numPr>
        <w:numId w:val="8"/>
      </w:numPr>
    </w:pPr>
  </w:style>
  <w:style w:type="paragraph" w:styleId="List2">
    <w:name w:val="List 2"/>
    <w:basedOn w:val="BodyText"/>
    <w:rsid w:val="00072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C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C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CB0"/>
    <w:pPr>
      <w:numPr>
        <w:numId w:val="4"/>
      </w:numPr>
    </w:pPr>
  </w:style>
  <w:style w:type="paragraph" w:styleId="ListContinue2">
    <w:name w:val="List Continue 2"/>
    <w:basedOn w:val="List2"/>
    <w:rsid w:val="00072CB0"/>
    <w:pPr>
      <w:ind w:firstLine="0"/>
    </w:pPr>
  </w:style>
  <w:style w:type="paragraph" w:styleId="ListContinue3">
    <w:name w:val="List Continue 3"/>
    <w:basedOn w:val="List3"/>
    <w:rsid w:val="00072CB0"/>
    <w:pPr>
      <w:ind w:left="1021" w:firstLine="0"/>
    </w:pPr>
  </w:style>
  <w:style w:type="paragraph" w:styleId="ListContinue4">
    <w:name w:val="List Continue 4"/>
    <w:basedOn w:val="List4"/>
    <w:rsid w:val="00072CB0"/>
    <w:pPr>
      <w:ind w:firstLine="0"/>
    </w:pPr>
  </w:style>
  <w:style w:type="paragraph" w:styleId="ListContinue5">
    <w:name w:val="List Continue 5"/>
    <w:basedOn w:val="List5"/>
    <w:rsid w:val="00072CB0"/>
    <w:pPr>
      <w:ind w:firstLine="0"/>
    </w:pPr>
  </w:style>
  <w:style w:type="paragraph" w:styleId="ListNumber3">
    <w:name w:val="List Number 3"/>
    <w:basedOn w:val="List3"/>
    <w:rsid w:val="00072CB0"/>
    <w:pPr>
      <w:numPr>
        <w:numId w:val="5"/>
      </w:numPr>
    </w:pPr>
  </w:style>
  <w:style w:type="paragraph" w:styleId="ListNumber4">
    <w:name w:val="List Number 4"/>
    <w:basedOn w:val="List4"/>
    <w:rsid w:val="00072CB0"/>
    <w:pPr>
      <w:numPr>
        <w:numId w:val="6"/>
      </w:numPr>
    </w:pPr>
  </w:style>
  <w:style w:type="paragraph" w:styleId="ListNumber5">
    <w:name w:val="List Number 5"/>
    <w:basedOn w:val="List5"/>
    <w:rsid w:val="00072CB0"/>
    <w:pPr>
      <w:numPr>
        <w:numId w:val="7"/>
      </w:numPr>
    </w:pPr>
  </w:style>
  <w:style w:type="paragraph" w:styleId="BlockText">
    <w:name w:val="Block Text"/>
    <w:basedOn w:val="Normal"/>
    <w:rsid w:val="00072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CB0"/>
    <w:rPr>
      <w:sz w:val="16"/>
      <w:vertAlign w:val="superscript"/>
    </w:rPr>
  </w:style>
  <w:style w:type="character" w:customStyle="1" w:styleId="Symbols">
    <w:name w:val="Symbols"/>
    <w:basedOn w:val="DefaultParagraphFont"/>
    <w:rsid w:val="00072CB0"/>
    <w:rPr>
      <w:rFonts w:ascii="Symbol" w:hAnsi="Symbol"/>
    </w:rPr>
  </w:style>
  <w:style w:type="character" w:customStyle="1" w:styleId="MenuOptions">
    <w:name w:val="Menu Options"/>
    <w:basedOn w:val="DefaultParagraphFont"/>
    <w:rsid w:val="00072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CB0"/>
    <w:rPr>
      <w:b/>
    </w:rPr>
  </w:style>
  <w:style w:type="character" w:customStyle="1" w:styleId="Underlined">
    <w:name w:val="Underlined"/>
    <w:basedOn w:val="DefaultParagraphFont"/>
    <w:rsid w:val="00072CB0"/>
    <w:rPr>
      <w:u w:val="single"/>
    </w:rPr>
  </w:style>
  <w:style w:type="paragraph" w:customStyle="1" w:styleId="TableBodyTextRight">
    <w:name w:val="Table Body Text Right"/>
    <w:basedOn w:val="TableBodyText"/>
    <w:rsid w:val="00072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CB0"/>
    <w:rPr>
      <w:sz w:val="18"/>
    </w:rPr>
  </w:style>
  <w:style w:type="paragraph" w:customStyle="1" w:styleId="BodySmallRight">
    <w:name w:val="Body Small Right"/>
    <w:basedOn w:val="BodyTextRight"/>
    <w:rsid w:val="00072CB0"/>
    <w:rPr>
      <w:sz w:val="18"/>
      <w:szCs w:val="18"/>
    </w:rPr>
  </w:style>
  <w:style w:type="paragraph" w:customStyle="1" w:styleId="MarginEdition">
    <w:name w:val="Margin Edition"/>
    <w:basedOn w:val="MarginNote"/>
    <w:rsid w:val="00072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CB0"/>
    <w:rPr>
      <w:sz w:val="2"/>
      <w:szCs w:val="2"/>
    </w:rPr>
  </w:style>
  <w:style w:type="character" w:customStyle="1" w:styleId="Small">
    <w:name w:val="Small"/>
    <w:basedOn w:val="DefaultParagraphFont"/>
    <w:rsid w:val="00072CB0"/>
    <w:rPr>
      <w:sz w:val="16"/>
    </w:rPr>
  </w:style>
  <w:style w:type="paragraph" w:customStyle="1" w:styleId="WideTable">
    <w:name w:val="Wide Table"/>
    <w:basedOn w:val="Normal"/>
    <w:rsid w:val="00072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CB0"/>
  </w:style>
  <w:style w:type="paragraph" w:styleId="Quote">
    <w:name w:val="Quote"/>
    <w:basedOn w:val="Heading1"/>
    <w:link w:val="QuoteChar"/>
    <w:qFormat/>
    <w:rsid w:val="00072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CB0"/>
    <w:pPr>
      <w:pageBreakBefore/>
    </w:pPr>
  </w:style>
  <w:style w:type="paragraph" w:customStyle="1" w:styleId="Border">
    <w:name w:val="Border"/>
    <w:basedOn w:val="Normal"/>
    <w:qFormat/>
    <w:rsid w:val="00072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CB0"/>
    <w:rPr>
      <w:u w:val="single"/>
    </w:rPr>
  </w:style>
  <w:style w:type="character" w:customStyle="1" w:styleId="BoldandItalics">
    <w:name w:val="Bold and Italics"/>
    <w:qFormat/>
    <w:rsid w:val="00072CB0"/>
    <w:rPr>
      <w:b/>
      <w:i/>
      <w:u w:val="none"/>
    </w:rPr>
  </w:style>
  <w:style w:type="paragraph" w:styleId="BalloonText">
    <w:name w:val="Balloon Text"/>
    <w:basedOn w:val="Normal"/>
    <w:link w:val="BalloonTextChar"/>
    <w:rsid w:val="00072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C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2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2932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AHCLPW602 Coordinate the preparation of a regional resource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