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7BD" w:rsidP="00C64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AHCLPW504 Assess land use applications for legislative compliance</w:t>
      </w:r>
      <w:r>
        <w:fldChar w:fldCharType="end"/>
      </w:r>
    </w:p>
    <w:p w:rsidR="00C647BD" w:rsidP="00C647BD">
      <w:pPr>
        <w:pStyle w:val="Version"/>
        <w:sectPr w:rsidSect="002E0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7F2" w:rsidP="002E07F2">
      <w:pPr>
        <w:pStyle w:val="SuperHeading"/>
      </w:pPr>
      <w:r w:rsidRPr="002E07F2">
        <w:t>AHCLPW504 Assess land use applications for legislative compliance</w:t>
      </w:r>
    </w:p>
    <w:p w:rsidR="00000000" w:rsidRPr="002E07F2" w:rsidP="002E07F2">
      <w:pPr>
        <w:pStyle w:val="Heading1"/>
      </w:pPr>
      <w:bookmarkStart w:id="1" w:name="O_1151046"/>
      <w:bookmarkEnd w:id="1"/>
      <w:r w:rsidRPr="002E07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0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Comments</w:t>
            </w:r>
          </w:p>
        </w:tc>
      </w:tr>
      <w:tr w:rsidTr="002E0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BodyText"/>
            </w:pPr>
            <w:r w:rsidRPr="002E07F2">
              <w:t>This version released with AHC Agriculture, Horticulture and Conservation and Land Management Training Package Version 6.0.</w:t>
            </w:r>
          </w:p>
        </w:tc>
      </w:tr>
    </w:tbl>
    <w:p w:rsidR="00000000" w:rsidRPr="002E07F2" w:rsidP="002E07F2">
      <w:pPr>
        <w:pStyle w:val="BodyText"/>
      </w:pPr>
    </w:p>
    <w:p w:rsidR="00000000" w:rsidRPr="002E07F2" w:rsidP="002E07F2">
      <w:pPr>
        <w:pStyle w:val="AllowPageBreak"/>
      </w:pPr>
    </w:p>
    <w:p w:rsidR="00000000" w:rsidRPr="002E07F2" w:rsidP="002E07F2">
      <w:pPr>
        <w:pStyle w:val="Heading1"/>
      </w:pPr>
      <w:bookmarkStart w:id="2" w:name="O_1151047"/>
      <w:bookmarkEnd w:id="2"/>
      <w:r w:rsidRPr="002E07F2">
        <w:t>Application</w:t>
      </w:r>
    </w:p>
    <w:p w:rsidR="00000000" w:rsidRPr="002E07F2" w:rsidP="00C647BD">
      <w:pPr>
        <w:pStyle w:val="BodyText"/>
      </w:pPr>
      <w:r w:rsidRPr="002E07F2">
        <w:t>This unit of competency describes the skills and knowledge required to assess formal applications f</w:t>
      </w:r>
      <w:r w:rsidRPr="002E07F2">
        <w:t>or changes in land use against legislative requirements, and make recommendations to ensure compliance.</w:t>
      </w:r>
    </w:p>
    <w:p w:rsidR="00000000" w:rsidRPr="002E07F2" w:rsidP="00C647BD">
      <w:pPr>
        <w:pStyle w:val="BodyText"/>
      </w:pPr>
      <w:r w:rsidRPr="002E07F2">
        <w:t>The unit applies to individuals who analyse information and exercise judgement to complete a range of advanced skilled activities demonstrating a deep k</w:t>
      </w:r>
      <w:r w:rsidRPr="002E07F2">
        <w:t>nowledge in specific technical areas for the use and management of land. They have accountability for the work of others and analyse, design and communicate solutions to a range of complex problems.</w:t>
      </w:r>
    </w:p>
    <w:p w:rsidR="00000000" w:rsidRPr="002E07F2" w:rsidP="00C647BD">
      <w:pPr>
        <w:pStyle w:val="BodyText"/>
      </w:pPr>
      <w:r w:rsidRPr="002E07F2">
        <w:t>Land usage legislation and regulations exist in all state</w:t>
      </w:r>
      <w:r w:rsidRPr="002E07F2">
        <w:t>s and territories and must be adhered to. Users are advised to check with the relevant authority.</w:t>
      </w:r>
    </w:p>
    <w:p w:rsidR="00000000" w:rsidRPr="002E07F2" w:rsidP="002E07F2">
      <w:pPr>
        <w:pStyle w:val="Heading1"/>
      </w:pPr>
      <w:bookmarkStart w:id="3" w:name="O_1151048"/>
      <w:bookmarkEnd w:id="3"/>
      <w:r w:rsidRPr="002E07F2">
        <w:t>Pre-requisite Unit</w:t>
      </w:r>
    </w:p>
    <w:p w:rsidR="00000000" w:rsidRPr="002E07F2" w:rsidP="00C647BD">
      <w:pPr>
        <w:pStyle w:val="BodyText"/>
      </w:pPr>
      <w:r w:rsidRPr="002E07F2">
        <w:t>Nil</w:t>
      </w:r>
    </w:p>
    <w:p w:rsidR="00000000" w:rsidRPr="002E07F2" w:rsidP="002E07F2">
      <w:pPr>
        <w:pStyle w:val="Heading1"/>
      </w:pPr>
      <w:bookmarkStart w:id="4" w:name="O_1151050"/>
      <w:bookmarkEnd w:id="4"/>
      <w:r w:rsidRPr="002E07F2">
        <w:t>Unit Sector</w:t>
      </w:r>
    </w:p>
    <w:p w:rsidR="00000000" w:rsidRPr="002E07F2" w:rsidP="00C647BD">
      <w:pPr>
        <w:pStyle w:val="BodyText"/>
      </w:pPr>
      <w:r w:rsidRPr="002E07F2">
        <w:t>Lands, Parks and Wildlife (LPW)</w:t>
      </w:r>
    </w:p>
    <w:p w:rsidR="00000000" w:rsidRPr="002E07F2" w:rsidP="002E07F2">
      <w:pPr>
        <w:pStyle w:val="Heading1"/>
      </w:pPr>
      <w:bookmarkStart w:id="5" w:name="O_1151051"/>
      <w:bookmarkEnd w:id="5"/>
      <w:r w:rsidRPr="002E07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Performance Criteria</w:t>
            </w:r>
          </w:p>
        </w:tc>
      </w:tr>
      <w:tr w:rsidTr="00C6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BodyText"/>
            </w:pPr>
            <w:r w:rsidRPr="002E07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1. Prepare for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BodyText"/>
            </w:pPr>
            <w:r w:rsidRPr="002E07F2">
              <w:t>1.1 Review and confirm data for suitability of application f</w:t>
            </w:r>
            <w:r w:rsidRPr="002E07F2">
              <w:t>or changes in land use</w:t>
            </w:r>
          </w:p>
          <w:p w:rsidR="00000000" w:rsidRPr="002E07F2" w:rsidP="002E07F2">
            <w:pPr>
              <w:pStyle w:val="BodyText"/>
            </w:pPr>
            <w:r w:rsidRPr="002E07F2">
              <w:t>1.2 Communicate with client intention to process application</w:t>
            </w:r>
          </w:p>
          <w:p w:rsidR="00000000" w:rsidRPr="002E07F2" w:rsidP="002E07F2">
            <w:pPr>
              <w:pStyle w:val="BodyText"/>
            </w:pPr>
            <w:r w:rsidRPr="002E07F2">
              <w:t>1.3 Confirm land ownership by undertaking a title search</w:t>
            </w:r>
          </w:p>
          <w:p w:rsidR="00000000" w:rsidRPr="002E07F2" w:rsidP="002E07F2">
            <w:pPr>
              <w:pStyle w:val="BodyText"/>
            </w:pPr>
            <w:r w:rsidRPr="002E07F2">
              <w:t>1.4 Notify client of irregularities in application according to workplace procedures</w:t>
            </w:r>
          </w:p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1.5 Establish timing of inspec</w:t>
            </w:r>
            <w:r w:rsidRPr="002E07F2">
              <w:t>tion and data collection with client</w:t>
            </w:r>
          </w:p>
        </w:tc>
      </w:tr>
      <w:tr w:rsidTr="00C6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2. Collect site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BodyText"/>
            </w:pPr>
            <w:r w:rsidRPr="002E07F2">
              <w:t>2.1 Check accuracy of submitted site plans against known mapping data</w:t>
            </w:r>
          </w:p>
          <w:p w:rsidR="00000000" w:rsidRPr="002E07F2" w:rsidP="002E07F2">
            <w:pPr>
              <w:pStyle w:val="BodyText"/>
            </w:pPr>
            <w:r w:rsidRPr="002E07F2">
              <w:t>2.2 Investigate and collect site data pertinent to the application</w:t>
            </w:r>
          </w:p>
          <w:p w:rsidR="00000000" w:rsidRPr="002E07F2" w:rsidP="002E07F2">
            <w:pPr>
              <w:pStyle w:val="BodyText"/>
            </w:pPr>
            <w:r w:rsidRPr="002E07F2">
              <w:t>2.3 Investigate and assess threats to biota and biodiversity</w:t>
            </w:r>
          </w:p>
          <w:p w:rsidR="00000000" w:rsidRPr="002E07F2" w:rsidP="002E07F2">
            <w:pPr>
              <w:pStyle w:val="BodyText"/>
            </w:pPr>
            <w:r w:rsidRPr="002E07F2">
              <w:t>2.4 Assess impact of proposed land use on soil and water conditions</w:t>
            </w:r>
          </w:p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2.5 Investigate and record potential cultural and heritage issues</w:t>
            </w:r>
          </w:p>
        </w:tc>
      </w:tr>
      <w:tr w:rsidTr="00C6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3. Compile final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BodyText"/>
            </w:pPr>
            <w:r w:rsidRPr="002E07F2">
              <w:t>3.1 Assess site evidence and applica</w:t>
            </w:r>
            <w:r w:rsidRPr="002E07F2">
              <w:t>tion data against criteria according to workplace procedures</w:t>
            </w:r>
          </w:p>
          <w:p w:rsidR="00000000" w:rsidRPr="002E07F2" w:rsidP="002E07F2">
            <w:pPr>
              <w:pStyle w:val="BodyText"/>
            </w:pPr>
            <w:r w:rsidRPr="002E07F2">
              <w:t>3.2 Document outcomes of assessment</w:t>
            </w:r>
          </w:p>
          <w:p w:rsidR="00000000" w:rsidRPr="002E07F2" w:rsidP="002E07F2">
            <w:pPr>
              <w:pStyle w:val="BodyText"/>
            </w:pPr>
            <w:r w:rsidRPr="002E07F2">
              <w:t>3.3 Compile a report and recommendations in accordance with legislative and workplace requirements</w:t>
            </w:r>
          </w:p>
          <w:p w:rsidR="00000000" w:rsidRPr="002E07F2" w:rsidP="002E07F2">
            <w:pPr>
              <w:pStyle w:val="BodyText"/>
            </w:pPr>
            <w:r w:rsidRPr="002E07F2">
              <w:t>3.4 Present final report and supporting documentation to sta</w:t>
            </w:r>
            <w:r w:rsidRPr="002E07F2">
              <w:t>keholders</w:t>
            </w:r>
          </w:p>
        </w:tc>
      </w:tr>
    </w:tbl>
    <w:p w:rsidR="00000000" w:rsidRPr="002E07F2" w:rsidP="002E07F2">
      <w:pPr>
        <w:pStyle w:val="BodyText"/>
      </w:pPr>
    </w:p>
    <w:p w:rsidR="00000000" w:rsidRPr="002E07F2" w:rsidP="002E07F2">
      <w:pPr>
        <w:pStyle w:val="AllowPageBreak"/>
      </w:pPr>
    </w:p>
    <w:p w:rsidR="00000000" w:rsidRPr="002E07F2" w:rsidP="002E07F2">
      <w:pPr>
        <w:pStyle w:val="Heading1"/>
      </w:pPr>
      <w:bookmarkStart w:id="6" w:name="O_1151052"/>
      <w:bookmarkEnd w:id="6"/>
      <w:r w:rsidRPr="002E07F2">
        <w:t>Foundation Skills</w:t>
      </w:r>
    </w:p>
    <w:p w:rsidR="00000000" w:rsidRPr="00C647BD" w:rsidP="00C647BD">
      <w:pPr>
        <w:pStyle w:val="BodyText"/>
        <w:rPr>
          <w:i/>
        </w:rPr>
      </w:pPr>
      <w:r w:rsidRPr="00C647B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0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Descripti</w:t>
            </w:r>
            <w:r w:rsidRPr="002E07F2">
              <w:t>on</w:t>
            </w:r>
          </w:p>
        </w:tc>
      </w:tr>
      <w:tr w:rsidTr="002E0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ListBullet"/>
              <w:rPr>
                <w:lang w:val="en-NZ"/>
              </w:rPr>
            </w:pPr>
            <w:r w:rsidRPr="002E07F2">
              <w:t xml:space="preserve">Organise, evaluate and critique information from application forms, supporting documentation and compliance standards, drawing on a broad range of reading strategies </w:t>
            </w:r>
          </w:p>
        </w:tc>
      </w:tr>
      <w:tr w:rsidTr="002E0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ListBullet"/>
              <w:rPr>
                <w:lang w:val="en-NZ"/>
              </w:rPr>
            </w:pPr>
            <w:r w:rsidRPr="002E07F2">
              <w:t>Establish and maintain effective communication when communicating with stakeholders from a range of backgrounds and literacy levels, including clients, agency representatives and management</w:t>
            </w:r>
          </w:p>
        </w:tc>
      </w:tr>
      <w:tr w:rsidTr="002E0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ListBullet"/>
            </w:pPr>
            <w:r w:rsidRPr="002E07F2">
              <w:t>Analyse and synthesise embedded mathematical information in application forms, maps and plans when validating site information</w:t>
            </w:r>
          </w:p>
        </w:tc>
      </w:tr>
    </w:tbl>
    <w:p w:rsidR="00000000" w:rsidRPr="002E07F2" w:rsidP="002E07F2">
      <w:pPr>
        <w:pStyle w:val="BodyText"/>
      </w:pPr>
    </w:p>
    <w:p w:rsidR="00000000" w:rsidRPr="002E07F2" w:rsidP="002E07F2">
      <w:pPr>
        <w:pStyle w:val="AllowPageBreak"/>
      </w:pPr>
    </w:p>
    <w:p w:rsidR="00000000" w:rsidRPr="002E07F2" w:rsidP="002E07F2">
      <w:pPr>
        <w:pStyle w:val="Heading1"/>
      </w:pPr>
      <w:bookmarkStart w:id="7" w:name="O_1151054"/>
      <w:bookmarkEnd w:id="7"/>
      <w:r w:rsidRPr="002E07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E0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F2">
            <w:pPr>
              <w:pStyle w:val="BodyTextBold"/>
              <w:rPr>
                <w:lang w:val="en-NZ"/>
              </w:rPr>
            </w:pPr>
            <w:r w:rsidRPr="002E07F2">
              <w:t>Equivalence</w:t>
            </w:r>
            <w:r w:rsidRPr="002E07F2">
              <w:t xml:space="preserve"> status</w:t>
            </w:r>
          </w:p>
        </w:tc>
      </w:tr>
      <w:tr w:rsidTr="002E0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BodyText"/>
            </w:pPr>
            <w:r w:rsidRPr="002E07F2">
              <w:t>AHCLPW504 Assess land use applications for legislative compliance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BodyText"/>
            </w:pPr>
            <w:r w:rsidRPr="002E07F2">
              <w:t>AHCLPW503 Assess applications for legislative compliance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BodyText"/>
            </w:pPr>
            <w:r w:rsidRPr="002E07F2">
              <w:t>Changes to Application, Performance Evidence for clarity</w:t>
            </w:r>
          </w:p>
          <w:p w:rsidR="00000000" w:rsidP="002E07F2">
            <w:pPr>
              <w:pStyle w:val="BodyText"/>
              <w:rPr>
                <w:lang w:val="en-NZ"/>
              </w:rPr>
            </w:pPr>
            <w:r w:rsidRPr="002E07F2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F2" w:rsidP="002E07F2">
            <w:pPr>
              <w:pStyle w:val="BodyText"/>
            </w:pPr>
            <w:r w:rsidRPr="002E07F2">
              <w:t>Not equivalent</w:t>
            </w:r>
          </w:p>
        </w:tc>
      </w:tr>
    </w:tbl>
    <w:p w:rsidR="00000000" w:rsidRPr="002E07F2" w:rsidP="002E07F2">
      <w:pPr>
        <w:pStyle w:val="BodyText"/>
      </w:pPr>
    </w:p>
    <w:p w:rsidR="00000000" w:rsidRPr="002E07F2" w:rsidP="002E07F2">
      <w:pPr>
        <w:pStyle w:val="AllowPageBreak"/>
      </w:pPr>
    </w:p>
    <w:p w:rsidR="00000000" w:rsidRPr="002E07F2" w:rsidP="002E07F2">
      <w:pPr>
        <w:pStyle w:val="Heading1"/>
      </w:pPr>
      <w:bookmarkStart w:id="8" w:name="O_1151061"/>
      <w:bookmarkEnd w:id="8"/>
      <w:r w:rsidRPr="002E07F2">
        <w:t>Links</w:t>
      </w:r>
    </w:p>
    <w:p w:rsidR="00000000" w:rsidRPr="002E07F2" w:rsidP="00C647BD">
      <w:pPr>
        <w:pStyle w:val="BodyText"/>
      </w:pPr>
      <w:r w:rsidRPr="002E07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58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07F2" w:rsidP="002E07F2"/>
    <w:sectPr w:rsidSect="002E07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F2" w:rsidRPr="00C647BD" w:rsidP="00C64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BD" w:rsidP="002E0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7BD" w:rsidP="002E0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47BD" w:rsidP="002E0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7F2" w:rsidRPr="00C647BD" w:rsidP="00C64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BD" w:rsidRPr="002D2AF8" w:rsidP="002E0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AHCLPW504 Assess land use applications for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47BD" w:rsidP="002E0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CC6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4A20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7F2"/>
  </w:style>
  <w:style w:type="character" w:customStyle="1" w:styleId="Heading1Char">
    <w:name w:val="Heading 1 Char"/>
    <w:basedOn w:val="DefaultParagraphFont"/>
    <w:link w:val="Heading1"/>
    <w:rsid w:val="002E0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7F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07F2"/>
    <w:rPr>
      <w:i/>
    </w:rPr>
  </w:style>
  <w:style w:type="paragraph" w:customStyle="1" w:styleId="SuperHeading">
    <w:name w:val="SuperHeading"/>
    <w:basedOn w:val="Normal"/>
    <w:rsid w:val="002E0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07F2"/>
    <w:rPr>
      <w:b/>
    </w:rPr>
  </w:style>
  <w:style w:type="character" w:customStyle="1" w:styleId="Heading2Char">
    <w:name w:val="Heading 2 Char"/>
    <w:basedOn w:val="DefaultParagraphFont"/>
    <w:link w:val="Heading2"/>
    <w:rsid w:val="002E0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7F2"/>
    <w:rPr>
      <w:b/>
      <w:spacing w:val="0"/>
    </w:rPr>
  </w:style>
  <w:style w:type="paragraph" w:customStyle="1" w:styleId="SuperTitle">
    <w:name w:val="SuperTitle"/>
    <w:basedOn w:val="Title"/>
    <w:rsid w:val="002E0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7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7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0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7F2"/>
  </w:style>
  <w:style w:type="paragraph" w:styleId="TableofFigures">
    <w:name w:val="table of figures"/>
    <w:basedOn w:val="Normal"/>
    <w:next w:val="Normal"/>
    <w:semiHidden/>
    <w:rsid w:val="002E0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7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7F2"/>
    <w:rPr>
      <w:rFonts w:ascii="Wingdings" w:hAnsi="Wingdings"/>
    </w:rPr>
  </w:style>
  <w:style w:type="paragraph" w:customStyle="1" w:styleId="TableHeading">
    <w:name w:val="Table Heading"/>
    <w:basedOn w:val="HeadingBase"/>
    <w:rsid w:val="002E0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7F2"/>
    <w:rPr>
      <w:color w:val="0033CC"/>
      <w:u w:val="none"/>
    </w:rPr>
  </w:style>
  <w:style w:type="paragraph" w:customStyle="1" w:styleId="BodyTextRight">
    <w:name w:val="Body Text Right"/>
    <w:basedOn w:val="BodyText"/>
    <w:rsid w:val="002E0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7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7F2"/>
    <w:rPr>
      <w:sz w:val="32"/>
    </w:rPr>
  </w:style>
  <w:style w:type="paragraph" w:customStyle="1" w:styleId="HeadingProcedure">
    <w:name w:val="Heading Procedure"/>
    <w:basedOn w:val="HeadingBase"/>
    <w:next w:val="Normal"/>
    <w:rsid w:val="002E0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7F2"/>
    <w:pPr>
      <w:spacing w:before="60" w:after="60"/>
    </w:pPr>
  </w:style>
  <w:style w:type="paragraph" w:styleId="ListContinue">
    <w:name w:val="List Continue"/>
    <w:basedOn w:val="List"/>
    <w:rsid w:val="002E07F2"/>
    <w:pPr>
      <w:ind w:firstLine="0"/>
    </w:pPr>
  </w:style>
  <w:style w:type="paragraph" w:customStyle="1" w:styleId="ListNote">
    <w:name w:val="List Note"/>
    <w:basedOn w:val="List"/>
    <w:rsid w:val="002E0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7F2"/>
    <w:rPr>
      <w:rFonts w:ascii="Courier New" w:hAnsi="Courier New"/>
    </w:rPr>
  </w:style>
  <w:style w:type="paragraph" w:customStyle="1" w:styleId="NoteBullet">
    <w:name w:val="Note Bullet"/>
    <w:basedOn w:val="Note"/>
    <w:rsid w:val="002E0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7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7F2"/>
    <w:rPr>
      <w:b/>
      <w:smallCaps/>
    </w:rPr>
  </w:style>
  <w:style w:type="paragraph" w:customStyle="1" w:styleId="TableListNumber">
    <w:name w:val="Table List Number"/>
    <w:basedOn w:val="ListNumber"/>
    <w:rsid w:val="002E0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7F2"/>
    <w:pPr>
      <w:numPr>
        <w:numId w:val="8"/>
      </w:numPr>
    </w:pPr>
  </w:style>
  <w:style w:type="paragraph" w:customStyle="1" w:styleId="ListAlpha2">
    <w:name w:val="List Alpha 2"/>
    <w:basedOn w:val="List2"/>
    <w:rsid w:val="002E07F2"/>
    <w:pPr>
      <w:numPr>
        <w:numId w:val="7"/>
      </w:numPr>
    </w:pPr>
  </w:style>
  <w:style w:type="paragraph" w:styleId="List2">
    <w:name w:val="List 2"/>
    <w:basedOn w:val="BodyText"/>
    <w:rsid w:val="002E0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7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7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7F2"/>
    <w:pPr>
      <w:numPr>
        <w:numId w:val="3"/>
      </w:numPr>
    </w:pPr>
  </w:style>
  <w:style w:type="paragraph" w:styleId="ListContinue2">
    <w:name w:val="List Continue 2"/>
    <w:basedOn w:val="List2"/>
    <w:rsid w:val="002E07F2"/>
    <w:pPr>
      <w:ind w:firstLine="0"/>
    </w:pPr>
  </w:style>
  <w:style w:type="paragraph" w:styleId="ListContinue3">
    <w:name w:val="List Continue 3"/>
    <w:basedOn w:val="List3"/>
    <w:rsid w:val="002E07F2"/>
    <w:pPr>
      <w:ind w:left="1021" w:firstLine="0"/>
    </w:pPr>
  </w:style>
  <w:style w:type="paragraph" w:styleId="ListContinue4">
    <w:name w:val="List Continue 4"/>
    <w:basedOn w:val="List4"/>
    <w:rsid w:val="002E07F2"/>
    <w:pPr>
      <w:ind w:firstLine="0"/>
    </w:pPr>
  </w:style>
  <w:style w:type="paragraph" w:styleId="ListContinue5">
    <w:name w:val="List Continue 5"/>
    <w:basedOn w:val="List5"/>
    <w:rsid w:val="002E07F2"/>
    <w:pPr>
      <w:ind w:firstLine="0"/>
    </w:pPr>
  </w:style>
  <w:style w:type="paragraph" w:styleId="ListNumber3">
    <w:name w:val="List Number 3"/>
    <w:basedOn w:val="List3"/>
    <w:rsid w:val="002E07F2"/>
    <w:pPr>
      <w:numPr>
        <w:numId w:val="4"/>
      </w:numPr>
    </w:pPr>
  </w:style>
  <w:style w:type="paragraph" w:styleId="ListNumber4">
    <w:name w:val="List Number 4"/>
    <w:basedOn w:val="List4"/>
    <w:rsid w:val="002E07F2"/>
    <w:pPr>
      <w:numPr>
        <w:numId w:val="5"/>
      </w:numPr>
    </w:pPr>
  </w:style>
  <w:style w:type="paragraph" w:styleId="ListNumber5">
    <w:name w:val="List Number 5"/>
    <w:basedOn w:val="List5"/>
    <w:rsid w:val="002E07F2"/>
    <w:pPr>
      <w:numPr>
        <w:numId w:val="6"/>
      </w:numPr>
    </w:pPr>
  </w:style>
  <w:style w:type="paragraph" w:styleId="BlockText">
    <w:name w:val="Block Text"/>
    <w:basedOn w:val="Normal"/>
    <w:rsid w:val="002E0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7F2"/>
    <w:rPr>
      <w:sz w:val="16"/>
      <w:vertAlign w:val="superscript"/>
    </w:rPr>
  </w:style>
  <w:style w:type="character" w:customStyle="1" w:styleId="Symbols">
    <w:name w:val="Symbols"/>
    <w:basedOn w:val="DefaultParagraphFont"/>
    <w:rsid w:val="002E07F2"/>
    <w:rPr>
      <w:rFonts w:ascii="Symbol" w:hAnsi="Symbol"/>
    </w:rPr>
  </w:style>
  <w:style w:type="character" w:customStyle="1" w:styleId="MenuOptions">
    <w:name w:val="Menu Options"/>
    <w:basedOn w:val="DefaultParagraphFont"/>
    <w:rsid w:val="002E0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7F2"/>
    <w:rPr>
      <w:b/>
    </w:rPr>
  </w:style>
  <w:style w:type="character" w:customStyle="1" w:styleId="Underlined">
    <w:name w:val="Underlined"/>
    <w:basedOn w:val="DefaultParagraphFont"/>
    <w:rsid w:val="002E07F2"/>
    <w:rPr>
      <w:u w:val="single"/>
    </w:rPr>
  </w:style>
  <w:style w:type="paragraph" w:customStyle="1" w:styleId="TableBodyTextRight">
    <w:name w:val="Table Body Text Right"/>
    <w:basedOn w:val="TableBodyText"/>
    <w:rsid w:val="002E0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7F2"/>
    <w:rPr>
      <w:sz w:val="18"/>
    </w:rPr>
  </w:style>
  <w:style w:type="paragraph" w:customStyle="1" w:styleId="BodySmallRight">
    <w:name w:val="Body Small Right"/>
    <w:basedOn w:val="BodyTextRight"/>
    <w:rsid w:val="002E07F2"/>
    <w:rPr>
      <w:sz w:val="18"/>
      <w:szCs w:val="18"/>
    </w:rPr>
  </w:style>
  <w:style w:type="paragraph" w:customStyle="1" w:styleId="MarginEdition">
    <w:name w:val="Margin Edition"/>
    <w:basedOn w:val="MarginNote"/>
    <w:rsid w:val="002E0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7F2"/>
    <w:rPr>
      <w:sz w:val="2"/>
      <w:szCs w:val="2"/>
    </w:rPr>
  </w:style>
  <w:style w:type="character" w:customStyle="1" w:styleId="Small">
    <w:name w:val="Small"/>
    <w:basedOn w:val="DefaultParagraphFont"/>
    <w:rsid w:val="002E07F2"/>
    <w:rPr>
      <w:sz w:val="16"/>
    </w:rPr>
  </w:style>
  <w:style w:type="paragraph" w:customStyle="1" w:styleId="WideTable">
    <w:name w:val="Wide Table"/>
    <w:basedOn w:val="Normal"/>
    <w:rsid w:val="002E0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7F2"/>
  </w:style>
  <w:style w:type="paragraph" w:styleId="Quote">
    <w:name w:val="Quote"/>
    <w:basedOn w:val="Heading1"/>
    <w:link w:val="QuoteChar"/>
    <w:qFormat/>
    <w:rsid w:val="002E0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7F2"/>
    <w:pPr>
      <w:pageBreakBefore/>
    </w:pPr>
  </w:style>
  <w:style w:type="paragraph" w:customStyle="1" w:styleId="Border">
    <w:name w:val="Border"/>
    <w:basedOn w:val="Normal"/>
    <w:qFormat/>
    <w:rsid w:val="002E0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7F2"/>
    <w:rPr>
      <w:u w:val="single"/>
    </w:rPr>
  </w:style>
  <w:style w:type="character" w:customStyle="1" w:styleId="BoldandItalics">
    <w:name w:val="Bold and Italics"/>
    <w:qFormat/>
    <w:rsid w:val="002E07F2"/>
    <w:rPr>
      <w:b/>
      <w:i/>
      <w:u w:val="none"/>
    </w:rPr>
  </w:style>
  <w:style w:type="paragraph" w:styleId="BalloonText">
    <w:name w:val="Balloon Text"/>
    <w:basedOn w:val="Normal"/>
    <w:link w:val="BalloonTextChar"/>
    <w:rsid w:val="002E0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7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4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3347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AHCLPW504 Assess land use applications for legislative compliance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