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0828" w:rsidP="008B08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AHCLPW503 Assess applications for legislative compliance</w:t>
      </w:r>
      <w:r>
        <w:fldChar w:fldCharType="end"/>
      </w:r>
    </w:p>
    <w:p w:rsidR="008B0828" w:rsidP="008B0828">
      <w:pPr>
        <w:pStyle w:val="Version"/>
        <w:sectPr w:rsidSect="008536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3632" w:rsidP="00853632">
      <w:pPr>
        <w:pStyle w:val="SuperHeading"/>
      </w:pPr>
      <w:r w:rsidRPr="00853632">
        <w:t>AHCLPW503 Assess applications for legislative compliance</w:t>
      </w:r>
    </w:p>
    <w:p w:rsidR="00000000" w:rsidRPr="00853632" w:rsidP="00853632">
      <w:pPr>
        <w:pStyle w:val="Heading1"/>
      </w:pPr>
      <w:bookmarkStart w:id="1" w:name="O_873744"/>
      <w:bookmarkEnd w:id="1"/>
      <w:r w:rsidRPr="00853632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85363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632">
            <w:pPr>
              <w:pStyle w:val="TableHeading"/>
              <w:rPr>
                <w:lang w:val="en-NZ"/>
              </w:rPr>
            </w:pPr>
            <w:r w:rsidRPr="00853632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632">
            <w:pPr>
              <w:pStyle w:val="TableHeading"/>
              <w:rPr>
                <w:lang w:val="en-NZ"/>
              </w:rPr>
            </w:pPr>
            <w:r w:rsidRPr="00853632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632">
            <w:pPr>
              <w:pStyle w:val="TableHeading"/>
              <w:rPr>
                <w:lang w:val="en-NZ"/>
              </w:rPr>
            </w:pPr>
            <w:r w:rsidRPr="00853632">
              <w:t>Comments</w:t>
            </w:r>
          </w:p>
        </w:tc>
      </w:tr>
      <w:tr w:rsidTr="0085363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632">
            <w:pPr>
              <w:pStyle w:val="BodyText"/>
              <w:rPr>
                <w:lang w:val="en-NZ"/>
              </w:rPr>
            </w:pPr>
            <w:r w:rsidRPr="00853632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632">
            <w:pPr>
              <w:pStyle w:val="BodyText"/>
              <w:rPr>
                <w:lang w:val="en-NZ"/>
              </w:rPr>
            </w:pPr>
            <w:r w:rsidRPr="00853632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632" w:rsidP="00853632">
            <w:pPr>
              <w:pStyle w:val="BodyText"/>
            </w:pPr>
            <w:r w:rsidRPr="00853632">
              <w:t>Initial release</w:t>
            </w:r>
          </w:p>
        </w:tc>
      </w:tr>
    </w:tbl>
    <w:p w:rsidR="00000000" w:rsidRPr="00853632" w:rsidP="00853632">
      <w:pPr>
        <w:pStyle w:val="BodyText"/>
      </w:pPr>
    </w:p>
    <w:p w:rsidR="00000000" w:rsidRPr="00853632" w:rsidP="00853632">
      <w:pPr>
        <w:pStyle w:val="AllowPageBreak"/>
      </w:pPr>
    </w:p>
    <w:p w:rsidR="00000000" w:rsidRPr="00853632" w:rsidP="00853632">
      <w:pPr>
        <w:pStyle w:val="Heading1"/>
      </w:pPr>
      <w:bookmarkStart w:id="2" w:name="O_873745"/>
      <w:bookmarkEnd w:id="2"/>
      <w:r w:rsidRPr="00853632">
        <w:t>Application</w:t>
      </w:r>
    </w:p>
    <w:p w:rsidR="00000000" w:rsidRPr="00853632" w:rsidP="008B0828">
      <w:pPr>
        <w:pStyle w:val="BodyText"/>
      </w:pPr>
      <w:r w:rsidRPr="00853632">
        <w:t>This unit of competency describes the skills and knowledge required to assess legislative compliance of formal applications fo</w:t>
      </w:r>
      <w:r w:rsidRPr="00853632">
        <w:t>r changes in land use, and make recommendations.</w:t>
      </w:r>
    </w:p>
    <w:p w:rsidR="00000000" w:rsidRPr="00853632" w:rsidP="008B0828">
      <w:pPr>
        <w:pStyle w:val="BodyText"/>
      </w:pPr>
      <w:r w:rsidRPr="00853632">
        <w:t>All work follows legislative requirements and is completed in line with program guidelines and procedures according to enterprise guidelines and industry best practice.</w:t>
      </w:r>
    </w:p>
    <w:p w:rsidR="00000000" w:rsidRPr="00853632" w:rsidP="008B0828">
      <w:pPr>
        <w:pStyle w:val="BodyText"/>
      </w:pPr>
      <w:r w:rsidRPr="00853632">
        <w:t>This unit applies to individuals who</w:t>
      </w:r>
      <w:r w:rsidRPr="00853632">
        <w:t xml:space="preserve"> apply judgement in assessing applications for legislative compliance and have defined responsibilities in known or changing contexts. </w:t>
      </w:r>
    </w:p>
    <w:p w:rsidR="00000000" w:rsidRPr="00853632" w:rsidP="008B0828">
      <w:pPr>
        <w:pStyle w:val="BodyText"/>
      </w:pPr>
      <w:r w:rsidRPr="00853632">
        <w:t>No occupational licensing, legislative or certification requirements are known to apply to this unit at the time of pub</w:t>
      </w:r>
      <w:r w:rsidRPr="00853632">
        <w:t>lication.</w:t>
      </w:r>
    </w:p>
    <w:p w:rsidR="00000000" w:rsidRPr="00853632" w:rsidP="00853632">
      <w:pPr>
        <w:pStyle w:val="Heading1"/>
      </w:pPr>
      <w:bookmarkStart w:id="3" w:name="O_873746"/>
      <w:bookmarkEnd w:id="3"/>
      <w:r w:rsidRPr="00853632">
        <w:t>Pre-requisite Unit</w:t>
      </w:r>
    </w:p>
    <w:p w:rsidR="00000000" w:rsidRPr="00853632" w:rsidP="008B0828">
      <w:pPr>
        <w:pStyle w:val="BodyText"/>
      </w:pPr>
      <w:r w:rsidRPr="00853632">
        <w:t>Nil.</w:t>
      </w:r>
    </w:p>
    <w:p w:rsidR="00000000" w:rsidRPr="00853632" w:rsidP="00853632">
      <w:pPr>
        <w:pStyle w:val="Heading1"/>
      </w:pPr>
      <w:bookmarkStart w:id="4" w:name="O_873748"/>
      <w:bookmarkEnd w:id="4"/>
      <w:r w:rsidRPr="00853632">
        <w:t>Unit Sector</w:t>
      </w:r>
    </w:p>
    <w:p w:rsidR="00000000" w:rsidRPr="00853632" w:rsidP="008B0828">
      <w:pPr>
        <w:pStyle w:val="BodyText"/>
      </w:pPr>
      <w:r w:rsidRPr="00853632">
        <w:t>Lands, Parks and Wildlife (LPW)</w:t>
      </w:r>
    </w:p>
    <w:p w:rsidR="00000000" w:rsidRPr="00853632" w:rsidP="00853632">
      <w:pPr>
        <w:pStyle w:val="Heading1"/>
      </w:pPr>
      <w:bookmarkStart w:id="5" w:name="O_873749"/>
      <w:bookmarkEnd w:id="5"/>
      <w:r w:rsidRPr="0085363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B082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632">
            <w:pPr>
              <w:pStyle w:val="TableHeading"/>
              <w:rPr>
                <w:lang w:val="en-NZ"/>
              </w:rPr>
            </w:pPr>
            <w:r w:rsidRPr="0085363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632">
            <w:pPr>
              <w:pStyle w:val="TableHeading"/>
              <w:rPr>
                <w:lang w:val="en-NZ"/>
              </w:rPr>
            </w:pPr>
            <w:r w:rsidRPr="00853632">
              <w:t>Performance criteria</w:t>
            </w:r>
          </w:p>
        </w:tc>
      </w:tr>
      <w:tr w:rsidTr="008B082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632">
            <w:pPr>
              <w:pStyle w:val="BodyText"/>
              <w:rPr>
                <w:lang w:val="en-NZ"/>
              </w:rPr>
            </w:pPr>
            <w:r w:rsidRPr="0085363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632">
            <w:pPr>
              <w:pStyle w:val="BodyText"/>
              <w:rPr>
                <w:lang w:val="en-NZ"/>
              </w:rPr>
            </w:pPr>
            <w:r w:rsidRPr="00853632">
              <w:t>Performance criteria describe the performance needed to demonstrate achievement of the element.</w:t>
            </w:r>
          </w:p>
        </w:tc>
      </w:tr>
      <w:tr w:rsidTr="008B082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632">
            <w:pPr>
              <w:pStyle w:val="List"/>
              <w:rPr>
                <w:lang w:val="en-NZ"/>
              </w:rPr>
            </w:pPr>
            <w:r w:rsidRPr="00853632">
              <w:t>1.</w:t>
            </w:r>
            <w:r w:rsidRPr="00853632">
              <w:tab/>
              <w:t>Prepare for assessment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632" w:rsidP="00853632">
            <w:pPr>
              <w:pStyle w:val="List"/>
            </w:pPr>
            <w:r w:rsidRPr="00853632">
              <w:t>1.1</w:t>
            </w:r>
            <w:r w:rsidRPr="00853632">
              <w:tab/>
              <w:t>Review and confirm existing data concerning suitability of application for changes in land use</w:t>
            </w:r>
          </w:p>
          <w:p w:rsidR="00000000" w:rsidRPr="00853632" w:rsidP="00853632">
            <w:pPr>
              <w:pStyle w:val="List"/>
            </w:pPr>
            <w:r w:rsidRPr="00853632">
              <w:t>1.2</w:t>
            </w:r>
            <w:r w:rsidRPr="00853632">
              <w:tab/>
            </w:r>
            <w:r w:rsidRPr="00853632">
              <w:t>Communicate intention to process formal application</w:t>
            </w:r>
          </w:p>
          <w:p w:rsidR="00000000" w:rsidRPr="00853632" w:rsidP="00853632">
            <w:pPr>
              <w:pStyle w:val="List"/>
            </w:pPr>
            <w:r w:rsidRPr="00853632">
              <w:t>1.3</w:t>
            </w:r>
            <w:r w:rsidRPr="00853632">
              <w:tab/>
              <w:t>Complete title search</w:t>
            </w:r>
          </w:p>
          <w:p w:rsidR="00000000" w:rsidRPr="00853632" w:rsidP="00853632">
            <w:pPr>
              <w:pStyle w:val="List"/>
            </w:pPr>
            <w:r w:rsidRPr="00853632">
              <w:t>1.4</w:t>
            </w:r>
            <w:r w:rsidRPr="00853632">
              <w:tab/>
              <w:t>Communicate issues about collection of evidence aligning with technical guidelines</w:t>
            </w:r>
          </w:p>
          <w:p w:rsidR="00000000" w:rsidP="00853632">
            <w:pPr>
              <w:pStyle w:val="List"/>
              <w:rPr>
                <w:lang w:val="en-NZ"/>
              </w:rPr>
            </w:pPr>
            <w:r w:rsidRPr="00853632">
              <w:t>1.5</w:t>
            </w:r>
            <w:r w:rsidRPr="00853632">
              <w:tab/>
              <w:t>Establish timing of inspection and data collection with client</w:t>
            </w:r>
          </w:p>
        </w:tc>
      </w:tr>
      <w:tr w:rsidTr="008B082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632">
            <w:pPr>
              <w:pStyle w:val="List"/>
              <w:rPr>
                <w:lang w:val="en-NZ"/>
              </w:rPr>
            </w:pPr>
            <w:r w:rsidRPr="00853632">
              <w:t>2.</w:t>
            </w:r>
            <w:r w:rsidRPr="00853632">
              <w:tab/>
              <w:t>Collect site evidenc</w:t>
            </w:r>
            <w:r w:rsidRPr="00853632">
              <w:t>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632" w:rsidP="00853632">
            <w:pPr>
              <w:pStyle w:val="List"/>
            </w:pPr>
            <w:r w:rsidRPr="00853632">
              <w:t>2.1</w:t>
            </w:r>
            <w:r w:rsidRPr="00853632">
              <w:tab/>
              <w:t>Check accuracy of site details using site maps, aerial photographs and geographic information systems</w:t>
            </w:r>
          </w:p>
          <w:p w:rsidR="00000000" w:rsidRPr="00853632" w:rsidP="00853632">
            <w:pPr>
              <w:pStyle w:val="List"/>
            </w:pPr>
            <w:r w:rsidRPr="00853632">
              <w:t>2.2</w:t>
            </w:r>
            <w:r w:rsidRPr="00853632">
              <w:tab/>
              <w:t>Collect relevant data</w:t>
            </w:r>
          </w:p>
          <w:p w:rsidR="00000000" w:rsidRPr="00853632" w:rsidP="00853632">
            <w:pPr>
              <w:pStyle w:val="List"/>
            </w:pPr>
            <w:r w:rsidRPr="00853632">
              <w:t>2.3</w:t>
            </w:r>
            <w:r w:rsidRPr="00853632">
              <w:tab/>
              <w:t>Check threats to species diversity</w:t>
            </w:r>
          </w:p>
          <w:p w:rsidR="00000000" w:rsidRPr="00853632" w:rsidP="00853632">
            <w:pPr>
              <w:pStyle w:val="List"/>
            </w:pPr>
            <w:r w:rsidRPr="00853632">
              <w:t>2.4</w:t>
            </w:r>
            <w:r w:rsidRPr="00853632">
              <w:tab/>
              <w:t>Assess soil and water impact consistent with proposed land use</w:t>
            </w:r>
          </w:p>
          <w:p w:rsidR="00000000" w:rsidP="00853632">
            <w:pPr>
              <w:pStyle w:val="List"/>
              <w:rPr>
                <w:lang w:val="en-NZ"/>
              </w:rPr>
            </w:pPr>
            <w:r w:rsidRPr="00853632">
              <w:t>2.5</w:t>
            </w:r>
            <w:r w:rsidRPr="00853632">
              <w:tab/>
              <w:t xml:space="preserve">Investigate </w:t>
            </w:r>
            <w:r w:rsidRPr="00853632">
              <w:t>and record cultural heritage issues</w:t>
            </w:r>
          </w:p>
        </w:tc>
      </w:tr>
      <w:tr w:rsidTr="008B082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632">
            <w:pPr>
              <w:pStyle w:val="List"/>
              <w:rPr>
                <w:lang w:val="en-NZ"/>
              </w:rPr>
            </w:pPr>
            <w:r w:rsidRPr="00853632">
              <w:t>3.</w:t>
            </w:r>
            <w:r w:rsidRPr="00853632">
              <w:tab/>
              <w:t>Compile final report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632" w:rsidP="00853632">
            <w:pPr>
              <w:pStyle w:val="List"/>
            </w:pPr>
            <w:r w:rsidRPr="00853632">
              <w:t>3.1</w:t>
            </w:r>
            <w:r w:rsidRPr="00853632">
              <w:tab/>
              <w:t>Check detail and accuracy of site data against assessment criteria</w:t>
            </w:r>
          </w:p>
          <w:p w:rsidR="00000000" w:rsidRPr="00853632" w:rsidP="00853632">
            <w:pPr>
              <w:pStyle w:val="List"/>
            </w:pPr>
            <w:r w:rsidRPr="00853632">
              <w:t>3.2</w:t>
            </w:r>
            <w:r w:rsidRPr="00853632">
              <w:tab/>
              <w:t>Report recommendations in accordance with legislative and agency requirements</w:t>
            </w:r>
          </w:p>
          <w:p w:rsidR="00000000" w:rsidRPr="00853632" w:rsidP="00853632">
            <w:pPr>
              <w:pStyle w:val="List"/>
            </w:pPr>
            <w:r w:rsidRPr="00853632">
              <w:t>3.3</w:t>
            </w:r>
            <w:r w:rsidRPr="00853632">
              <w:tab/>
            </w:r>
            <w:r w:rsidRPr="00853632">
              <w:t>Present final report and supporting documentation</w:t>
            </w:r>
          </w:p>
        </w:tc>
      </w:tr>
    </w:tbl>
    <w:p w:rsidR="00000000" w:rsidRPr="00853632" w:rsidP="00853632">
      <w:pPr>
        <w:pStyle w:val="BodyText"/>
      </w:pPr>
    </w:p>
    <w:p w:rsidR="00000000" w:rsidRPr="00853632" w:rsidP="00853632">
      <w:pPr>
        <w:pStyle w:val="AllowPageBreak"/>
      </w:pPr>
    </w:p>
    <w:p w:rsidR="00000000" w:rsidRPr="00853632" w:rsidP="00853632">
      <w:pPr>
        <w:pStyle w:val="Heading1"/>
      </w:pPr>
      <w:bookmarkStart w:id="6" w:name="O_873750"/>
      <w:bookmarkEnd w:id="6"/>
      <w:r w:rsidRPr="00853632">
        <w:t>Foundation Skills</w:t>
      </w:r>
    </w:p>
    <w:p w:rsidR="00000000" w:rsidRPr="00853632" w:rsidP="008B0828">
      <w:pPr>
        <w:pStyle w:val="BodyText"/>
      </w:pPr>
      <w:r w:rsidRPr="00853632">
        <w:t>Foundation Skills essential to performance are explicit in the performance criteria of this unit of competency.</w:t>
      </w:r>
    </w:p>
    <w:p w:rsidR="00000000" w:rsidRPr="00853632" w:rsidP="00853632">
      <w:pPr>
        <w:pStyle w:val="Heading1"/>
      </w:pPr>
      <w:bookmarkStart w:id="7" w:name="O_873751"/>
      <w:bookmarkEnd w:id="7"/>
      <w:r w:rsidRPr="00853632">
        <w:t>Range of Conditions</w:t>
      </w:r>
    </w:p>
    <w:p w:rsidR="00000000" w:rsidRPr="00853632" w:rsidP="00853632">
      <w:pPr>
        <w:pStyle w:val="Heading1"/>
      </w:pPr>
      <w:bookmarkStart w:id="8" w:name="O_873752"/>
      <w:bookmarkEnd w:id="8"/>
      <w:r w:rsidRPr="00853632">
        <w:t>Unit</w:t>
      </w:r>
      <w:r w:rsidRPr="00853632">
        <w:t xml:space="preserve"> Mapping Information</w:t>
      </w:r>
    </w:p>
    <w:p w:rsidR="00000000" w:rsidRPr="00853632" w:rsidP="008B0828">
      <w:pPr>
        <w:pStyle w:val="BodyText"/>
      </w:pPr>
      <w:r w:rsidRPr="00853632">
        <w:t>This unit is equivalent to AHCLPW503A Assess applications for legislative compliance.</w:t>
      </w:r>
    </w:p>
    <w:p w:rsidR="00000000" w:rsidRPr="00853632" w:rsidP="00853632">
      <w:pPr>
        <w:pStyle w:val="Heading1"/>
      </w:pPr>
      <w:bookmarkStart w:id="9" w:name="O_873759"/>
      <w:bookmarkEnd w:id="9"/>
      <w:r w:rsidRPr="00853632">
        <w:t>Links</w:t>
      </w:r>
    </w:p>
    <w:p w:rsidR="00000000" w:rsidRPr="00853632" w:rsidP="008B0828">
      <w:pPr>
        <w:pStyle w:val="BodyText"/>
      </w:pPr>
      <w:r w:rsidRPr="008536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14E4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53632" w:rsidP="00853632"/>
    <w:sectPr w:rsidSect="0085363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6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632" w:rsidRPr="008B0828" w:rsidP="008B08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6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828" w:rsidP="008536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0828" w:rsidP="008536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B0828" w:rsidP="008536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6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8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3632" w:rsidRPr="008B0828" w:rsidP="008B08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6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828" w:rsidRPr="002D2AF8" w:rsidP="008536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AHCLPW503 Assess applications for legislative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8B0828" w:rsidP="008536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6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36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36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36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36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36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36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36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36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36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36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3632"/>
  </w:style>
  <w:style w:type="character" w:customStyle="1" w:styleId="Heading1Char">
    <w:name w:val="Heading 1 Char"/>
    <w:basedOn w:val="DefaultParagraphFont"/>
    <w:link w:val="Heading1"/>
    <w:rsid w:val="008536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36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363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5363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8536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5363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536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36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36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36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36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36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36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36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36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36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36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36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36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36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36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36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36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36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363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5363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536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3632"/>
    <w:rPr>
      <w:b/>
      <w:spacing w:val="0"/>
    </w:rPr>
  </w:style>
  <w:style w:type="paragraph" w:customStyle="1" w:styleId="SuperTitle">
    <w:name w:val="SuperTitle"/>
    <w:basedOn w:val="Title"/>
    <w:rsid w:val="008536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36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36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363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36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36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36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36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36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36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36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36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36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3632"/>
    <w:rPr>
      <w:i/>
    </w:rPr>
  </w:style>
  <w:style w:type="paragraph" w:styleId="Caption">
    <w:name w:val="caption"/>
    <w:basedOn w:val="BodyText"/>
    <w:next w:val="Normal"/>
    <w:qFormat/>
    <w:rsid w:val="008536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36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36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3632"/>
  </w:style>
  <w:style w:type="paragraph" w:styleId="TableofFigures">
    <w:name w:val="table of figures"/>
    <w:basedOn w:val="Normal"/>
    <w:next w:val="Normal"/>
    <w:semiHidden/>
    <w:rsid w:val="008536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363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53632"/>
    <w:rPr>
      <w:rFonts w:ascii="Wingdings" w:hAnsi="Wingdings"/>
    </w:rPr>
  </w:style>
  <w:style w:type="character" w:customStyle="1" w:styleId="HotSpot">
    <w:name w:val="HotSpot"/>
    <w:rsid w:val="00853632"/>
    <w:rPr>
      <w:color w:val="0033CC"/>
      <w:u w:val="none"/>
    </w:rPr>
  </w:style>
  <w:style w:type="paragraph" w:customStyle="1" w:styleId="BodyTextRight">
    <w:name w:val="Body Text Right"/>
    <w:basedOn w:val="BodyText"/>
    <w:rsid w:val="008536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36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363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36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36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36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3632"/>
    <w:rPr>
      <w:sz w:val="32"/>
    </w:rPr>
  </w:style>
  <w:style w:type="paragraph" w:customStyle="1" w:styleId="HeadingProcedure">
    <w:name w:val="Heading Procedure"/>
    <w:basedOn w:val="HeadingBase"/>
    <w:next w:val="Normal"/>
    <w:rsid w:val="008536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3632"/>
    <w:pPr>
      <w:spacing w:before="60" w:after="60"/>
    </w:pPr>
  </w:style>
  <w:style w:type="paragraph" w:styleId="ListContinue">
    <w:name w:val="List Continue"/>
    <w:basedOn w:val="List"/>
    <w:rsid w:val="00853632"/>
    <w:pPr>
      <w:ind w:firstLine="0"/>
    </w:pPr>
  </w:style>
  <w:style w:type="paragraph" w:customStyle="1" w:styleId="ListNote">
    <w:name w:val="List Note"/>
    <w:basedOn w:val="List"/>
    <w:rsid w:val="008536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36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36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3632"/>
    <w:rPr>
      <w:rFonts w:ascii="Courier New" w:hAnsi="Courier New"/>
    </w:rPr>
  </w:style>
  <w:style w:type="paragraph" w:customStyle="1" w:styleId="NoteBullet">
    <w:name w:val="Note Bullet"/>
    <w:basedOn w:val="Note"/>
    <w:rsid w:val="008536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36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36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36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363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536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36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3632"/>
    <w:rPr>
      <w:b/>
      <w:smallCaps/>
    </w:rPr>
  </w:style>
  <w:style w:type="paragraph" w:customStyle="1" w:styleId="TableListNumber">
    <w:name w:val="Table List Number"/>
    <w:basedOn w:val="ListNumber"/>
    <w:rsid w:val="008536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36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3632"/>
    <w:pPr>
      <w:numPr>
        <w:numId w:val="7"/>
      </w:numPr>
    </w:pPr>
  </w:style>
  <w:style w:type="paragraph" w:customStyle="1" w:styleId="ListAlpha2">
    <w:name w:val="List Alpha 2"/>
    <w:basedOn w:val="List2"/>
    <w:rsid w:val="00853632"/>
    <w:pPr>
      <w:numPr>
        <w:numId w:val="6"/>
      </w:numPr>
    </w:pPr>
  </w:style>
  <w:style w:type="paragraph" w:styleId="List2">
    <w:name w:val="List 2"/>
    <w:basedOn w:val="BodyText"/>
    <w:rsid w:val="008536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36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36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36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363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363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53632"/>
    <w:pPr>
      <w:numPr>
        <w:numId w:val="2"/>
      </w:numPr>
    </w:pPr>
  </w:style>
  <w:style w:type="paragraph" w:styleId="ListContinue2">
    <w:name w:val="List Continue 2"/>
    <w:basedOn w:val="List2"/>
    <w:rsid w:val="00853632"/>
    <w:pPr>
      <w:ind w:firstLine="0"/>
    </w:pPr>
  </w:style>
  <w:style w:type="paragraph" w:styleId="ListContinue3">
    <w:name w:val="List Continue 3"/>
    <w:basedOn w:val="List3"/>
    <w:rsid w:val="00853632"/>
    <w:pPr>
      <w:ind w:left="1021" w:firstLine="0"/>
    </w:pPr>
  </w:style>
  <w:style w:type="paragraph" w:styleId="ListContinue4">
    <w:name w:val="List Continue 4"/>
    <w:basedOn w:val="List4"/>
    <w:rsid w:val="00853632"/>
    <w:pPr>
      <w:ind w:firstLine="0"/>
    </w:pPr>
  </w:style>
  <w:style w:type="paragraph" w:styleId="ListContinue5">
    <w:name w:val="List Continue 5"/>
    <w:basedOn w:val="List5"/>
    <w:rsid w:val="00853632"/>
    <w:pPr>
      <w:ind w:firstLine="0"/>
    </w:pPr>
  </w:style>
  <w:style w:type="paragraph" w:styleId="ListNumber3">
    <w:name w:val="List Number 3"/>
    <w:basedOn w:val="List3"/>
    <w:rsid w:val="00853632"/>
    <w:pPr>
      <w:numPr>
        <w:numId w:val="3"/>
      </w:numPr>
    </w:pPr>
  </w:style>
  <w:style w:type="paragraph" w:styleId="ListNumber4">
    <w:name w:val="List Number 4"/>
    <w:basedOn w:val="List4"/>
    <w:rsid w:val="00853632"/>
    <w:pPr>
      <w:numPr>
        <w:numId w:val="4"/>
      </w:numPr>
    </w:pPr>
  </w:style>
  <w:style w:type="paragraph" w:styleId="ListNumber5">
    <w:name w:val="List Number 5"/>
    <w:basedOn w:val="List5"/>
    <w:rsid w:val="00853632"/>
    <w:pPr>
      <w:numPr>
        <w:numId w:val="5"/>
      </w:numPr>
    </w:pPr>
  </w:style>
  <w:style w:type="paragraph" w:styleId="BlockText">
    <w:name w:val="Block Text"/>
    <w:basedOn w:val="Normal"/>
    <w:rsid w:val="008536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36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3632"/>
    <w:rPr>
      <w:sz w:val="16"/>
      <w:vertAlign w:val="superscript"/>
    </w:rPr>
  </w:style>
  <w:style w:type="character" w:customStyle="1" w:styleId="Symbols">
    <w:name w:val="Symbols"/>
    <w:basedOn w:val="DefaultParagraphFont"/>
    <w:rsid w:val="00853632"/>
    <w:rPr>
      <w:rFonts w:ascii="Symbol" w:hAnsi="Symbol"/>
    </w:rPr>
  </w:style>
  <w:style w:type="character" w:customStyle="1" w:styleId="MenuOptions">
    <w:name w:val="Menu Options"/>
    <w:basedOn w:val="DefaultParagraphFont"/>
    <w:rsid w:val="008536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3632"/>
    <w:rPr>
      <w:b/>
    </w:rPr>
  </w:style>
  <w:style w:type="character" w:customStyle="1" w:styleId="Underlined">
    <w:name w:val="Underlined"/>
    <w:basedOn w:val="DefaultParagraphFont"/>
    <w:rsid w:val="00853632"/>
    <w:rPr>
      <w:u w:val="single"/>
    </w:rPr>
  </w:style>
  <w:style w:type="paragraph" w:customStyle="1" w:styleId="TableBodyTextRight">
    <w:name w:val="Table Body Text Right"/>
    <w:basedOn w:val="TableBodyText"/>
    <w:rsid w:val="008536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3632"/>
    <w:rPr>
      <w:sz w:val="18"/>
    </w:rPr>
  </w:style>
  <w:style w:type="paragraph" w:customStyle="1" w:styleId="BodySmallRight">
    <w:name w:val="Body Small Right"/>
    <w:basedOn w:val="BodyTextRight"/>
    <w:rsid w:val="00853632"/>
    <w:rPr>
      <w:sz w:val="18"/>
      <w:szCs w:val="18"/>
    </w:rPr>
  </w:style>
  <w:style w:type="paragraph" w:customStyle="1" w:styleId="MarginEdition">
    <w:name w:val="Margin Edition"/>
    <w:basedOn w:val="MarginNote"/>
    <w:rsid w:val="008536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3632"/>
    <w:rPr>
      <w:sz w:val="2"/>
      <w:szCs w:val="2"/>
    </w:rPr>
  </w:style>
  <w:style w:type="character" w:customStyle="1" w:styleId="Small">
    <w:name w:val="Small"/>
    <w:basedOn w:val="DefaultParagraphFont"/>
    <w:rsid w:val="00853632"/>
    <w:rPr>
      <w:sz w:val="16"/>
    </w:rPr>
  </w:style>
  <w:style w:type="paragraph" w:customStyle="1" w:styleId="WideTable">
    <w:name w:val="Wide Table"/>
    <w:basedOn w:val="Normal"/>
    <w:rsid w:val="008536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3632"/>
  </w:style>
  <w:style w:type="paragraph" w:styleId="Quote">
    <w:name w:val="Quote"/>
    <w:basedOn w:val="Heading1"/>
    <w:link w:val="QuoteChar"/>
    <w:qFormat/>
    <w:rsid w:val="008536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36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3632"/>
    <w:pPr>
      <w:pageBreakBefore/>
    </w:pPr>
  </w:style>
  <w:style w:type="paragraph" w:customStyle="1" w:styleId="Border">
    <w:name w:val="Border"/>
    <w:basedOn w:val="Normal"/>
    <w:qFormat/>
    <w:rsid w:val="008536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36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6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36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36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36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36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36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36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3632"/>
    <w:rPr>
      <w:u w:val="single"/>
    </w:rPr>
  </w:style>
  <w:style w:type="character" w:customStyle="1" w:styleId="BoldandItalics">
    <w:name w:val="Bold and Italics"/>
    <w:qFormat/>
    <w:rsid w:val="00853632"/>
    <w:rPr>
      <w:b/>
      <w:i/>
      <w:u w:val="none"/>
    </w:rPr>
  </w:style>
  <w:style w:type="paragraph" w:styleId="BalloonText">
    <w:name w:val="Balloon Text"/>
    <w:basedOn w:val="Normal"/>
    <w:link w:val="BalloonTextChar"/>
    <w:rsid w:val="008536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36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36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36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36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36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3632"/>
    <w:pPr>
      <w:spacing w:before="0" w:after="0"/>
    </w:pPr>
  </w:style>
  <w:style w:type="paragraph" w:customStyle="1" w:styleId="BodyTextBold">
    <w:name w:val="Body Text Bold"/>
    <w:basedOn w:val="BodyText"/>
    <w:qFormat/>
    <w:rsid w:val="00853632"/>
    <w:rPr>
      <w:b/>
    </w:rPr>
  </w:style>
  <w:style w:type="character" w:styleId="Hyperlink">
    <w:name w:val="Hyperlink"/>
    <w:basedOn w:val="DefaultParagraphFont"/>
    <w:uiPriority w:val="99"/>
    <w:unhideWhenUsed/>
    <w:rsid w:val="008B08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2285</Characters>
  <Application>Microsoft Office Word</Application>
  <DocSecurity>0</DocSecurity>
  <Lines>78</Lines>
  <Paragraphs>57</Paragraphs>
  <ScaleCrop>false</ScaleCrop>
  <Company>Author-it Software Corporation Ltd.</Company>
  <LinksUpToDate>false</LinksUpToDate>
  <CharactersWithSpaces>2578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AHCLPW503 Assess applications for legislative compliance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2020-08-26T06:10:00Z</dcterms:created>
  <dcterms:modified xsi:type="dcterms:W3CDTF">2020-08-26T06:10:00Z</dcterms:modified>
</cp:coreProperties>
</file>