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0CA" w:rsidP="002210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AHCLPW406 Supervise the monitoring of biodiversity</w:t>
      </w:r>
      <w:r>
        <w:fldChar w:fldCharType="end"/>
      </w:r>
    </w:p>
    <w:p w:rsidR="002210CA" w:rsidP="002210CA">
      <w:pPr>
        <w:pStyle w:val="Version"/>
        <w:sectPr w:rsidSect="008379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79A3" w:rsidP="008379A3">
      <w:pPr>
        <w:pStyle w:val="SuperHeading"/>
      </w:pPr>
      <w:r w:rsidRPr="008379A3">
        <w:t>Assessment Requirements for AHCLPW406 Supervise the monitoring of biodiversity</w:t>
      </w:r>
    </w:p>
    <w:p w:rsidR="00000000" w:rsidRPr="008379A3" w:rsidP="008379A3">
      <w:pPr>
        <w:pStyle w:val="Heading1"/>
      </w:pPr>
      <w:bookmarkStart w:id="1" w:name="O_1150961"/>
      <w:bookmarkEnd w:id="1"/>
      <w:r w:rsidRPr="008379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79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9A3">
            <w:pPr>
              <w:pStyle w:val="BodyTextBold"/>
              <w:rPr>
                <w:lang w:val="en-NZ"/>
              </w:rPr>
            </w:pPr>
            <w:r w:rsidRPr="008379A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9A3">
            <w:pPr>
              <w:pStyle w:val="BodyTextBold"/>
              <w:rPr>
                <w:lang w:val="en-NZ"/>
              </w:rPr>
            </w:pPr>
            <w:r w:rsidRPr="008379A3">
              <w:t>Comments</w:t>
            </w:r>
          </w:p>
        </w:tc>
      </w:tr>
      <w:tr w:rsidTr="008379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9A3">
            <w:pPr>
              <w:pStyle w:val="BodyText"/>
              <w:rPr>
                <w:lang w:val="en-NZ"/>
              </w:rPr>
            </w:pPr>
            <w:r w:rsidRPr="008379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9A3" w:rsidP="008379A3">
            <w:pPr>
              <w:pStyle w:val="BodyText"/>
            </w:pPr>
            <w:r w:rsidRPr="008379A3">
              <w:t>This version released with AHC Agriculture, Horticulture and Conservation and Land Management Training Package Version 6.0.</w:t>
            </w:r>
          </w:p>
        </w:tc>
      </w:tr>
    </w:tbl>
    <w:p w:rsidR="00000000" w:rsidRPr="008379A3" w:rsidP="008379A3">
      <w:pPr>
        <w:pStyle w:val="BodyText"/>
      </w:pPr>
    </w:p>
    <w:p w:rsidR="00000000" w:rsidRPr="008379A3" w:rsidP="008379A3">
      <w:pPr>
        <w:pStyle w:val="AllowPageBreak"/>
      </w:pPr>
    </w:p>
    <w:p w:rsidR="00000000" w:rsidRPr="008379A3" w:rsidP="008379A3">
      <w:pPr>
        <w:pStyle w:val="Heading1"/>
      </w:pPr>
      <w:bookmarkStart w:id="2" w:name="O_1150962"/>
      <w:bookmarkEnd w:id="2"/>
      <w:r w:rsidRPr="008379A3">
        <w:t>Performance Evidence</w:t>
      </w:r>
    </w:p>
    <w:p w:rsidR="00000000" w:rsidRPr="008379A3" w:rsidP="002210CA">
      <w:pPr>
        <w:pStyle w:val="BodyText"/>
      </w:pPr>
      <w:r w:rsidRPr="008379A3">
        <w:t>An individual demonstrating competency must satisfy all of the elements and performance cr</w:t>
      </w:r>
      <w:r w:rsidRPr="008379A3">
        <w:t xml:space="preserve">iteria in this unit. </w:t>
      </w:r>
    </w:p>
    <w:p w:rsidR="00000000" w:rsidRPr="008379A3" w:rsidP="002210CA">
      <w:pPr>
        <w:pStyle w:val="BodyText"/>
      </w:pPr>
      <w:r w:rsidRPr="008379A3">
        <w:t>There must be evidence that the individual has, on at least one occasion, prepared and supervised a biodiversity monitoring program.</w:t>
      </w:r>
    </w:p>
    <w:p w:rsidR="00000000" w:rsidRPr="008379A3" w:rsidP="002210CA">
      <w:pPr>
        <w:pStyle w:val="BodyText"/>
      </w:pPr>
      <w:r w:rsidRPr="008379A3">
        <w:t>There must be evidence that the individual has:</w:t>
      </w:r>
    </w:p>
    <w:p w:rsidR="00000000" w:rsidRPr="008379A3" w:rsidP="008379A3">
      <w:pPr>
        <w:pStyle w:val="ListBullet"/>
      </w:pPr>
      <w:r w:rsidRPr="008379A3">
        <w:t>selected monitoring operations and assessed conditio</w:t>
      </w:r>
      <w:r w:rsidRPr="008379A3">
        <w:t>ns and data collection methods from the biodiversity monitoring plan</w:t>
      </w:r>
    </w:p>
    <w:p w:rsidR="00000000" w:rsidRPr="008379A3" w:rsidP="008379A3">
      <w:pPr>
        <w:pStyle w:val="ListBullet"/>
      </w:pPr>
      <w:r w:rsidRPr="008379A3">
        <w:t>selected, sourced and tested equipment suitable for monitoring procedures</w:t>
      </w:r>
    </w:p>
    <w:p w:rsidR="00000000" w:rsidRPr="008379A3" w:rsidP="008379A3">
      <w:pPr>
        <w:pStyle w:val="ListBullet"/>
      </w:pPr>
      <w:r w:rsidRPr="008379A3">
        <w:t>identified systems to capture, maintain and analyse data</w:t>
      </w:r>
    </w:p>
    <w:p w:rsidR="00000000" w:rsidRPr="008379A3" w:rsidP="008379A3">
      <w:pPr>
        <w:pStyle w:val="ListBullet"/>
      </w:pPr>
      <w:r w:rsidRPr="008379A3">
        <w:t>supervised monitoring tasks and data collection for biodiversity</w:t>
      </w:r>
    </w:p>
    <w:p w:rsidR="00000000" w:rsidRPr="008379A3" w:rsidP="008379A3">
      <w:pPr>
        <w:pStyle w:val="ListBullet"/>
      </w:pPr>
      <w:r w:rsidRPr="008379A3">
        <w:t>validated, processed and stored data according to workplace procedures</w:t>
      </w:r>
    </w:p>
    <w:p w:rsidR="00000000" w:rsidRPr="008379A3" w:rsidP="008379A3">
      <w:pPr>
        <w:pStyle w:val="ListBullet"/>
      </w:pPr>
      <w:r w:rsidRPr="008379A3">
        <w:t>analysed and compiled data and reported on biodiversity monitoring.</w:t>
      </w:r>
    </w:p>
    <w:p w:rsidR="00000000" w:rsidRPr="008379A3" w:rsidP="008379A3">
      <w:pPr>
        <w:pStyle w:val="AllowPageBreak"/>
      </w:pPr>
    </w:p>
    <w:p w:rsidR="00000000" w:rsidRPr="008379A3" w:rsidP="008379A3">
      <w:pPr>
        <w:pStyle w:val="Heading1"/>
      </w:pPr>
      <w:bookmarkStart w:id="3" w:name="O_1150963"/>
      <w:bookmarkEnd w:id="3"/>
      <w:r w:rsidRPr="008379A3">
        <w:t>Knowledge Evidence</w:t>
      </w:r>
    </w:p>
    <w:p w:rsidR="00000000" w:rsidRPr="008379A3" w:rsidP="002210CA">
      <w:pPr>
        <w:pStyle w:val="BodyText"/>
      </w:pPr>
      <w:r w:rsidRPr="008379A3">
        <w:t xml:space="preserve">An individual </w:t>
      </w:r>
      <w:r w:rsidRPr="008379A3">
        <w:t>must be able to demonstrate the knowledge required to perform the tasks outlined in the elements and performance criteria of this unit. This includes knowledge of:</w:t>
      </w:r>
    </w:p>
    <w:p w:rsidR="00000000" w:rsidRPr="008379A3" w:rsidP="008379A3">
      <w:pPr>
        <w:pStyle w:val="ListBullet"/>
      </w:pPr>
      <w:r w:rsidRPr="008379A3">
        <w:t>monitoring biodiversity in different ecosystems and the impact of their structure and inter</w:t>
      </w:r>
      <w:r w:rsidRPr="008379A3">
        <w:t>actions for monitoring</w:t>
      </w:r>
    </w:p>
    <w:p w:rsidR="00000000" w:rsidRPr="008379A3" w:rsidP="008379A3">
      <w:pPr>
        <w:pStyle w:val="ListBullet"/>
      </w:pPr>
      <w:r w:rsidRPr="008379A3">
        <w:t>identifying flora and fauna and methods of monitoring, including:</w:t>
      </w:r>
    </w:p>
    <w:p w:rsidR="00000000" w:rsidRPr="008379A3" w:rsidP="008379A3">
      <w:pPr>
        <w:pStyle w:val="ListBullet2"/>
      </w:pPr>
      <w:r w:rsidRPr="008379A3">
        <w:t>plants</w:t>
      </w:r>
    </w:p>
    <w:p w:rsidR="00000000" w:rsidRPr="008379A3" w:rsidP="008379A3">
      <w:pPr>
        <w:pStyle w:val="ListBullet2"/>
      </w:pPr>
      <w:r w:rsidRPr="008379A3">
        <w:t>major groups of fungi</w:t>
      </w:r>
    </w:p>
    <w:p w:rsidR="00000000" w:rsidRPr="008379A3" w:rsidP="008379A3">
      <w:pPr>
        <w:pStyle w:val="ListBullet2"/>
      </w:pPr>
      <w:r w:rsidRPr="008379A3">
        <w:t>mammals, birds, reptiles and amphibians</w:t>
      </w:r>
    </w:p>
    <w:p w:rsidR="00000000" w:rsidRPr="008379A3" w:rsidP="008379A3">
      <w:pPr>
        <w:pStyle w:val="ListBullet2"/>
      </w:pPr>
      <w:r w:rsidRPr="008379A3">
        <w:t>major groups of insects</w:t>
      </w:r>
    </w:p>
    <w:p w:rsidR="00000000" w:rsidRPr="008379A3" w:rsidP="008379A3">
      <w:pPr>
        <w:pStyle w:val="ListBullet"/>
      </w:pPr>
      <w:r w:rsidRPr="008379A3">
        <w:t>monitoring techniques for flora, fauna and microorganism populations</w:t>
      </w:r>
    </w:p>
    <w:p w:rsidR="00000000" w:rsidRPr="008379A3" w:rsidP="008379A3">
      <w:pPr>
        <w:pStyle w:val="ListBullet"/>
      </w:pPr>
      <w:r w:rsidRPr="008379A3">
        <w:t>legislative and regulatory requirements for biodiversity monitoring, including:</w:t>
      </w:r>
    </w:p>
    <w:p w:rsidR="00000000" w:rsidRPr="008379A3" w:rsidP="008379A3">
      <w:pPr>
        <w:pStyle w:val="ListBullet2"/>
      </w:pPr>
      <w:r w:rsidRPr="008379A3">
        <w:t>ethics and ethical standards</w:t>
      </w:r>
    </w:p>
    <w:p w:rsidR="00000000" w:rsidRPr="008379A3" w:rsidP="008379A3">
      <w:pPr>
        <w:pStyle w:val="ListBullet2"/>
      </w:pPr>
      <w:r w:rsidRPr="008379A3">
        <w:t>animal welfare</w:t>
      </w:r>
    </w:p>
    <w:p w:rsidR="00000000" w:rsidRPr="008379A3" w:rsidP="008379A3">
      <w:pPr>
        <w:pStyle w:val="ListBullet2"/>
      </w:pPr>
      <w:r w:rsidRPr="008379A3">
        <w:t>permits and applications processes</w:t>
      </w:r>
    </w:p>
    <w:p w:rsidR="00000000" w:rsidRPr="008379A3" w:rsidP="008379A3">
      <w:pPr>
        <w:pStyle w:val="ListBullet2"/>
      </w:pPr>
      <w:r w:rsidRPr="008379A3">
        <w:t>property access</w:t>
      </w:r>
    </w:p>
    <w:p w:rsidR="00000000" w:rsidRPr="008379A3" w:rsidP="008379A3">
      <w:pPr>
        <w:pStyle w:val="ListBullet2"/>
      </w:pPr>
      <w:r w:rsidRPr="008379A3">
        <w:t>protecting the environment</w:t>
      </w:r>
    </w:p>
    <w:p w:rsidR="00000000" w:rsidRPr="008379A3" w:rsidP="008379A3">
      <w:pPr>
        <w:pStyle w:val="ListBullet"/>
      </w:pPr>
      <w:r w:rsidRPr="008379A3">
        <w:t>principles and procedures for monitoring changes ove</w:t>
      </w:r>
      <w:r w:rsidRPr="008379A3">
        <w:t>r time with respect to project goals</w:t>
      </w:r>
    </w:p>
    <w:p w:rsidR="00000000" w:rsidRPr="008379A3" w:rsidP="008379A3">
      <w:pPr>
        <w:pStyle w:val="ListBullet"/>
      </w:pPr>
      <w:r w:rsidRPr="008379A3">
        <w:t>resource requirements for supervising a biodiversity program, including:</w:t>
      </w:r>
    </w:p>
    <w:p w:rsidR="00000000" w:rsidRPr="008379A3" w:rsidP="008379A3">
      <w:pPr>
        <w:pStyle w:val="ListBullet2"/>
      </w:pPr>
      <w:r w:rsidRPr="008379A3">
        <w:t>personnel</w:t>
      </w:r>
    </w:p>
    <w:p w:rsidR="00000000" w:rsidRPr="008379A3" w:rsidP="008379A3">
      <w:pPr>
        <w:pStyle w:val="ListBullet2"/>
      </w:pPr>
      <w:r w:rsidRPr="008379A3">
        <w:t>monitoring equipment</w:t>
      </w:r>
    </w:p>
    <w:p w:rsidR="00000000" w:rsidRPr="008379A3" w:rsidP="008379A3">
      <w:pPr>
        <w:pStyle w:val="ListBullet2"/>
      </w:pPr>
      <w:r w:rsidRPr="008379A3">
        <w:t>materials</w:t>
      </w:r>
    </w:p>
    <w:p w:rsidR="00000000" w:rsidRPr="008379A3" w:rsidP="008379A3">
      <w:pPr>
        <w:pStyle w:val="ListBullet"/>
      </w:pPr>
      <w:r w:rsidRPr="008379A3">
        <w:t>scientific processes and procedures for monitoring biodiversity</w:t>
      </w:r>
    </w:p>
    <w:p w:rsidR="00000000" w:rsidRPr="008379A3" w:rsidP="008379A3">
      <w:pPr>
        <w:pStyle w:val="ListBullet"/>
      </w:pPr>
      <w:r w:rsidRPr="008379A3">
        <w:t>data recording and data validation techniques.</w:t>
      </w:r>
    </w:p>
    <w:p w:rsidR="00000000" w:rsidRPr="008379A3" w:rsidP="008379A3">
      <w:pPr>
        <w:pStyle w:val="AllowPageBreak"/>
      </w:pPr>
    </w:p>
    <w:p w:rsidR="00000000" w:rsidRPr="008379A3" w:rsidP="008379A3">
      <w:pPr>
        <w:pStyle w:val="Heading1"/>
      </w:pPr>
      <w:bookmarkStart w:id="4" w:name="O_1150964"/>
      <w:bookmarkEnd w:id="4"/>
      <w:r w:rsidRPr="008379A3">
        <w:t>Assessment Conditions</w:t>
      </w:r>
    </w:p>
    <w:p w:rsidR="00000000" w:rsidRPr="008379A3" w:rsidP="002210CA">
      <w:pPr>
        <w:pStyle w:val="BodyText"/>
      </w:pPr>
      <w:r w:rsidRPr="008379A3">
        <w:t xml:space="preserve">Assessment of the skills in this unit of competency must take place under the following conditions: </w:t>
      </w:r>
    </w:p>
    <w:p w:rsidR="00000000" w:rsidRPr="008379A3" w:rsidP="008379A3">
      <w:pPr>
        <w:pStyle w:val="ListBullet"/>
      </w:pPr>
      <w:r w:rsidRPr="008379A3">
        <w:t>physical conditions:</w:t>
      </w:r>
    </w:p>
    <w:p w:rsidR="00000000" w:rsidRPr="008379A3" w:rsidP="008379A3">
      <w:pPr>
        <w:pStyle w:val="ListBullet2"/>
      </w:pPr>
      <w:r w:rsidRPr="008379A3">
        <w:t>skills must be demonstrated in the field for</w:t>
      </w:r>
      <w:r w:rsidRPr="008379A3">
        <w:t xml:space="preserve"> a regional biodiversity monitoring program, or in an environment that accurately represents workplace conditions</w:t>
      </w:r>
    </w:p>
    <w:p w:rsidR="00000000" w:rsidRPr="008379A3" w:rsidP="008379A3">
      <w:pPr>
        <w:pStyle w:val="ListBullet"/>
      </w:pPr>
      <w:r w:rsidRPr="008379A3">
        <w:t>resources, equipment and materials:</w:t>
      </w:r>
    </w:p>
    <w:p w:rsidR="00000000" w:rsidRPr="008379A3" w:rsidP="008379A3">
      <w:pPr>
        <w:pStyle w:val="ListBullet2"/>
      </w:pPr>
      <w:r w:rsidRPr="008379A3">
        <w:t>computer with data management and storage software</w:t>
      </w:r>
    </w:p>
    <w:p w:rsidR="00000000" w:rsidRPr="008379A3" w:rsidP="008379A3">
      <w:pPr>
        <w:pStyle w:val="ListBullet"/>
      </w:pPr>
      <w:r w:rsidRPr="008379A3">
        <w:t>specifications:</w:t>
      </w:r>
    </w:p>
    <w:p w:rsidR="00000000" w:rsidRPr="008379A3" w:rsidP="008379A3">
      <w:pPr>
        <w:pStyle w:val="ListBullet2"/>
      </w:pPr>
      <w:r w:rsidRPr="008379A3">
        <w:t>use of specific workplace policies,</w:t>
      </w:r>
      <w:r w:rsidRPr="008379A3">
        <w:t xml:space="preserve"> procedures, processes and application forms required to administer biodiversity monitoring programs</w:t>
      </w:r>
    </w:p>
    <w:p w:rsidR="00000000" w:rsidRPr="008379A3" w:rsidP="008379A3">
      <w:pPr>
        <w:pStyle w:val="ListBullet2"/>
      </w:pPr>
      <w:r w:rsidRPr="008379A3">
        <w:t>access to legislation relevant to flora and fauna conservation and biodiversity</w:t>
      </w:r>
    </w:p>
    <w:p w:rsidR="00000000" w:rsidRPr="008379A3" w:rsidP="008379A3">
      <w:pPr>
        <w:pStyle w:val="ListBullet"/>
      </w:pPr>
      <w:r w:rsidRPr="008379A3">
        <w:t>relationships:</w:t>
      </w:r>
    </w:p>
    <w:p w:rsidR="00000000" w:rsidRPr="008379A3" w:rsidP="008379A3">
      <w:pPr>
        <w:pStyle w:val="ListBullet2"/>
      </w:pPr>
      <w:r>
        <w:t>•</w:t>
      </w:r>
      <w:r>
        <w:tab/>
      </w:r>
      <w:r w:rsidRPr="008379A3">
        <w:t>team engaged in biodiversity monitoring.</w:t>
      </w:r>
    </w:p>
    <w:p w:rsidR="00000000" w:rsidRPr="008379A3" w:rsidP="002210CA">
      <w:pPr>
        <w:pStyle w:val="BodyText"/>
      </w:pPr>
      <w:r w:rsidRPr="008379A3">
        <w:t>Assessors of this unit must satisfy the requirements for assessors in applicable vocational education and training legislation, frameworks and/or standards.</w:t>
      </w:r>
    </w:p>
    <w:p w:rsidR="00000000" w:rsidRPr="008379A3" w:rsidP="008379A3">
      <w:pPr>
        <w:pStyle w:val="Heading1"/>
      </w:pPr>
      <w:bookmarkStart w:id="5" w:name="O_1150967"/>
      <w:bookmarkEnd w:id="5"/>
      <w:r w:rsidRPr="008379A3">
        <w:t>Links</w:t>
      </w:r>
    </w:p>
    <w:p w:rsidR="00000000" w:rsidRPr="008379A3" w:rsidP="002210CA">
      <w:pPr>
        <w:pStyle w:val="BodyText"/>
      </w:pPr>
      <w:r w:rsidRPr="008379A3">
        <w:t>Companion Volumes, including Implementation Guides, are available at VETNe</w:t>
      </w:r>
      <w:r w:rsidRPr="008379A3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23BA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379A3" w:rsidP="008379A3"/>
    <w:sectPr w:rsidSect="008379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9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9A3" w:rsidRPr="002210CA" w:rsidP="002210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9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0CA" w:rsidP="008379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10CA" w:rsidP="008379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210CA" w:rsidP="008379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9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0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79A3" w:rsidRPr="002210CA" w:rsidP="002210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9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0CA" w:rsidRPr="002D2AF8" w:rsidP="008379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AHCLPW406 Supervise the monitoring of biodiversity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210CA" w:rsidP="008379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8000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4A2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FCDD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9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79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79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79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79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79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79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79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79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79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79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79A3"/>
  </w:style>
  <w:style w:type="character" w:customStyle="1" w:styleId="Heading1Char">
    <w:name w:val="Heading 1 Char"/>
    <w:basedOn w:val="DefaultParagraphFont"/>
    <w:link w:val="Heading1"/>
    <w:rsid w:val="008379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79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79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79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79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79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79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79A3"/>
    <w:rPr>
      <w:b/>
    </w:rPr>
  </w:style>
  <w:style w:type="character" w:customStyle="1" w:styleId="Heading2Char">
    <w:name w:val="Heading 2 Char"/>
    <w:basedOn w:val="DefaultParagraphFont"/>
    <w:link w:val="Heading2"/>
    <w:rsid w:val="008379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79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79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7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7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7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7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79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79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79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79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79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79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79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79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79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79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79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79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79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79A3"/>
    <w:rPr>
      <w:b/>
      <w:spacing w:val="0"/>
    </w:rPr>
  </w:style>
  <w:style w:type="paragraph" w:customStyle="1" w:styleId="SuperTitle">
    <w:name w:val="SuperTitle"/>
    <w:basedOn w:val="Title"/>
    <w:rsid w:val="008379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79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79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79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79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79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79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79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79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79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79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79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79A3"/>
    <w:rPr>
      <w:i/>
    </w:rPr>
  </w:style>
  <w:style w:type="paragraph" w:styleId="Caption">
    <w:name w:val="caption"/>
    <w:basedOn w:val="BodyText"/>
    <w:next w:val="Normal"/>
    <w:qFormat/>
    <w:rsid w:val="008379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79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79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79A3"/>
  </w:style>
  <w:style w:type="paragraph" w:styleId="TableofFigures">
    <w:name w:val="table of figures"/>
    <w:basedOn w:val="Normal"/>
    <w:next w:val="Normal"/>
    <w:semiHidden/>
    <w:rsid w:val="008379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79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79A3"/>
    <w:rPr>
      <w:rFonts w:ascii="Wingdings" w:hAnsi="Wingdings"/>
    </w:rPr>
  </w:style>
  <w:style w:type="paragraph" w:customStyle="1" w:styleId="TableHeading">
    <w:name w:val="Table Heading"/>
    <w:basedOn w:val="HeadingBase"/>
    <w:rsid w:val="008379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79A3"/>
    <w:rPr>
      <w:color w:val="0033CC"/>
      <w:u w:val="none"/>
    </w:rPr>
  </w:style>
  <w:style w:type="paragraph" w:customStyle="1" w:styleId="BodyTextRight">
    <w:name w:val="Body Text Right"/>
    <w:basedOn w:val="BodyText"/>
    <w:rsid w:val="008379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79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79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79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79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79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79A3"/>
    <w:rPr>
      <w:sz w:val="32"/>
    </w:rPr>
  </w:style>
  <w:style w:type="paragraph" w:customStyle="1" w:styleId="HeadingProcedure">
    <w:name w:val="Heading Procedure"/>
    <w:basedOn w:val="HeadingBase"/>
    <w:next w:val="Normal"/>
    <w:rsid w:val="008379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79A3"/>
    <w:pPr>
      <w:spacing w:before="60" w:after="60"/>
    </w:pPr>
  </w:style>
  <w:style w:type="paragraph" w:styleId="ListContinue">
    <w:name w:val="List Continue"/>
    <w:basedOn w:val="List"/>
    <w:rsid w:val="008379A3"/>
    <w:pPr>
      <w:ind w:firstLine="0"/>
    </w:pPr>
  </w:style>
  <w:style w:type="paragraph" w:customStyle="1" w:styleId="ListNote">
    <w:name w:val="List Note"/>
    <w:basedOn w:val="List"/>
    <w:rsid w:val="008379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79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79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79A3"/>
    <w:rPr>
      <w:rFonts w:ascii="Courier New" w:hAnsi="Courier New"/>
    </w:rPr>
  </w:style>
  <w:style w:type="paragraph" w:customStyle="1" w:styleId="NoteBullet">
    <w:name w:val="Note Bullet"/>
    <w:basedOn w:val="Note"/>
    <w:rsid w:val="008379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79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79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79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79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79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79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79A3"/>
    <w:rPr>
      <w:b/>
      <w:smallCaps/>
    </w:rPr>
  </w:style>
  <w:style w:type="paragraph" w:customStyle="1" w:styleId="TableListNumber">
    <w:name w:val="Table List Number"/>
    <w:basedOn w:val="ListNumber"/>
    <w:rsid w:val="008379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79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79A3"/>
    <w:pPr>
      <w:numPr>
        <w:numId w:val="9"/>
      </w:numPr>
    </w:pPr>
  </w:style>
  <w:style w:type="paragraph" w:customStyle="1" w:styleId="ListAlpha2">
    <w:name w:val="List Alpha 2"/>
    <w:basedOn w:val="List2"/>
    <w:rsid w:val="008379A3"/>
    <w:pPr>
      <w:numPr>
        <w:numId w:val="8"/>
      </w:numPr>
    </w:pPr>
  </w:style>
  <w:style w:type="paragraph" w:styleId="List2">
    <w:name w:val="List 2"/>
    <w:basedOn w:val="BodyText"/>
    <w:rsid w:val="008379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79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79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79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79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79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79A3"/>
    <w:pPr>
      <w:numPr>
        <w:numId w:val="4"/>
      </w:numPr>
    </w:pPr>
  </w:style>
  <w:style w:type="paragraph" w:styleId="ListContinue2">
    <w:name w:val="List Continue 2"/>
    <w:basedOn w:val="List2"/>
    <w:rsid w:val="008379A3"/>
    <w:pPr>
      <w:ind w:firstLine="0"/>
    </w:pPr>
  </w:style>
  <w:style w:type="paragraph" w:styleId="ListContinue3">
    <w:name w:val="List Continue 3"/>
    <w:basedOn w:val="List3"/>
    <w:rsid w:val="008379A3"/>
    <w:pPr>
      <w:ind w:left="1021" w:firstLine="0"/>
    </w:pPr>
  </w:style>
  <w:style w:type="paragraph" w:styleId="ListContinue4">
    <w:name w:val="List Continue 4"/>
    <w:basedOn w:val="List4"/>
    <w:rsid w:val="008379A3"/>
    <w:pPr>
      <w:ind w:firstLine="0"/>
    </w:pPr>
  </w:style>
  <w:style w:type="paragraph" w:styleId="ListContinue5">
    <w:name w:val="List Continue 5"/>
    <w:basedOn w:val="List5"/>
    <w:rsid w:val="008379A3"/>
    <w:pPr>
      <w:ind w:firstLine="0"/>
    </w:pPr>
  </w:style>
  <w:style w:type="paragraph" w:styleId="ListNumber3">
    <w:name w:val="List Number 3"/>
    <w:basedOn w:val="List3"/>
    <w:rsid w:val="008379A3"/>
    <w:pPr>
      <w:numPr>
        <w:numId w:val="5"/>
      </w:numPr>
    </w:pPr>
  </w:style>
  <w:style w:type="paragraph" w:styleId="ListNumber4">
    <w:name w:val="List Number 4"/>
    <w:basedOn w:val="List4"/>
    <w:rsid w:val="008379A3"/>
    <w:pPr>
      <w:numPr>
        <w:numId w:val="6"/>
      </w:numPr>
    </w:pPr>
  </w:style>
  <w:style w:type="paragraph" w:styleId="ListNumber5">
    <w:name w:val="List Number 5"/>
    <w:basedOn w:val="List5"/>
    <w:rsid w:val="008379A3"/>
    <w:pPr>
      <w:numPr>
        <w:numId w:val="7"/>
      </w:numPr>
    </w:pPr>
  </w:style>
  <w:style w:type="paragraph" w:styleId="BlockText">
    <w:name w:val="Block Text"/>
    <w:basedOn w:val="Normal"/>
    <w:rsid w:val="008379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79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79A3"/>
    <w:rPr>
      <w:sz w:val="16"/>
      <w:vertAlign w:val="superscript"/>
    </w:rPr>
  </w:style>
  <w:style w:type="character" w:customStyle="1" w:styleId="Symbols">
    <w:name w:val="Symbols"/>
    <w:basedOn w:val="DefaultParagraphFont"/>
    <w:rsid w:val="008379A3"/>
    <w:rPr>
      <w:rFonts w:ascii="Symbol" w:hAnsi="Symbol"/>
    </w:rPr>
  </w:style>
  <w:style w:type="character" w:customStyle="1" w:styleId="MenuOptions">
    <w:name w:val="Menu Options"/>
    <w:basedOn w:val="DefaultParagraphFont"/>
    <w:rsid w:val="008379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79A3"/>
    <w:rPr>
      <w:b/>
    </w:rPr>
  </w:style>
  <w:style w:type="character" w:customStyle="1" w:styleId="Underlined">
    <w:name w:val="Underlined"/>
    <w:basedOn w:val="DefaultParagraphFont"/>
    <w:rsid w:val="008379A3"/>
    <w:rPr>
      <w:u w:val="single"/>
    </w:rPr>
  </w:style>
  <w:style w:type="paragraph" w:customStyle="1" w:styleId="TableBodyTextRight">
    <w:name w:val="Table Body Text Right"/>
    <w:basedOn w:val="TableBodyText"/>
    <w:rsid w:val="008379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79A3"/>
    <w:rPr>
      <w:sz w:val="18"/>
    </w:rPr>
  </w:style>
  <w:style w:type="paragraph" w:customStyle="1" w:styleId="BodySmallRight">
    <w:name w:val="Body Small Right"/>
    <w:basedOn w:val="BodyTextRight"/>
    <w:rsid w:val="008379A3"/>
    <w:rPr>
      <w:sz w:val="18"/>
      <w:szCs w:val="18"/>
    </w:rPr>
  </w:style>
  <w:style w:type="paragraph" w:customStyle="1" w:styleId="MarginEdition">
    <w:name w:val="Margin Edition"/>
    <w:basedOn w:val="MarginNote"/>
    <w:rsid w:val="008379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79A3"/>
    <w:rPr>
      <w:sz w:val="2"/>
      <w:szCs w:val="2"/>
    </w:rPr>
  </w:style>
  <w:style w:type="character" w:customStyle="1" w:styleId="Small">
    <w:name w:val="Small"/>
    <w:basedOn w:val="DefaultParagraphFont"/>
    <w:rsid w:val="008379A3"/>
    <w:rPr>
      <w:sz w:val="16"/>
    </w:rPr>
  </w:style>
  <w:style w:type="paragraph" w:customStyle="1" w:styleId="WideTable">
    <w:name w:val="Wide Table"/>
    <w:basedOn w:val="Normal"/>
    <w:rsid w:val="008379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79A3"/>
  </w:style>
  <w:style w:type="paragraph" w:styleId="Quote">
    <w:name w:val="Quote"/>
    <w:basedOn w:val="Heading1"/>
    <w:link w:val="QuoteChar"/>
    <w:qFormat/>
    <w:rsid w:val="008379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79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79A3"/>
    <w:pPr>
      <w:pageBreakBefore/>
    </w:pPr>
  </w:style>
  <w:style w:type="paragraph" w:customStyle="1" w:styleId="Border">
    <w:name w:val="Border"/>
    <w:basedOn w:val="Normal"/>
    <w:qFormat/>
    <w:rsid w:val="008379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79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9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9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79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79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79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79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79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79A3"/>
    <w:rPr>
      <w:u w:val="single"/>
    </w:rPr>
  </w:style>
  <w:style w:type="character" w:customStyle="1" w:styleId="BoldandItalics">
    <w:name w:val="Bold and Italics"/>
    <w:qFormat/>
    <w:rsid w:val="008379A3"/>
    <w:rPr>
      <w:b/>
      <w:i/>
      <w:u w:val="none"/>
    </w:rPr>
  </w:style>
  <w:style w:type="paragraph" w:styleId="BalloonText">
    <w:name w:val="Balloon Text"/>
    <w:basedOn w:val="Normal"/>
    <w:link w:val="BalloonTextChar"/>
    <w:rsid w:val="008379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9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79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79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79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79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79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210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420</Words>
  <Characters>2929</Characters>
  <Application>Microsoft Office Word</Application>
  <DocSecurity>0</DocSecurity>
  <Lines>79</Lines>
  <Paragraphs>64</Paragraphs>
  <ScaleCrop>false</ScaleCrop>
  <Company>Author-it Software Corporation Ltd.</Company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AHCLPW406 Supervise the monitoring of biodiversity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