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014B" w:rsidP="005301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AHCLPW405 Monitor biodiversity</w:t>
      </w:r>
      <w:r>
        <w:fldChar w:fldCharType="end"/>
      </w:r>
    </w:p>
    <w:p w:rsidR="0053014B" w:rsidP="0053014B">
      <w:pPr>
        <w:pStyle w:val="Version"/>
        <w:sectPr w:rsidSect="00A350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5061" w:rsidP="00A35061">
      <w:pPr>
        <w:pStyle w:val="SuperHeading"/>
      </w:pPr>
      <w:r w:rsidRPr="00A35061">
        <w:t>AHCLPW405 Monitor biodiversity</w:t>
      </w:r>
    </w:p>
    <w:p w:rsidR="00000000" w:rsidRPr="00A35061" w:rsidP="00A35061">
      <w:pPr>
        <w:pStyle w:val="Heading1"/>
      </w:pPr>
      <w:bookmarkStart w:id="1" w:name="O_872312"/>
      <w:bookmarkEnd w:id="1"/>
      <w:r w:rsidRPr="00A35061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A3506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061">
            <w:pPr>
              <w:pStyle w:val="TableHeading"/>
              <w:rPr>
                <w:lang w:val="en-NZ"/>
              </w:rPr>
            </w:pPr>
            <w:r w:rsidRPr="00A35061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061">
            <w:pPr>
              <w:pStyle w:val="TableHeading"/>
              <w:rPr>
                <w:lang w:val="en-NZ"/>
              </w:rPr>
            </w:pPr>
            <w:r w:rsidRPr="00A35061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061">
            <w:pPr>
              <w:pStyle w:val="TableHeading"/>
              <w:rPr>
                <w:lang w:val="en-NZ"/>
              </w:rPr>
            </w:pPr>
            <w:r w:rsidRPr="00A35061">
              <w:t>Comments</w:t>
            </w:r>
          </w:p>
        </w:tc>
      </w:tr>
      <w:tr w:rsidTr="00A3506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061">
            <w:pPr>
              <w:pStyle w:val="BodyText"/>
              <w:rPr>
                <w:lang w:val="en-NZ"/>
              </w:rPr>
            </w:pPr>
            <w:r w:rsidRPr="00A35061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061">
            <w:pPr>
              <w:pStyle w:val="BodyText"/>
              <w:rPr>
                <w:lang w:val="en-NZ"/>
              </w:rPr>
            </w:pPr>
            <w:r w:rsidRPr="00A35061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061" w:rsidP="00A35061">
            <w:pPr>
              <w:pStyle w:val="BodyText"/>
            </w:pPr>
            <w:r w:rsidRPr="00A35061">
              <w:t>Initial release</w:t>
            </w:r>
          </w:p>
        </w:tc>
      </w:tr>
    </w:tbl>
    <w:p w:rsidR="00000000" w:rsidRPr="00A35061" w:rsidP="00A35061">
      <w:pPr>
        <w:pStyle w:val="BodyText"/>
      </w:pPr>
    </w:p>
    <w:p w:rsidR="00000000" w:rsidRPr="00A35061" w:rsidP="00A35061">
      <w:pPr>
        <w:pStyle w:val="AllowPageBreak"/>
      </w:pPr>
    </w:p>
    <w:p w:rsidR="00000000" w:rsidRPr="00A35061" w:rsidP="00A35061">
      <w:pPr>
        <w:pStyle w:val="Heading1"/>
      </w:pPr>
      <w:bookmarkStart w:id="2" w:name="O_872313"/>
      <w:bookmarkEnd w:id="2"/>
      <w:r w:rsidRPr="00A35061">
        <w:t>Application</w:t>
      </w:r>
    </w:p>
    <w:p w:rsidR="00000000" w:rsidRPr="00A35061" w:rsidP="0053014B">
      <w:pPr>
        <w:pStyle w:val="BodyText"/>
      </w:pPr>
      <w:r w:rsidRPr="00A35061">
        <w:t>This unit of competency describes the skills and knowledge required to monitor biodiversity in a given area, and record and analyse findings.</w:t>
      </w:r>
    </w:p>
    <w:p w:rsidR="00000000" w:rsidRPr="00A35061" w:rsidP="0053014B">
      <w:pPr>
        <w:pStyle w:val="BodyText"/>
      </w:pPr>
      <w:r w:rsidRPr="00A35061">
        <w:t xml:space="preserve">This unit applies to natural area managers and those seeking information on natural systems or areas. These individuals take limited responsibility in known or changing contexts within established guidelines. </w:t>
      </w:r>
    </w:p>
    <w:p w:rsidR="00000000" w:rsidRPr="00A35061" w:rsidP="0053014B">
      <w:pPr>
        <w:pStyle w:val="BodyText"/>
      </w:pPr>
      <w:r w:rsidRPr="00A35061">
        <w:t>No occupational licensing, legislative or ce</w:t>
      </w:r>
      <w:r w:rsidRPr="00A35061">
        <w:t>rtification requirements are known to apply to this unit at the time of publication.</w:t>
      </w:r>
    </w:p>
    <w:p w:rsidR="00000000" w:rsidRPr="00A35061" w:rsidP="00A35061">
      <w:pPr>
        <w:pStyle w:val="Heading1"/>
      </w:pPr>
      <w:bookmarkStart w:id="3" w:name="O_872314"/>
      <w:bookmarkEnd w:id="3"/>
      <w:r w:rsidRPr="00A35061">
        <w:t>Pre-requisite Unit</w:t>
      </w:r>
    </w:p>
    <w:p w:rsidR="00000000" w:rsidRPr="00A35061" w:rsidP="0053014B">
      <w:pPr>
        <w:pStyle w:val="BodyText"/>
      </w:pPr>
      <w:r w:rsidRPr="00A35061">
        <w:t>Nil.</w:t>
      </w:r>
    </w:p>
    <w:p w:rsidR="00000000" w:rsidRPr="00A35061" w:rsidP="00A35061">
      <w:pPr>
        <w:pStyle w:val="Heading1"/>
      </w:pPr>
      <w:bookmarkStart w:id="4" w:name="O_872316"/>
      <w:bookmarkEnd w:id="4"/>
      <w:r w:rsidRPr="00A35061">
        <w:t>Unit Sector</w:t>
      </w:r>
    </w:p>
    <w:p w:rsidR="0053014B" w:rsidP="0053014B">
      <w:pPr>
        <w:pStyle w:val="BodyText"/>
      </w:pPr>
      <w:r w:rsidRPr="00A35061">
        <w:t>Lands, Parks and Wildlife (LPW)</w:t>
      </w:r>
    </w:p>
    <w:p w:rsidR="00000000" w:rsidRPr="00A35061" w:rsidP="00A35061">
      <w:pPr>
        <w:pStyle w:val="Heading1"/>
      </w:pPr>
      <w:bookmarkStart w:id="5" w:name="O_872317"/>
      <w:bookmarkEnd w:id="5"/>
      <w:r w:rsidRPr="00A3506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3014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061">
            <w:pPr>
              <w:pStyle w:val="TableHeading"/>
              <w:rPr>
                <w:lang w:val="en-NZ"/>
              </w:rPr>
            </w:pPr>
            <w:r w:rsidRPr="00A3506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061">
            <w:pPr>
              <w:pStyle w:val="TableHeading"/>
              <w:rPr>
                <w:lang w:val="en-NZ"/>
              </w:rPr>
            </w:pPr>
            <w:r w:rsidRPr="00A35061">
              <w:t>Performance criteria</w:t>
            </w:r>
          </w:p>
        </w:tc>
      </w:tr>
      <w:tr w:rsidTr="0053014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061">
            <w:pPr>
              <w:pStyle w:val="BodyText"/>
              <w:rPr>
                <w:lang w:val="en-NZ"/>
              </w:rPr>
            </w:pPr>
            <w:r w:rsidRPr="00A3506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061">
            <w:pPr>
              <w:pStyle w:val="BodyText"/>
              <w:rPr>
                <w:lang w:val="en-NZ"/>
              </w:rPr>
            </w:pPr>
            <w:r w:rsidRPr="00A35061">
              <w:t>Performance criteria describe the performance needed to demonstrate achievement of the element.</w:t>
            </w:r>
          </w:p>
        </w:tc>
      </w:tr>
      <w:tr w:rsidTr="0053014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061">
            <w:pPr>
              <w:pStyle w:val="List"/>
              <w:rPr>
                <w:lang w:val="en-NZ"/>
              </w:rPr>
            </w:pPr>
            <w:r w:rsidRPr="00A35061">
              <w:t>1.</w:t>
            </w:r>
            <w:r w:rsidRPr="00A35061">
              <w:tab/>
              <w:t>Select monitoring techniques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061" w:rsidP="00A35061">
            <w:pPr>
              <w:pStyle w:val="List"/>
            </w:pPr>
            <w:r w:rsidRPr="00A35061">
              <w:t>1.1</w:t>
            </w:r>
            <w:r w:rsidRPr="00A35061">
              <w:tab/>
            </w:r>
            <w:r w:rsidRPr="00A35061">
              <w:t>Select monitoring operations to obtain required data described in monitoring plan</w:t>
            </w:r>
          </w:p>
          <w:p w:rsidR="00000000" w:rsidRPr="00A35061" w:rsidP="00A35061">
            <w:pPr>
              <w:pStyle w:val="List"/>
            </w:pPr>
            <w:r w:rsidRPr="00A35061">
              <w:t>1.2</w:t>
            </w:r>
            <w:r w:rsidRPr="00A35061">
              <w:tab/>
              <w:t>Assess range of likely operating conditions, hazards and difficult or sensitive environments for impact on monitoring</w:t>
            </w:r>
          </w:p>
          <w:p w:rsidR="00000000" w:rsidRPr="00A35061" w:rsidP="00A35061">
            <w:pPr>
              <w:pStyle w:val="List"/>
            </w:pPr>
            <w:r w:rsidRPr="00A35061">
              <w:t>1.3</w:t>
            </w:r>
            <w:r w:rsidRPr="00A35061">
              <w:tab/>
              <w:t>Consider alternative land, sea and air operation</w:t>
            </w:r>
            <w:r w:rsidRPr="00A35061">
              <w:t>s to collect data</w:t>
            </w:r>
          </w:p>
          <w:p w:rsidR="00000000" w:rsidP="00A35061">
            <w:pPr>
              <w:pStyle w:val="List"/>
              <w:rPr>
                <w:lang w:val="en-NZ"/>
              </w:rPr>
            </w:pPr>
            <w:r w:rsidRPr="00A35061">
              <w:t>1.4</w:t>
            </w:r>
            <w:r w:rsidRPr="00A35061">
              <w:tab/>
              <w:t>Trial operations to test monitoring scheme for reliability, timeline and safety</w:t>
            </w:r>
          </w:p>
        </w:tc>
      </w:tr>
      <w:tr w:rsidTr="0053014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061">
            <w:pPr>
              <w:pStyle w:val="List"/>
              <w:rPr>
                <w:lang w:val="en-NZ"/>
              </w:rPr>
            </w:pPr>
            <w:r w:rsidRPr="00A35061">
              <w:t>2.</w:t>
            </w:r>
            <w:r w:rsidRPr="00A35061">
              <w:tab/>
              <w:t>Prepare equipment and resources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061" w:rsidP="00A35061">
            <w:pPr>
              <w:pStyle w:val="List"/>
            </w:pPr>
            <w:r w:rsidRPr="00A35061">
              <w:t>2.1</w:t>
            </w:r>
            <w:r w:rsidRPr="00A35061">
              <w:tab/>
              <w:t>Obtain appropriate certificates, licenses and authorisations</w:t>
            </w:r>
          </w:p>
          <w:p w:rsidR="00000000" w:rsidRPr="00A35061" w:rsidP="00A35061">
            <w:pPr>
              <w:pStyle w:val="List"/>
            </w:pPr>
            <w:r w:rsidRPr="00A35061">
              <w:t>2.2</w:t>
            </w:r>
            <w:r w:rsidRPr="00A35061">
              <w:tab/>
              <w:t>Source equipment required for monitoring</w:t>
            </w:r>
          </w:p>
          <w:p w:rsidR="00000000" w:rsidRPr="00A35061" w:rsidP="00A35061">
            <w:pPr>
              <w:pStyle w:val="List"/>
            </w:pPr>
            <w:r w:rsidRPr="00A35061">
              <w:t>2.3</w:t>
            </w:r>
            <w:r w:rsidRPr="00A35061">
              <w:tab/>
              <w:t>Tran</w:t>
            </w:r>
            <w:r w:rsidRPr="00A35061">
              <w:t>sport equipment and personnel to monitoring sites</w:t>
            </w:r>
          </w:p>
          <w:p w:rsidR="00000000" w:rsidRPr="00A35061" w:rsidP="00A35061">
            <w:pPr>
              <w:pStyle w:val="List"/>
            </w:pPr>
            <w:r w:rsidRPr="00A35061">
              <w:t>2.4</w:t>
            </w:r>
            <w:r w:rsidRPr="00A35061">
              <w:tab/>
              <w:t>Install and protect equipment from weather conditions</w:t>
            </w:r>
          </w:p>
          <w:p w:rsidR="00000000" w:rsidRPr="00A35061" w:rsidP="00A35061">
            <w:pPr>
              <w:pStyle w:val="List"/>
            </w:pPr>
            <w:r w:rsidRPr="00A35061">
              <w:t>2.5</w:t>
            </w:r>
            <w:r w:rsidRPr="00A35061">
              <w:tab/>
              <w:t>Test equipment and monitoring procedures in field conditions</w:t>
            </w:r>
          </w:p>
          <w:p w:rsidR="00000000" w:rsidRPr="00A35061" w:rsidP="00A35061">
            <w:pPr>
              <w:pStyle w:val="List"/>
            </w:pPr>
            <w:r w:rsidRPr="00A35061">
              <w:t>2.6</w:t>
            </w:r>
            <w:r w:rsidRPr="00A35061">
              <w:tab/>
              <w:t>Ensure equipment does not have lasting detrimental impacts on the environment</w:t>
            </w:r>
          </w:p>
          <w:p w:rsidR="00000000" w:rsidP="00A35061">
            <w:pPr>
              <w:pStyle w:val="List"/>
              <w:rPr>
                <w:lang w:val="en-NZ"/>
              </w:rPr>
            </w:pPr>
            <w:r w:rsidRPr="00A35061">
              <w:t>2</w:t>
            </w:r>
            <w:r w:rsidRPr="00A35061">
              <w:t>.7</w:t>
            </w:r>
            <w:r w:rsidRPr="00A35061">
              <w:tab/>
              <w:t>Develop systems to capture, maintain and analyse data</w:t>
            </w:r>
          </w:p>
        </w:tc>
      </w:tr>
      <w:tr w:rsidTr="0053014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061">
            <w:pPr>
              <w:pStyle w:val="List"/>
              <w:rPr>
                <w:lang w:val="en-NZ"/>
              </w:rPr>
            </w:pPr>
            <w:r w:rsidRPr="00A35061">
              <w:t>3.</w:t>
            </w:r>
            <w:r w:rsidRPr="00A35061">
              <w:tab/>
              <w:t>Monitor biodiversity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061" w:rsidP="00A35061">
            <w:pPr>
              <w:pStyle w:val="List"/>
            </w:pPr>
            <w:r w:rsidRPr="00A35061">
              <w:t>3.1</w:t>
            </w:r>
            <w:r w:rsidRPr="00A35061">
              <w:tab/>
              <w:t>Make observations according to monitoring plan</w:t>
            </w:r>
          </w:p>
          <w:p w:rsidR="00000000" w:rsidRPr="00A35061" w:rsidP="00A35061">
            <w:pPr>
              <w:pStyle w:val="List"/>
            </w:pPr>
            <w:r w:rsidRPr="00A35061">
              <w:t>3.2</w:t>
            </w:r>
            <w:r w:rsidRPr="00A35061">
              <w:tab/>
              <w:t>Record data to monitoring plan and database requirements</w:t>
            </w:r>
          </w:p>
          <w:p w:rsidR="00000000" w:rsidP="00A35061">
            <w:pPr>
              <w:pStyle w:val="List"/>
              <w:rPr>
                <w:lang w:val="en-NZ"/>
              </w:rPr>
            </w:pPr>
            <w:r w:rsidRPr="00A35061">
              <w:t>3.3</w:t>
            </w:r>
            <w:r w:rsidRPr="00A35061">
              <w:tab/>
              <w:t>Record location and times of observations</w:t>
            </w:r>
          </w:p>
        </w:tc>
      </w:tr>
      <w:tr w:rsidTr="0053014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061">
            <w:pPr>
              <w:pStyle w:val="List"/>
              <w:rPr>
                <w:lang w:val="en-NZ"/>
              </w:rPr>
            </w:pPr>
            <w:r w:rsidRPr="00A35061">
              <w:t>4.</w:t>
            </w:r>
            <w:r w:rsidRPr="00A35061">
              <w:tab/>
              <w:t>Analyse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061" w:rsidP="00A35061">
            <w:pPr>
              <w:pStyle w:val="List"/>
            </w:pPr>
            <w:r w:rsidRPr="00A35061">
              <w:t>4.1</w:t>
            </w:r>
            <w:r w:rsidRPr="00A35061">
              <w:tab/>
              <w:t>Determine presence of ecosystems and flora, fauna and microorganism populations within specified area</w:t>
            </w:r>
          </w:p>
          <w:p w:rsidR="00000000" w:rsidRPr="00A35061" w:rsidP="00A35061">
            <w:pPr>
              <w:pStyle w:val="List"/>
            </w:pPr>
            <w:r w:rsidRPr="00A35061">
              <w:t>4.2</w:t>
            </w:r>
            <w:r w:rsidRPr="00A35061">
              <w:tab/>
              <w:t>Identify threats to specified area</w:t>
            </w:r>
          </w:p>
          <w:p w:rsidR="00000000" w:rsidRPr="00A35061" w:rsidP="00A35061">
            <w:pPr>
              <w:pStyle w:val="List"/>
            </w:pPr>
            <w:r w:rsidRPr="00A35061">
              <w:t>4.3</w:t>
            </w:r>
            <w:r w:rsidRPr="00A35061">
              <w:tab/>
              <w:t>Examine records of monitored data for consistency and accuracy within requirements of the monitoring plan</w:t>
            </w:r>
          </w:p>
          <w:p w:rsidR="00000000" w:rsidRPr="00A35061" w:rsidP="00A35061">
            <w:pPr>
              <w:pStyle w:val="List"/>
            </w:pPr>
            <w:r w:rsidRPr="00A35061">
              <w:t>4.4</w:t>
            </w:r>
            <w:r w:rsidRPr="00A35061">
              <w:tab/>
              <w:t>Determine whether the observations and measurements are addressing factors and issues consistent with the monitoring plan</w:t>
            </w:r>
          </w:p>
          <w:p w:rsidR="00000000" w:rsidRPr="00A35061" w:rsidP="00A35061">
            <w:pPr>
              <w:pStyle w:val="List"/>
            </w:pPr>
            <w:r w:rsidRPr="00A35061">
              <w:t>4.5</w:t>
            </w:r>
            <w:r w:rsidRPr="00A35061">
              <w:tab/>
              <w:t>Adjust monitoring techniques to overcome any deficiency or report need for adjustment to monitoring plan</w:t>
            </w:r>
          </w:p>
        </w:tc>
      </w:tr>
    </w:tbl>
    <w:p w:rsidR="00000000" w:rsidRPr="00A35061" w:rsidP="00A35061">
      <w:pPr>
        <w:pStyle w:val="BodyText"/>
      </w:pPr>
    </w:p>
    <w:p w:rsidR="00000000" w:rsidRPr="00A35061" w:rsidP="00A35061">
      <w:pPr>
        <w:pStyle w:val="AllowPageBreak"/>
      </w:pPr>
    </w:p>
    <w:p w:rsidR="00000000" w:rsidRPr="00A35061" w:rsidP="00A35061">
      <w:pPr>
        <w:pStyle w:val="Heading1"/>
      </w:pPr>
      <w:bookmarkStart w:id="6" w:name="O_872318"/>
      <w:bookmarkEnd w:id="6"/>
      <w:r w:rsidRPr="00A35061">
        <w:t>Fo</w:t>
      </w:r>
      <w:r w:rsidRPr="00A35061">
        <w:t>undation Skills</w:t>
      </w:r>
    </w:p>
    <w:p w:rsidR="00000000" w:rsidRPr="00A35061" w:rsidP="0053014B">
      <w:pPr>
        <w:pStyle w:val="BodyText"/>
      </w:pPr>
      <w:r w:rsidRPr="00A35061">
        <w:t>Foundation Skills essential to performance are explicit in the performance criteria of this unit of competency.</w:t>
      </w:r>
    </w:p>
    <w:p w:rsidR="00000000" w:rsidRPr="00A35061" w:rsidP="00A35061">
      <w:pPr>
        <w:pStyle w:val="Heading1"/>
      </w:pPr>
      <w:bookmarkStart w:id="7" w:name="O_872319"/>
      <w:bookmarkEnd w:id="7"/>
      <w:r w:rsidRPr="00A35061">
        <w:t>Range of Conditions</w:t>
      </w:r>
    </w:p>
    <w:p w:rsidR="00000000" w:rsidRPr="00A35061" w:rsidP="00A35061">
      <w:pPr>
        <w:pStyle w:val="Heading1"/>
      </w:pPr>
      <w:bookmarkStart w:id="8" w:name="O_872320"/>
      <w:bookmarkEnd w:id="8"/>
      <w:r w:rsidRPr="00A35061">
        <w:t>Unit Mapping Information</w:t>
      </w:r>
    </w:p>
    <w:p w:rsidR="00000000" w:rsidRPr="00A35061" w:rsidP="0053014B">
      <w:pPr>
        <w:pStyle w:val="BodyText"/>
      </w:pPr>
      <w:r w:rsidRPr="00A35061">
        <w:t>This unit is equivalent to AHCLPW405A Monitor biod</w:t>
      </w:r>
      <w:r w:rsidRPr="00A35061">
        <w:t>iversity.</w:t>
      </w:r>
    </w:p>
    <w:p w:rsidR="00000000" w:rsidRPr="00A35061" w:rsidP="00A35061">
      <w:pPr>
        <w:pStyle w:val="Heading1"/>
      </w:pPr>
      <w:bookmarkStart w:id="9" w:name="O_872327"/>
      <w:bookmarkEnd w:id="9"/>
      <w:r w:rsidRPr="00A35061">
        <w:t>Links</w:t>
      </w:r>
    </w:p>
    <w:p w:rsidR="00000000" w:rsidRPr="00A35061" w:rsidP="0053014B">
      <w:pPr>
        <w:pStyle w:val="BodyText"/>
      </w:pPr>
      <w:r w:rsidRPr="00A350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512F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35061" w:rsidP="0053014B">
      <w:pPr>
        <w:pStyle w:val="BodyText"/>
        <w:sectPr w:rsidSect="00A350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5061" w:rsidP="00A35061">
      <w:pPr>
        <w:pStyle w:val="SuperHeading"/>
      </w:pPr>
      <w:r w:rsidRPr="00A35061">
        <w:t xml:space="preserve">Assessment </w:t>
      </w:r>
      <w:r w:rsidRPr="00A35061">
        <w:t>Requirements for AHCLPW405 Monitor biodiversity</w:t>
      </w:r>
    </w:p>
    <w:p w:rsidR="00000000" w:rsidRPr="00A35061" w:rsidP="00A35061">
      <w:pPr>
        <w:pStyle w:val="Heading1"/>
      </w:pPr>
      <w:bookmarkStart w:id="10" w:name="O_872322"/>
      <w:bookmarkEnd w:id="10"/>
      <w:r w:rsidRPr="00A35061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A3506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061">
            <w:pPr>
              <w:pStyle w:val="TableHeading"/>
              <w:rPr>
                <w:lang w:val="en-NZ"/>
              </w:rPr>
            </w:pPr>
            <w:r w:rsidRPr="00A35061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061">
            <w:pPr>
              <w:pStyle w:val="TableHeading"/>
              <w:rPr>
                <w:lang w:val="en-NZ"/>
              </w:rPr>
            </w:pPr>
            <w:r w:rsidRPr="00A35061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061">
            <w:pPr>
              <w:pStyle w:val="TableHeading"/>
              <w:rPr>
                <w:lang w:val="en-NZ"/>
              </w:rPr>
            </w:pPr>
            <w:r w:rsidRPr="00A35061">
              <w:t>Comments</w:t>
            </w:r>
          </w:p>
        </w:tc>
      </w:tr>
      <w:tr w:rsidTr="00A3506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061">
            <w:pPr>
              <w:pStyle w:val="BodyText"/>
              <w:rPr>
                <w:lang w:val="en-NZ"/>
              </w:rPr>
            </w:pPr>
            <w:r w:rsidRPr="00A35061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061">
            <w:pPr>
              <w:pStyle w:val="BodyText"/>
              <w:rPr>
                <w:lang w:val="en-NZ"/>
              </w:rPr>
            </w:pPr>
            <w:r w:rsidRPr="00A35061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061" w:rsidP="00A35061">
            <w:pPr>
              <w:pStyle w:val="BodyText"/>
            </w:pPr>
            <w:r w:rsidRPr="00A35061">
              <w:t>Initial release</w:t>
            </w:r>
          </w:p>
        </w:tc>
      </w:tr>
    </w:tbl>
    <w:p w:rsidR="00000000" w:rsidRPr="00A35061" w:rsidP="00A35061">
      <w:pPr>
        <w:pStyle w:val="BodyText"/>
      </w:pPr>
    </w:p>
    <w:p w:rsidR="00000000" w:rsidRPr="00A35061" w:rsidP="00A35061">
      <w:pPr>
        <w:pStyle w:val="AllowPageBreak"/>
      </w:pPr>
    </w:p>
    <w:p w:rsidR="00000000" w:rsidRPr="00A35061" w:rsidP="00A35061">
      <w:pPr>
        <w:pStyle w:val="Heading1"/>
      </w:pPr>
      <w:bookmarkStart w:id="11" w:name="O_872323"/>
      <w:bookmarkEnd w:id="11"/>
      <w:r w:rsidRPr="00A35061">
        <w:t>Performance Evidence</w:t>
      </w:r>
    </w:p>
    <w:p w:rsidR="00000000" w:rsidRPr="00A35061" w:rsidP="0053014B">
      <w:pPr>
        <w:pStyle w:val="BodyText"/>
      </w:pPr>
      <w:r w:rsidRPr="00A35061">
        <w:t>The candidate m</w:t>
      </w:r>
      <w:r w:rsidRPr="00A35061">
        <w:t xml:space="preserve">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A35061" w:rsidP="0053014B">
      <w:pPr>
        <w:pStyle w:val="BodyText"/>
      </w:pPr>
      <w:r w:rsidRPr="00A35061">
        <w:t>The candidate must provide evidence tha</w:t>
      </w:r>
      <w:r w:rsidRPr="00A35061">
        <w:t>t they can:</w:t>
      </w:r>
    </w:p>
    <w:p w:rsidR="00000000" w:rsidRPr="00A35061" w:rsidP="00A35061">
      <w:pPr>
        <w:pStyle w:val="ListBullet"/>
      </w:pPr>
      <w:r w:rsidRPr="00A35061">
        <w:t>use monitoring techniques suitable for the environment and species</w:t>
      </w:r>
    </w:p>
    <w:p w:rsidR="00000000" w:rsidRPr="00A35061" w:rsidP="00A35061">
      <w:pPr>
        <w:pStyle w:val="ListBullet"/>
      </w:pPr>
      <w:r w:rsidRPr="00A35061">
        <w:t xml:space="preserve">install and use monitoring equipment </w:t>
      </w:r>
    </w:p>
    <w:p w:rsidR="00000000" w:rsidRPr="00A35061" w:rsidP="00A35061">
      <w:pPr>
        <w:pStyle w:val="ListBullet"/>
      </w:pPr>
      <w:r w:rsidRPr="00A35061">
        <w:t>develop systems to capture, maintain and analyse data</w:t>
      </w:r>
    </w:p>
    <w:p w:rsidR="00000000" w:rsidRPr="00A35061" w:rsidP="00A35061">
      <w:pPr>
        <w:pStyle w:val="ListBullet"/>
      </w:pPr>
      <w:r w:rsidRPr="00A35061">
        <w:t>make observations and record data on species diversity and abundance</w:t>
      </w:r>
    </w:p>
    <w:p w:rsidR="00000000" w:rsidRPr="00A35061" w:rsidP="00A35061">
      <w:pPr>
        <w:pStyle w:val="ListBullet"/>
      </w:pPr>
      <w:r w:rsidRPr="00A35061">
        <w:t xml:space="preserve">analyse data </w:t>
      </w:r>
    </w:p>
    <w:p w:rsidR="00000000" w:rsidRPr="00A35061" w:rsidP="00A35061">
      <w:pPr>
        <w:pStyle w:val="ListBullet"/>
      </w:pPr>
      <w:r w:rsidRPr="00A35061">
        <w:t>e</w:t>
      </w:r>
      <w:r w:rsidRPr="00A35061">
        <w:t>nsure the monitoring process is correctly targeted and implemented</w:t>
      </w:r>
    </w:p>
    <w:p w:rsidR="00000000" w:rsidRPr="00A35061" w:rsidP="00A35061">
      <w:pPr>
        <w:pStyle w:val="AllowPageBreak"/>
      </w:pPr>
    </w:p>
    <w:p w:rsidR="00000000" w:rsidRPr="00A35061" w:rsidP="00A35061">
      <w:pPr>
        <w:pStyle w:val="Heading1"/>
      </w:pPr>
      <w:bookmarkStart w:id="12" w:name="O_872324"/>
      <w:bookmarkEnd w:id="12"/>
      <w:r w:rsidRPr="00A35061">
        <w:t>Knowledge Evidence</w:t>
      </w:r>
    </w:p>
    <w:p w:rsidR="00000000" w:rsidRPr="00A35061" w:rsidP="0053014B">
      <w:pPr>
        <w:pStyle w:val="BodyText"/>
      </w:pPr>
      <w:r w:rsidRPr="00A35061">
        <w:t>The candidate must demonstrate knowledge of:</w:t>
      </w:r>
    </w:p>
    <w:p w:rsidR="00000000" w:rsidRPr="00A35061" w:rsidP="00A35061">
      <w:pPr>
        <w:pStyle w:val="ListBullet"/>
      </w:pPr>
      <w:r w:rsidRPr="00A35061">
        <w:t>ecosystems</w:t>
      </w:r>
    </w:p>
    <w:p w:rsidR="00000000" w:rsidRPr="00A35061" w:rsidP="00A35061">
      <w:pPr>
        <w:pStyle w:val="ListBullet"/>
      </w:pPr>
      <w:r w:rsidRPr="00A35061">
        <w:t>plant and animal classification</w:t>
      </w:r>
    </w:p>
    <w:p w:rsidR="00000000" w:rsidRPr="00A35061" w:rsidP="00A35061">
      <w:pPr>
        <w:pStyle w:val="ListBullet"/>
      </w:pPr>
      <w:r w:rsidRPr="00A35061">
        <w:t>monitoring systems for flora, fauna and microorganism population</w:t>
      </w:r>
      <w:r w:rsidRPr="00A35061">
        <w:t>s</w:t>
      </w:r>
    </w:p>
    <w:p w:rsidR="00000000" w:rsidRPr="00A35061" w:rsidP="00A35061">
      <w:pPr>
        <w:pStyle w:val="ListBullet"/>
      </w:pPr>
      <w:r w:rsidRPr="00A35061">
        <w:t>accepted scientific processes for monitoring biodiversity</w:t>
      </w:r>
    </w:p>
    <w:p w:rsidR="00000000" w:rsidRPr="00A35061" w:rsidP="00A35061">
      <w:pPr>
        <w:pStyle w:val="ListBullet"/>
      </w:pPr>
      <w:r w:rsidRPr="00A35061">
        <w:t>set up and use of monitoring equipment</w:t>
      </w:r>
    </w:p>
    <w:p w:rsidR="00000000" w:rsidRPr="00A35061" w:rsidP="00A35061">
      <w:pPr>
        <w:pStyle w:val="ListBullet"/>
      </w:pPr>
      <w:r w:rsidRPr="00A35061">
        <w:t>data recording and analysis techniques</w:t>
      </w:r>
    </w:p>
    <w:p w:rsidR="00000000" w:rsidRPr="00A35061" w:rsidP="00A35061">
      <w:pPr>
        <w:pStyle w:val="AllowPageBreak"/>
      </w:pPr>
    </w:p>
    <w:p w:rsidR="00000000" w:rsidRPr="00A35061" w:rsidP="00A35061">
      <w:pPr>
        <w:pStyle w:val="Heading1"/>
      </w:pPr>
      <w:bookmarkStart w:id="13" w:name="O_872325"/>
      <w:bookmarkEnd w:id="13"/>
      <w:r w:rsidRPr="00A35061">
        <w:t>Assessment Conditions</w:t>
      </w:r>
    </w:p>
    <w:p w:rsidR="00000000" w:rsidRPr="00A35061" w:rsidP="0053014B">
      <w:pPr>
        <w:pStyle w:val="BodyText"/>
      </w:pPr>
      <w:r w:rsidRPr="00A35061">
        <w:t>Assessors must satisfy current standards for RTOs.</w:t>
      </w:r>
    </w:p>
    <w:p w:rsidR="00000000" w:rsidRPr="00A35061" w:rsidP="00A35061">
      <w:pPr>
        <w:pStyle w:val="Heading1"/>
      </w:pPr>
      <w:bookmarkStart w:id="14" w:name="O_872328"/>
      <w:bookmarkEnd w:id="14"/>
      <w:r w:rsidRPr="00A35061">
        <w:t>Links</w:t>
      </w:r>
    </w:p>
    <w:p w:rsidR="00000000" w:rsidRPr="00A35061" w:rsidP="0053014B">
      <w:pPr>
        <w:pStyle w:val="BodyText"/>
      </w:pPr>
      <w:r w:rsidRPr="00A350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512F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35061" w:rsidP="00A35061"/>
    <w:sectPr w:rsidSect="00A350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0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061" w:rsidRPr="0053014B" w:rsidP="005301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0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14B" w:rsidP="00A350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014B" w:rsidP="00A350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3014B" w:rsidP="00A350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061" w:rsidP="00A350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014B">
      <w:t>Approved</w:t>
    </w:r>
    <w:r w:rsidR="005301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014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014B">
      <w:rPr>
        <w:noProof/>
      </w:rPr>
      <w:t>4</w:t>
    </w:r>
    <w:r>
      <w:rPr>
        <w:noProof/>
      </w:rPr>
      <w:fldChar w:fldCharType="end"/>
    </w:r>
  </w:p>
  <w:p w:rsidR="00A35061" w:rsidP="00A350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01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014B">
      <w:t>Skills Insight</w:t>
    </w:r>
    <w:r w:rsidR="0053014B">
      <w:fldChar w:fldCharType="end"/>
    </w:r>
  </w:p>
  <w:p w:rsidR="00A35061" w:rsidP="00A350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0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1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5061" w:rsidRPr="0053014B" w:rsidP="005301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0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14B" w:rsidRPr="002D2AF8" w:rsidP="00A350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AHCLPW405 Monitor biodiversity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3014B" w:rsidP="00A350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061" w:rsidRPr="002D2AF8" w:rsidP="00A350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014B">
      <w:t>AHCLPW405 Monitor biodiversity</w:t>
    </w:r>
    <w:r w:rsidR="005301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014B">
      <w:rPr>
        <w:noProof/>
      </w:rPr>
      <w:t>2 March 2025</w:t>
    </w:r>
    <w:r>
      <w:fldChar w:fldCharType="end"/>
    </w:r>
  </w:p>
  <w:p w:rsidR="00A35061" w:rsidP="00A350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96CF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B6FE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0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50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50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50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50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50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50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50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50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50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50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5061"/>
  </w:style>
  <w:style w:type="character" w:customStyle="1" w:styleId="Heading1Char">
    <w:name w:val="Heading 1 Char"/>
    <w:basedOn w:val="DefaultParagraphFont"/>
    <w:link w:val="Heading1"/>
    <w:rsid w:val="00A350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50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50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50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506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350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3506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350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50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50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50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50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50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50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50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50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50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50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50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50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50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50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50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50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50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50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50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5061"/>
    <w:rPr>
      <w:b/>
      <w:spacing w:val="0"/>
    </w:rPr>
  </w:style>
  <w:style w:type="paragraph" w:customStyle="1" w:styleId="SuperTitle">
    <w:name w:val="SuperTitle"/>
    <w:basedOn w:val="Title"/>
    <w:rsid w:val="00A350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50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50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50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50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50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50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50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50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50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50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50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50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5061"/>
    <w:rPr>
      <w:i/>
    </w:rPr>
  </w:style>
  <w:style w:type="paragraph" w:styleId="Caption">
    <w:name w:val="caption"/>
    <w:basedOn w:val="BodyText"/>
    <w:next w:val="Normal"/>
    <w:qFormat/>
    <w:rsid w:val="00A350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50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50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5061"/>
  </w:style>
  <w:style w:type="paragraph" w:styleId="TableofFigures">
    <w:name w:val="table of figures"/>
    <w:basedOn w:val="Normal"/>
    <w:next w:val="Normal"/>
    <w:semiHidden/>
    <w:rsid w:val="00A350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50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5061"/>
    <w:rPr>
      <w:rFonts w:ascii="Wingdings" w:hAnsi="Wingdings"/>
    </w:rPr>
  </w:style>
  <w:style w:type="character" w:customStyle="1" w:styleId="HotSpot">
    <w:name w:val="HotSpot"/>
    <w:rsid w:val="00A35061"/>
    <w:rPr>
      <w:color w:val="0033CC"/>
      <w:u w:val="none"/>
    </w:rPr>
  </w:style>
  <w:style w:type="paragraph" w:customStyle="1" w:styleId="BodyTextRight">
    <w:name w:val="Body Text Right"/>
    <w:basedOn w:val="BodyText"/>
    <w:rsid w:val="00A350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50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50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50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50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50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5061"/>
    <w:rPr>
      <w:sz w:val="32"/>
    </w:rPr>
  </w:style>
  <w:style w:type="paragraph" w:customStyle="1" w:styleId="HeadingProcedure">
    <w:name w:val="Heading Procedure"/>
    <w:basedOn w:val="HeadingBase"/>
    <w:next w:val="Normal"/>
    <w:rsid w:val="00A350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5061"/>
    <w:pPr>
      <w:spacing w:before="60" w:after="60"/>
    </w:pPr>
  </w:style>
  <w:style w:type="paragraph" w:styleId="ListContinue">
    <w:name w:val="List Continue"/>
    <w:basedOn w:val="List"/>
    <w:rsid w:val="00A35061"/>
    <w:pPr>
      <w:ind w:firstLine="0"/>
    </w:pPr>
  </w:style>
  <w:style w:type="paragraph" w:customStyle="1" w:styleId="ListNote">
    <w:name w:val="List Note"/>
    <w:basedOn w:val="List"/>
    <w:rsid w:val="00A350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50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50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5061"/>
    <w:rPr>
      <w:rFonts w:ascii="Courier New" w:hAnsi="Courier New"/>
    </w:rPr>
  </w:style>
  <w:style w:type="paragraph" w:customStyle="1" w:styleId="NoteBullet">
    <w:name w:val="Note Bullet"/>
    <w:basedOn w:val="Note"/>
    <w:rsid w:val="00A350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50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50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50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50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50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50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5061"/>
    <w:rPr>
      <w:b/>
      <w:smallCaps/>
    </w:rPr>
  </w:style>
  <w:style w:type="paragraph" w:customStyle="1" w:styleId="TableListNumber">
    <w:name w:val="Table List Number"/>
    <w:basedOn w:val="ListNumber"/>
    <w:rsid w:val="00A350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50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5061"/>
    <w:pPr>
      <w:numPr>
        <w:numId w:val="8"/>
      </w:numPr>
    </w:pPr>
  </w:style>
  <w:style w:type="paragraph" w:customStyle="1" w:styleId="ListAlpha2">
    <w:name w:val="List Alpha 2"/>
    <w:basedOn w:val="List2"/>
    <w:rsid w:val="00A35061"/>
    <w:pPr>
      <w:numPr>
        <w:numId w:val="7"/>
      </w:numPr>
    </w:pPr>
  </w:style>
  <w:style w:type="paragraph" w:styleId="List2">
    <w:name w:val="List 2"/>
    <w:basedOn w:val="BodyText"/>
    <w:rsid w:val="00A350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50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50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50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50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50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5061"/>
    <w:pPr>
      <w:numPr>
        <w:numId w:val="3"/>
      </w:numPr>
    </w:pPr>
  </w:style>
  <w:style w:type="paragraph" w:styleId="ListContinue2">
    <w:name w:val="List Continue 2"/>
    <w:basedOn w:val="List2"/>
    <w:rsid w:val="00A35061"/>
    <w:pPr>
      <w:ind w:firstLine="0"/>
    </w:pPr>
  </w:style>
  <w:style w:type="paragraph" w:styleId="ListContinue3">
    <w:name w:val="List Continue 3"/>
    <w:basedOn w:val="List3"/>
    <w:rsid w:val="00A35061"/>
    <w:pPr>
      <w:ind w:left="1021" w:firstLine="0"/>
    </w:pPr>
  </w:style>
  <w:style w:type="paragraph" w:styleId="ListContinue4">
    <w:name w:val="List Continue 4"/>
    <w:basedOn w:val="List4"/>
    <w:rsid w:val="00A35061"/>
    <w:pPr>
      <w:ind w:firstLine="0"/>
    </w:pPr>
  </w:style>
  <w:style w:type="paragraph" w:styleId="ListContinue5">
    <w:name w:val="List Continue 5"/>
    <w:basedOn w:val="List5"/>
    <w:rsid w:val="00A35061"/>
    <w:pPr>
      <w:ind w:firstLine="0"/>
    </w:pPr>
  </w:style>
  <w:style w:type="paragraph" w:styleId="ListNumber3">
    <w:name w:val="List Number 3"/>
    <w:basedOn w:val="List3"/>
    <w:rsid w:val="00A35061"/>
    <w:pPr>
      <w:numPr>
        <w:numId w:val="4"/>
      </w:numPr>
    </w:pPr>
  </w:style>
  <w:style w:type="paragraph" w:styleId="ListNumber4">
    <w:name w:val="List Number 4"/>
    <w:basedOn w:val="List4"/>
    <w:rsid w:val="00A35061"/>
    <w:pPr>
      <w:numPr>
        <w:numId w:val="5"/>
      </w:numPr>
    </w:pPr>
  </w:style>
  <w:style w:type="paragraph" w:styleId="ListNumber5">
    <w:name w:val="List Number 5"/>
    <w:basedOn w:val="List5"/>
    <w:rsid w:val="00A35061"/>
    <w:pPr>
      <w:numPr>
        <w:numId w:val="6"/>
      </w:numPr>
    </w:pPr>
  </w:style>
  <w:style w:type="paragraph" w:styleId="BlockText">
    <w:name w:val="Block Text"/>
    <w:basedOn w:val="Normal"/>
    <w:rsid w:val="00A350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50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5061"/>
    <w:rPr>
      <w:sz w:val="16"/>
      <w:vertAlign w:val="superscript"/>
    </w:rPr>
  </w:style>
  <w:style w:type="character" w:customStyle="1" w:styleId="Symbols">
    <w:name w:val="Symbols"/>
    <w:basedOn w:val="DefaultParagraphFont"/>
    <w:rsid w:val="00A35061"/>
    <w:rPr>
      <w:rFonts w:ascii="Symbol" w:hAnsi="Symbol"/>
    </w:rPr>
  </w:style>
  <w:style w:type="character" w:customStyle="1" w:styleId="MenuOptions">
    <w:name w:val="Menu Options"/>
    <w:basedOn w:val="DefaultParagraphFont"/>
    <w:rsid w:val="00A350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5061"/>
    <w:rPr>
      <w:b/>
    </w:rPr>
  </w:style>
  <w:style w:type="character" w:customStyle="1" w:styleId="Underlined">
    <w:name w:val="Underlined"/>
    <w:basedOn w:val="DefaultParagraphFont"/>
    <w:rsid w:val="00A35061"/>
    <w:rPr>
      <w:u w:val="single"/>
    </w:rPr>
  </w:style>
  <w:style w:type="paragraph" w:customStyle="1" w:styleId="TableBodyTextRight">
    <w:name w:val="Table Body Text Right"/>
    <w:basedOn w:val="TableBodyText"/>
    <w:rsid w:val="00A350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5061"/>
    <w:rPr>
      <w:sz w:val="18"/>
    </w:rPr>
  </w:style>
  <w:style w:type="paragraph" w:customStyle="1" w:styleId="BodySmallRight">
    <w:name w:val="Body Small Right"/>
    <w:basedOn w:val="BodyTextRight"/>
    <w:rsid w:val="00A35061"/>
    <w:rPr>
      <w:sz w:val="18"/>
      <w:szCs w:val="18"/>
    </w:rPr>
  </w:style>
  <w:style w:type="paragraph" w:customStyle="1" w:styleId="MarginEdition">
    <w:name w:val="Margin Edition"/>
    <w:basedOn w:val="MarginNote"/>
    <w:rsid w:val="00A350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5061"/>
    <w:rPr>
      <w:sz w:val="2"/>
      <w:szCs w:val="2"/>
    </w:rPr>
  </w:style>
  <w:style w:type="character" w:customStyle="1" w:styleId="Small">
    <w:name w:val="Small"/>
    <w:basedOn w:val="DefaultParagraphFont"/>
    <w:rsid w:val="00A35061"/>
    <w:rPr>
      <w:sz w:val="16"/>
    </w:rPr>
  </w:style>
  <w:style w:type="paragraph" w:customStyle="1" w:styleId="WideTable">
    <w:name w:val="Wide Table"/>
    <w:basedOn w:val="Normal"/>
    <w:rsid w:val="00A350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5061"/>
  </w:style>
  <w:style w:type="paragraph" w:styleId="Quote">
    <w:name w:val="Quote"/>
    <w:basedOn w:val="Heading1"/>
    <w:link w:val="QuoteChar"/>
    <w:qFormat/>
    <w:rsid w:val="00A350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50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5061"/>
    <w:pPr>
      <w:pageBreakBefore/>
    </w:pPr>
  </w:style>
  <w:style w:type="paragraph" w:customStyle="1" w:styleId="Border">
    <w:name w:val="Border"/>
    <w:basedOn w:val="Normal"/>
    <w:qFormat/>
    <w:rsid w:val="00A350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50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0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0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50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50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50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50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50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5061"/>
    <w:rPr>
      <w:u w:val="single"/>
    </w:rPr>
  </w:style>
  <w:style w:type="character" w:customStyle="1" w:styleId="BoldandItalics">
    <w:name w:val="Bold and Italics"/>
    <w:qFormat/>
    <w:rsid w:val="00A35061"/>
    <w:rPr>
      <w:b/>
      <w:i/>
      <w:u w:val="none"/>
    </w:rPr>
  </w:style>
  <w:style w:type="paragraph" w:styleId="BalloonText">
    <w:name w:val="Balloon Text"/>
    <w:basedOn w:val="Normal"/>
    <w:link w:val="BalloonTextChar"/>
    <w:rsid w:val="00A350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50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50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50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50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50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5061"/>
    <w:pPr>
      <w:spacing w:before="0" w:after="0"/>
    </w:pPr>
  </w:style>
  <w:style w:type="paragraph" w:customStyle="1" w:styleId="BodyTextBold">
    <w:name w:val="Body Text Bold"/>
    <w:basedOn w:val="BodyText"/>
    <w:qFormat/>
    <w:rsid w:val="00A35061"/>
    <w:rPr>
      <w:b/>
    </w:rPr>
  </w:style>
  <w:style w:type="character" w:styleId="Hyperlink">
    <w:name w:val="Hyperlink"/>
    <w:basedOn w:val="DefaultParagraphFont"/>
    <w:uiPriority w:val="99"/>
    <w:unhideWhenUsed/>
    <w:rsid w:val="005301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587</Words>
  <Characters>3844</Characters>
  <Application>Microsoft Office Word</Application>
  <DocSecurity>0</DocSecurity>
  <Lines>132</Lines>
  <Paragraphs>100</Paragraphs>
  <ScaleCrop>false</ScaleCrop>
  <Company>Author-it Software Corporation Ltd.</Company>
  <LinksUpToDate>false</LinksUpToDate>
  <CharactersWithSpaces>4331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AHCLPW405 Monitor biodiversity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2025-03-01T20:28:00Z</dcterms:created>
  <dcterms:modified xsi:type="dcterms:W3CDTF">2025-03-01T20:28:00Z</dcterms:modified>
</cp:coreProperties>
</file>