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B3F" w:rsidP="00D31B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AHCLPW403 Inspect and monitor cultural places</w:t>
      </w:r>
      <w:r>
        <w:fldChar w:fldCharType="end"/>
      </w:r>
    </w:p>
    <w:p w:rsidR="00D31B3F" w:rsidP="00D31B3F">
      <w:pPr>
        <w:pStyle w:val="Version"/>
        <w:sectPr w:rsidSect="009F2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2D6" w:rsidP="009F22D6">
      <w:pPr>
        <w:pStyle w:val="SuperHeading"/>
      </w:pPr>
      <w:r w:rsidRPr="009F22D6">
        <w:t>AHCLPW403 Inspect and monitor cultural places</w:t>
      </w:r>
    </w:p>
    <w:p w:rsidR="00000000" w:rsidRPr="009F22D6" w:rsidP="009F22D6">
      <w:pPr>
        <w:pStyle w:val="Heading1"/>
      </w:pPr>
      <w:bookmarkStart w:id="1" w:name="O_906901"/>
      <w:bookmarkEnd w:id="1"/>
      <w:r w:rsidRPr="009F22D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F22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TableHeading"/>
              <w:rPr>
                <w:lang w:val="en-NZ"/>
              </w:rPr>
            </w:pPr>
            <w:r w:rsidRPr="009F22D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TableHeading"/>
              <w:rPr>
                <w:lang w:val="en-NZ"/>
              </w:rPr>
            </w:pPr>
            <w:r w:rsidRPr="009F22D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TableHeading"/>
              <w:rPr>
                <w:lang w:val="en-NZ"/>
              </w:rPr>
            </w:pPr>
            <w:r w:rsidRPr="009F22D6">
              <w:t>Comments</w:t>
            </w:r>
          </w:p>
        </w:tc>
      </w:tr>
      <w:tr w:rsidTr="009F22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BodyText"/>
              <w:rPr>
                <w:lang w:val="en-NZ"/>
              </w:rPr>
            </w:pPr>
            <w:r w:rsidRPr="009F22D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BodyText"/>
              <w:rPr>
                <w:lang w:val="en-NZ"/>
              </w:rPr>
            </w:pPr>
            <w:r w:rsidRPr="009F22D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2D6" w:rsidP="009F22D6">
            <w:pPr>
              <w:pStyle w:val="BodyText"/>
            </w:pPr>
            <w:r w:rsidRPr="009F22D6">
              <w:t>Initial release</w:t>
            </w:r>
          </w:p>
        </w:tc>
      </w:tr>
    </w:tbl>
    <w:p w:rsidR="00000000" w:rsidRPr="009F22D6" w:rsidP="009F22D6">
      <w:pPr>
        <w:pStyle w:val="BodyText"/>
      </w:pPr>
    </w:p>
    <w:p w:rsidR="00000000" w:rsidRPr="009F22D6" w:rsidP="009F22D6">
      <w:pPr>
        <w:pStyle w:val="AllowPageBreak"/>
      </w:pPr>
    </w:p>
    <w:p w:rsidR="00000000" w:rsidRPr="009F22D6" w:rsidP="009F22D6">
      <w:pPr>
        <w:pStyle w:val="Heading1"/>
      </w:pPr>
      <w:bookmarkStart w:id="2" w:name="O_906902"/>
      <w:bookmarkEnd w:id="2"/>
      <w:r w:rsidRPr="009F22D6">
        <w:t>Application</w:t>
      </w:r>
    </w:p>
    <w:p w:rsidR="00000000" w:rsidRPr="009F22D6" w:rsidP="00D31B3F">
      <w:pPr>
        <w:pStyle w:val="BodyText"/>
      </w:pPr>
      <w:r w:rsidRPr="009F22D6">
        <w:t>This unit of competency describes the skills and knowledge required to inspect and monitor cultural places.</w:t>
      </w:r>
    </w:p>
    <w:p w:rsidR="00000000" w:rsidRPr="009F22D6" w:rsidP="00D31B3F">
      <w:pPr>
        <w:pStyle w:val="BodyText"/>
      </w:pPr>
      <w:r w:rsidRPr="009F22D6">
        <w:t>This unit applies to thos</w:t>
      </w:r>
      <w:r w:rsidRPr="009F22D6">
        <w:t>e whose job role includes inspecting and monitoring the fabric and setting of heritage or culturally significant places to identify non-conformities with conservation and management plans. A high level of cultural awareness and the need to observe cultural</w:t>
      </w:r>
      <w:r w:rsidRPr="009F22D6">
        <w:t xml:space="preserve"> protocols are important in parts of the process.</w:t>
      </w:r>
    </w:p>
    <w:p w:rsidR="00000000" w:rsidRPr="009F22D6" w:rsidP="00D31B3F">
      <w:pPr>
        <w:pStyle w:val="BodyText"/>
      </w:pPr>
      <w:r w:rsidRPr="009F22D6">
        <w:t>This unit applies to individuals who undertake a range of routine and non-routine activities in known and changing contexts and provide solutions to a range of predictable and sometimes unpredictable probl</w:t>
      </w:r>
      <w:r w:rsidRPr="009F22D6">
        <w:t>ems.</w:t>
      </w:r>
    </w:p>
    <w:p w:rsidR="00000000" w:rsidRPr="009F22D6" w:rsidP="00D31B3F">
      <w:pPr>
        <w:pStyle w:val="BodyText"/>
      </w:pPr>
      <w:r w:rsidRPr="009F22D6">
        <w:t>No occupational licensing, legislative or certification requirements are known to apply to this unit at the time of publication.</w:t>
      </w:r>
    </w:p>
    <w:p w:rsidR="00000000" w:rsidRPr="009F22D6" w:rsidP="009F22D6">
      <w:pPr>
        <w:pStyle w:val="Heading1"/>
      </w:pPr>
      <w:bookmarkStart w:id="3" w:name="O_906903"/>
      <w:bookmarkEnd w:id="3"/>
      <w:r w:rsidRPr="009F22D6">
        <w:t>Pre-requisite Unit</w:t>
      </w:r>
    </w:p>
    <w:p w:rsidR="00000000" w:rsidRPr="009F22D6" w:rsidP="00D31B3F">
      <w:pPr>
        <w:pStyle w:val="BodyText"/>
      </w:pPr>
      <w:r w:rsidRPr="009F22D6">
        <w:t>Nil.</w:t>
      </w:r>
    </w:p>
    <w:p w:rsidR="00000000" w:rsidRPr="009F22D6" w:rsidP="009F22D6">
      <w:pPr>
        <w:pStyle w:val="Heading1"/>
      </w:pPr>
      <w:bookmarkStart w:id="4" w:name="O_906905"/>
      <w:bookmarkEnd w:id="4"/>
      <w:r w:rsidRPr="009F22D6">
        <w:t>Unit Sector</w:t>
      </w:r>
    </w:p>
    <w:p w:rsidR="00000000" w:rsidRPr="009F22D6" w:rsidP="00D31B3F">
      <w:pPr>
        <w:pStyle w:val="BodyText"/>
      </w:pPr>
      <w:r w:rsidRPr="009F22D6">
        <w:t>Lands, Parks and Wildlife (LPW)</w:t>
      </w:r>
    </w:p>
    <w:p w:rsidR="00000000" w:rsidRPr="009F22D6" w:rsidP="009F22D6">
      <w:pPr>
        <w:pStyle w:val="Heading1"/>
      </w:pPr>
      <w:bookmarkStart w:id="5" w:name="O_906906"/>
      <w:bookmarkEnd w:id="5"/>
      <w:r w:rsidRPr="009F22D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31B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TableHeading"/>
              <w:rPr>
                <w:lang w:val="en-NZ"/>
              </w:rPr>
            </w:pPr>
            <w:r w:rsidRPr="009F22D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TableHeading"/>
              <w:rPr>
                <w:lang w:val="en-NZ"/>
              </w:rPr>
            </w:pPr>
            <w:r w:rsidRPr="009F22D6">
              <w:t>Performance criteria</w:t>
            </w:r>
          </w:p>
        </w:tc>
      </w:tr>
      <w:tr w:rsidTr="00D31B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BodyText"/>
              <w:rPr>
                <w:lang w:val="en-NZ"/>
              </w:rPr>
            </w:pPr>
            <w:r w:rsidRPr="009F22D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BodyText"/>
              <w:rPr>
                <w:lang w:val="en-NZ"/>
              </w:rPr>
            </w:pPr>
            <w:r w:rsidRPr="009F22D6">
              <w:t>Performance criteria describe the performance needed to demonstrate achievement of the element.</w:t>
            </w:r>
          </w:p>
        </w:tc>
      </w:tr>
      <w:tr w:rsidTr="00D31B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List"/>
              <w:rPr>
                <w:lang w:val="en-NZ"/>
              </w:rPr>
            </w:pPr>
            <w:r w:rsidRPr="009F22D6">
              <w:t>1.</w:t>
            </w:r>
            <w:r w:rsidRPr="009F22D6">
              <w:tab/>
              <w:t>Prepare for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2D6" w:rsidP="009F22D6">
            <w:pPr>
              <w:pStyle w:val="List"/>
            </w:pPr>
            <w:r w:rsidRPr="009F22D6">
              <w:t>1.1</w:t>
            </w:r>
            <w:r w:rsidRPr="009F22D6">
              <w:tab/>
            </w:r>
            <w:r w:rsidRPr="009F22D6">
              <w:t>Determine significance of place from conservation and management plans</w:t>
            </w:r>
          </w:p>
          <w:p w:rsidR="00000000" w:rsidRPr="009F22D6" w:rsidP="009F22D6">
            <w:pPr>
              <w:pStyle w:val="List"/>
            </w:pPr>
            <w:r w:rsidRPr="009F22D6">
              <w:t>1.2</w:t>
            </w:r>
            <w:r w:rsidRPr="009F22D6">
              <w:tab/>
              <w:t xml:space="preserve">Determine specific facilities and equipment required for inspection according to operational request </w:t>
            </w:r>
          </w:p>
          <w:p w:rsidR="00000000" w:rsidP="009F22D6">
            <w:pPr>
              <w:pStyle w:val="List"/>
              <w:rPr>
                <w:lang w:val="en-NZ"/>
              </w:rPr>
            </w:pPr>
            <w:r w:rsidRPr="009F22D6">
              <w:t>1.3</w:t>
            </w:r>
            <w:r w:rsidRPr="009F22D6">
              <w:tab/>
              <w:t>Obtain appropriate checklists relating to condition of cultural place and s</w:t>
            </w:r>
            <w:r w:rsidRPr="009F22D6">
              <w:t>urrounds to suit the application</w:t>
            </w:r>
          </w:p>
        </w:tc>
      </w:tr>
      <w:tr w:rsidTr="00D31B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List"/>
              <w:rPr>
                <w:lang w:val="en-NZ"/>
              </w:rPr>
            </w:pPr>
            <w:r w:rsidRPr="009F22D6">
              <w:t>2.</w:t>
            </w:r>
            <w:r w:rsidRPr="009F22D6">
              <w:tab/>
              <w:t>Carry out comprehensive inspection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2D6" w:rsidP="009F22D6">
            <w:pPr>
              <w:pStyle w:val="List"/>
            </w:pPr>
            <w:r w:rsidRPr="009F22D6">
              <w:t>2.1</w:t>
            </w:r>
            <w:r w:rsidRPr="009F22D6">
              <w:tab/>
              <w:t>Follow work health and safety policies and procedures for carrying out inspections</w:t>
            </w:r>
          </w:p>
          <w:p w:rsidR="00000000" w:rsidRPr="009F22D6" w:rsidP="009F22D6">
            <w:pPr>
              <w:pStyle w:val="List"/>
            </w:pPr>
            <w:r w:rsidRPr="009F22D6">
              <w:t>2.2</w:t>
            </w:r>
            <w:r w:rsidRPr="009F22D6">
              <w:tab/>
              <w:t>Inspect condition of cultural place for deterioration and damage</w:t>
            </w:r>
          </w:p>
          <w:p w:rsidR="00000000" w:rsidRPr="009F22D6" w:rsidP="009F22D6">
            <w:pPr>
              <w:pStyle w:val="List"/>
            </w:pPr>
            <w:r w:rsidRPr="009F22D6">
              <w:t>2.3</w:t>
            </w:r>
            <w:r w:rsidRPr="009F22D6">
              <w:tab/>
              <w:t>Record non-conformity wi</w:t>
            </w:r>
            <w:r w:rsidRPr="009F22D6">
              <w:t>th conservation and management plans</w:t>
            </w:r>
          </w:p>
          <w:p w:rsidR="00000000" w:rsidRPr="009F22D6" w:rsidP="009F22D6">
            <w:pPr>
              <w:pStyle w:val="List"/>
            </w:pPr>
            <w:r w:rsidRPr="009F22D6">
              <w:t>2.4</w:t>
            </w:r>
            <w:r w:rsidRPr="009F22D6">
              <w:tab/>
              <w:t>Evaluate deterioration and damage to the cultural place to determine the short and long-term impact on the significance</w:t>
            </w:r>
          </w:p>
          <w:p w:rsidR="00000000" w:rsidRPr="009F22D6" w:rsidP="009F22D6">
            <w:pPr>
              <w:pStyle w:val="List"/>
            </w:pPr>
            <w:r w:rsidRPr="009F22D6">
              <w:t>2.5</w:t>
            </w:r>
            <w:r w:rsidRPr="009F22D6">
              <w:tab/>
              <w:t>Determine threats to place</w:t>
            </w:r>
          </w:p>
          <w:p w:rsidR="00000000" w:rsidRPr="009F22D6" w:rsidP="009F22D6">
            <w:pPr>
              <w:pStyle w:val="List"/>
            </w:pPr>
            <w:r w:rsidRPr="009F22D6">
              <w:t>2.6</w:t>
            </w:r>
            <w:r w:rsidRPr="009F22D6">
              <w:tab/>
              <w:t>Check records for accuracy</w:t>
            </w:r>
          </w:p>
          <w:p w:rsidR="00000000" w:rsidRPr="009F22D6" w:rsidP="009F22D6">
            <w:pPr>
              <w:pStyle w:val="List"/>
            </w:pPr>
            <w:r w:rsidRPr="009F22D6">
              <w:t>2.7</w:t>
            </w:r>
            <w:r w:rsidRPr="009F22D6">
              <w:tab/>
              <w:t>Determine and schedule mainte</w:t>
            </w:r>
            <w:r w:rsidRPr="009F22D6">
              <w:t xml:space="preserve">nance works for the cultural place </w:t>
            </w:r>
          </w:p>
          <w:p w:rsidR="00000000" w:rsidP="009F22D6">
            <w:pPr>
              <w:pStyle w:val="List"/>
              <w:rPr>
                <w:lang w:val="en-NZ"/>
              </w:rPr>
            </w:pPr>
            <w:r w:rsidRPr="009F22D6">
              <w:t>2.8</w:t>
            </w:r>
            <w:r w:rsidRPr="009F22D6">
              <w:tab/>
              <w:t xml:space="preserve">Identify and detail potential safety risks and hazards </w:t>
            </w:r>
          </w:p>
        </w:tc>
      </w:tr>
      <w:tr w:rsidTr="00D31B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List"/>
              <w:rPr>
                <w:lang w:val="en-NZ"/>
              </w:rPr>
            </w:pPr>
            <w:r w:rsidRPr="009F22D6">
              <w:t>3.</w:t>
            </w:r>
            <w:r w:rsidRPr="009F22D6">
              <w:tab/>
              <w:t>Submit report and recommendations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2D6" w:rsidP="009F22D6">
            <w:pPr>
              <w:pStyle w:val="List"/>
            </w:pPr>
            <w:r w:rsidRPr="009F22D6">
              <w:t>3.1</w:t>
            </w:r>
            <w:r w:rsidRPr="009F22D6">
              <w:tab/>
              <w:t>Address situations requiring urgent action in accordance with conservation management plan</w:t>
            </w:r>
          </w:p>
          <w:p w:rsidR="00000000" w:rsidRPr="009F22D6" w:rsidP="009F22D6">
            <w:pPr>
              <w:pStyle w:val="List"/>
            </w:pPr>
            <w:r w:rsidRPr="009F22D6">
              <w:t>3.2</w:t>
            </w:r>
            <w:r w:rsidRPr="009F22D6">
              <w:tab/>
            </w:r>
            <w:r w:rsidRPr="009F22D6">
              <w:t>Provide draft reports to stakeholders</w:t>
            </w:r>
          </w:p>
          <w:p w:rsidR="00000000" w:rsidRPr="009F22D6" w:rsidP="009F22D6">
            <w:pPr>
              <w:pStyle w:val="List"/>
            </w:pPr>
            <w:r w:rsidRPr="009F22D6">
              <w:t>3.3</w:t>
            </w:r>
            <w:r w:rsidRPr="009F22D6">
              <w:tab/>
              <w:t>Prepare and submit report to management</w:t>
            </w:r>
          </w:p>
          <w:p w:rsidR="00000000" w:rsidRPr="009F22D6" w:rsidP="009F22D6">
            <w:pPr>
              <w:pStyle w:val="List"/>
            </w:pPr>
            <w:r w:rsidRPr="009F22D6">
              <w:t>3.4</w:t>
            </w:r>
            <w:r w:rsidRPr="009F22D6">
              <w:tab/>
              <w:t>Review frequency and scope of inspection requirements in management systems</w:t>
            </w:r>
          </w:p>
          <w:p w:rsidR="00000000" w:rsidRPr="009F22D6" w:rsidP="009F22D6">
            <w:pPr>
              <w:pStyle w:val="List"/>
            </w:pPr>
            <w:r w:rsidRPr="009F22D6">
              <w:t>3.5</w:t>
            </w:r>
            <w:r w:rsidRPr="009F22D6">
              <w:tab/>
              <w:t xml:space="preserve">Ensure recommendations for future action are consistent with conservation management plan </w:t>
            </w:r>
            <w:r w:rsidRPr="009F22D6">
              <w:t>and industry best practice and comply with legislative requirements and international environmental standards, guidelines and charters</w:t>
            </w:r>
          </w:p>
          <w:p w:rsidR="00000000" w:rsidP="009F22D6">
            <w:pPr>
              <w:pStyle w:val="List"/>
              <w:rPr>
                <w:lang w:val="en-NZ"/>
              </w:rPr>
            </w:pPr>
            <w:r w:rsidRPr="009F22D6">
              <w:t>3.6</w:t>
            </w:r>
            <w:r w:rsidRPr="009F22D6">
              <w:tab/>
              <w:t>Submit collected data and information for inclusion on information management system</w:t>
            </w:r>
          </w:p>
        </w:tc>
      </w:tr>
      <w:tr w:rsidTr="00D31B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List"/>
              <w:rPr>
                <w:lang w:val="en-NZ"/>
              </w:rPr>
            </w:pPr>
            <w:r w:rsidRPr="009F22D6">
              <w:t>4.</w:t>
            </w:r>
            <w:r w:rsidRPr="009F22D6">
              <w:tab/>
              <w:t>Monitor surroundings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2D6" w:rsidP="009F22D6">
            <w:pPr>
              <w:pStyle w:val="List"/>
            </w:pPr>
            <w:r w:rsidRPr="009F22D6">
              <w:t>4.1</w:t>
            </w:r>
            <w:r w:rsidRPr="009F22D6">
              <w:tab/>
              <w:t>Mon</w:t>
            </w:r>
            <w:r w:rsidRPr="009F22D6">
              <w:t>itor condition of surrounds and setting of the place or area for deterioration, damage and biological or geophysical changes and potential biosecurity risks</w:t>
            </w:r>
          </w:p>
          <w:p w:rsidR="00000000" w:rsidRPr="009F22D6" w:rsidP="009F22D6">
            <w:pPr>
              <w:pStyle w:val="List"/>
            </w:pPr>
            <w:r w:rsidRPr="009F22D6">
              <w:t>4.2</w:t>
            </w:r>
            <w:r w:rsidRPr="009F22D6">
              <w:tab/>
              <w:t>Evaluate deterioration and damage to determine short and long-term impact on the significance o</w:t>
            </w:r>
            <w:r w:rsidRPr="009F22D6">
              <w:t>f the place</w:t>
            </w:r>
          </w:p>
          <w:p w:rsidR="00000000" w:rsidRPr="009F22D6" w:rsidP="009F22D6">
            <w:pPr>
              <w:pStyle w:val="List"/>
            </w:pPr>
            <w:r w:rsidRPr="009F22D6">
              <w:t>4.3</w:t>
            </w:r>
            <w:r w:rsidRPr="009F22D6">
              <w:tab/>
              <w:t>Plan restoration or modification of biological aspects of the setting including Indigenous and exotic species</w:t>
            </w:r>
          </w:p>
          <w:p w:rsidR="00000000" w:rsidRPr="009F22D6" w:rsidP="009F22D6">
            <w:pPr>
              <w:pStyle w:val="List"/>
            </w:pPr>
            <w:r w:rsidRPr="009F22D6">
              <w:t>4.4</w:t>
            </w:r>
            <w:r w:rsidRPr="009F22D6">
              <w:tab/>
              <w:t>Plan required restoration or modification of geophysical aspects of the setting and surrounds</w:t>
            </w:r>
          </w:p>
          <w:p w:rsidR="00000000" w:rsidP="009F22D6">
            <w:pPr>
              <w:pStyle w:val="List"/>
              <w:rPr>
                <w:lang w:val="en-NZ"/>
              </w:rPr>
            </w:pPr>
            <w:r w:rsidRPr="009F22D6">
              <w:t>4.5</w:t>
            </w:r>
            <w:r w:rsidRPr="009F22D6">
              <w:tab/>
              <w:t>Integrate maintenance, resto</w:t>
            </w:r>
            <w:r w:rsidRPr="009F22D6">
              <w:t>ration and modification of place, setting and surrounds</w:t>
            </w:r>
          </w:p>
        </w:tc>
      </w:tr>
      <w:tr w:rsidTr="00D31B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2D6">
            <w:pPr>
              <w:pStyle w:val="List"/>
              <w:rPr>
                <w:lang w:val="en-NZ"/>
              </w:rPr>
            </w:pPr>
            <w:r w:rsidRPr="009F22D6">
              <w:t>5.</w:t>
            </w:r>
            <w:r w:rsidRPr="009F22D6">
              <w:tab/>
              <w:t xml:space="preserve">Monitor stakeholder </w:t>
            </w:r>
            <w:r w:rsidRPr="009F22D6">
              <w:t>views on significance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2D6" w:rsidP="009F22D6">
            <w:pPr>
              <w:pStyle w:val="List"/>
            </w:pPr>
            <w:r w:rsidRPr="009F22D6">
              <w:t>5.1</w:t>
            </w:r>
            <w:r w:rsidRPr="009F22D6">
              <w:tab/>
              <w:t xml:space="preserve">Consult stakeholders to determine their views on the significance </w:t>
            </w:r>
            <w:r w:rsidRPr="009F22D6">
              <w:t>and maintenance of the place and area</w:t>
            </w:r>
          </w:p>
          <w:p w:rsidR="00000000" w:rsidRPr="009F22D6" w:rsidP="009F22D6">
            <w:pPr>
              <w:pStyle w:val="List"/>
            </w:pPr>
            <w:r w:rsidRPr="009F22D6">
              <w:t>5.2</w:t>
            </w:r>
            <w:r w:rsidRPr="009F22D6">
              <w:tab/>
              <w:t xml:space="preserve">Consult visitors to obtain their views on </w:t>
            </w:r>
            <w:r w:rsidRPr="009F22D6">
              <w:t>the place and area</w:t>
            </w:r>
          </w:p>
          <w:p w:rsidR="00000000" w:rsidRPr="009F22D6" w:rsidP="009F22D6">
            <w:pPr>
              <w:pStyle w:val="List"/>
            </w:pPr>
            <w:r w:rsidRPr="009F22D6">
              <w:t>5.3</w:t>
            </w:r>
            <w:r w:rsidRPr="009F22D6">
              <w:tab/>
              <w:t>Assess changes in views for impact on cultural significance, approach to maintenance, restoration and modification, and current and proposed uses of the place or area</w:t>
            </w:r>
          </w:p>
          <w:p w:rsidR="00000000" w:rsidRPr="009F22D6" w:rsidP="009F22D6">
            <w:pPr>
              <w:pStyle w:val="List"/>
            </w:pPr>
            <w:r w:rsidRPr="009F22D6">
              <w:t>5.4</w:t>
            </w:r>
            <w:r w:rsidRPr="009F22D6">
              <w:tab/>
              <w:t>Report assessment of changed views to enterprise and Burra Cha</w:t>
            </w:r>
            <w:r w:rsidRPr="009F22D6">
              <w:t>rter processes or Indigenous places guidelines</w:t>
            </w:r>
          </w:p>
        </w:tc>
      </w:tr>
    </w:tbl>
    <w:p w:rsidR="00000000" w:rsidRPr="009F22D6" w:rsidP="009F22D6">
      <w:pPr>
        <w:pStyle w:val="BodyText"/>
      </w:pPr>
    </w:p>
    <w:p w:rsidR="00000000" w:rsidRPr="009F22D6" w:rsidP="009F22D6">
      <w:pPr>
        <w:pStyle w:val="AllowPageBreak"/>
      </w:pPr>
    </w:p>
    <w:p w:rsidR="00000000" w:rsidRPr="009F22D6" w:rsidP="009F22D6">
      <w:pPr>
        <w:pStyle w:val="Heading1"/>
      </w:pPr>
      <w:bookmarkStart w:id="6" w:name="O_906907"/>
      <w:bookmarkEnd w:id="6"/>
      <w:r w:rsidRPr="009F22D6">
        <w:t>Foundation Skills</w:t>
      </w:r>
    </w:p>
    <w:p w:rsidR="00000000" w:rsidRPr="009F22D6" w:rsidP="00D31B3F">
      <w:pPr>
        <w:pStyle w:val="BodyText"/>
      </w:pPr>
      <w:r w:rsidRPr="009F22D6">
        <w:t>Foundation Skills essential to performance are explicit in the performance criteria of this unit of competency.</w:t>
      </w:r>
    </w:p>
    <w:p w:rsidR="00000000" w:rsidRPr="009F22D6" w:rsidP="009F22D6">
      <w:pPr>
        <w:pStyle w:val="Heading1"/>
      </w:pPr>
      <w:bookmarkStart w:id="7" w:name="O_906908"/>
      <w:bookmarkEnd w:id="7"/>
      <w:r w:rsidRPr="009F22D6">
        <w:t>Range of Conditions</w:t>
      </w:r>
    </w:p>
    <w:p w:rsidR="00000000" w:rsidRPr="009F22D6" w:rsidP="009F22D6">
      <w:pPr>
        <w:pStyle w:val="Heading1"/>
      </w:pPr>
      <w:bookmarkStart w:id="8" w:name="O_906909"/>
      <w:bookmarkEnd w:id="8"/>
      <w:r w:rsidRPr="009F22D6">
        <w:t>Unit Mapping Information</w:t>
      </w:r>
    </w:p>
    <w:p w:rsidR="00000000" w:rsidRPr="009F22D6" w:rsidP="00D31B3F">
      <w:pPr>
        <w:pStyle w:val="BodyText"/>
      </w:pPr>
      <w:r w:rsidRPr="009F22D6">
        <w:t>This unit is equivalent to AHCLPW403A Inspect and monitor cultural places.</w:t>
      </w:r>
    </w:p>
    <w:p w:rsidR="00000000" w:rsidRPr="009F22D6" w:rsidP="009F22D6">
      <w:pPr>
        <w:pStyle w:val="Heading1"/>
      </w:pPr>
      <w:bookmarkStart w:id="9" w:name="O_906916"/>
      <w:bookmarkEnd w:id="9"/>
      <w:r w:rsidRPr="009F22D6">
        <w:t>Links</w:t>
      </w:r>
    </w:p>
    <w:p w:rsidR="00000000" w:rsidRPr="009F22D6" w:rsidP="00D31B3F">
      <w:pPr>
        <w:pStyle w:val="BodyText"/>
      </w:pPr>
      <w:r w:rsidRPr="009F22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22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22D6" w:rsidP="009F22D6"/>
    <w:sectPr w:rsidSect="009F22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D6" w:rsidRPr="00D31B3F" w:rsidP="00D31B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3F" w:rsidP="009F2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B3F" w:rsidP="009F2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1B3F" w:rsidP="009F2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2D6" w:rsidRPr="00D31B3F" w:rsidP="00D31B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B3F" w:rsidRPr="002D2AF8" w:rsidP="009F2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AHCLPW403 Inspect and monitor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31B3F" w:rsidP="009F2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2D6"/>
  </w:style>
  <w:style w:type="character" w:customStyle="1" w:styleId="Heading1Char">
    <w:name w:val="Heading 1 Char"/>
    <w:basedOn w:val="DefaultParagraphFont"/>
    <w:link w:val="Heading1"/>
    <w:rsid w:val="009F2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2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22D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F2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22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2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2D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F22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2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2D6"/>
    <w:rPr>
      <w:b/>
      <w:spacing w:val="0"/>
    </w:rPr>
  </w:style>
  <w:style w:type="paragraph" w:customStyle="1" w:styleId="SuperTitle">
    <w:name w:val="SuperTitle"/>
    <w:basedOn w:val="Title"/>
    <w:rsid w:val="009F2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2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2D6"/>
    <w:rPr>
      <w:i/>
    </w:rPr>
  </w:style>
  <w:style w:type="paragraph" w:styleId="Caption">
    <w:name w:val="caption"/>
    <w:basedOn w:val="BodyText"/>
    <w:next w:val="Normal"/>
    <w:qFormat/>
    <w:rsid w:val="009F2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2D6"/>
  </w:style>
  <w:style w:type="paragraph" w:styleId="TableofFigures">
    <w:name w:val="table of figures"/>
    <w:basedOn w:val="Normal"/>
    <w:next w:val="Normal"/>
    <w:semiHidden/>
    <w:rsid w:val="009F2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2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22D6"/>
    <w:rPr>
      <w:rFonts w:ascii="Wingdings" w:hAnsi="Wingdings"/>
    </w:rPr>
  </w:style>
  <w:style w:type="character" w:customStyle="1" w:styleId="HotSpot">
    <w:name w:val="HotSpot"/>
    <w:rsid w:val="009F22D6"/>
    <w:rPr>
      <w:color w:val="0033CC"/>
      <w:u w:val="none"/>
    </w:rPr>
  </w:style>
  <w:style w:type="paragraph" w:customStyle="1" w:styleId="BodyTextRight">
    <w:name w:val="Body Text Right"/>
    <w:basedOn w:val="BodyText"/>
    <w:rsid w:val="009F2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2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2D6"/>
    <w:rPr>
      <w:sz w:val="32"/>
    </w:rPr>
  </w:style>
  <w:style w:type="paragraph" w:customStyle="1" w:styleId="HeadingProcedure">
    <w:name w:val="Heading Procedure"/>
    <w:basedOn w:val="HeadingBase"/>
    <w:next w:val="Normal"/>
    <w:rsid w:val="009F2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2D6"/>
    <w:pPr>
      <w:spacing w:before="60" w:after="60"/>
    </w:pPr>
  </w:style>
  <w:style w:type="paragraph" w:styleId="ListContinue">
    <w:name w:val="List Continue"/>
    <w:basedOn w:val="List"/>
    <w:rsid w:val="009F22D6"/>
    <w:pPr>
      <w:ind w:firstLine="0"/>
    </w:pPr>
  </w:style>
  <w:style w:type="paragraph" w:customStyle="1" w:styleId="ListNote">
    <w:name w:val="List Note"/>
    <w:basedOn w:val="List"/>
    <w:rsid w:val="009F2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2D6"/>
    <w:rPr>
      <w:rFonts w:ascii="Courier New" w:hAnsi="Courier New"/>
    </w:rPr>
  </w:style>
  <w:style w:type="paragraph" w:customStyle="1" w:styleId="NoteBullet">
    <w:name w:val="Note Bullet"/>
    <w:basedOn w:val="Note"/>
    <w:rsid w:val="009F2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2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2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2D6"/>
    <w:rPr>
      <w:b/>
      <w:smallCaps/>
    </w:rPr>
  </w:style>
  <w:style w:type="paragraph" w:customStyle="1" w:styleId="TableListNumber">
    <w:name w:val="Table List Number"/>
    <w:basedOn w:val="ListNumber"/>
    <w:rsid w:val="009F2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2D6"/>
    <w:pPr>
      <w:numPr>
        <w:numId w:val="7"/>
      </w:numPr>
    </w:pPr>
  </w:style>
  <w:style w:type="paragraph" w:customStyle="1" w:styleId="ListAlpha2">
    <w:name w:val="List Alpha 2"/>
    <w:basedOn w:val="List2"/>
    <w:rsid w:val="009F22D6"/>
    <w:pPr>
      <w:numPr>
        <w:numId w:val="6"/>
      </w:numPr>
    </w:pPr>
  </w:style>
  <w:style w:type="paragraph" w:styleId="List2">
    <w:name w:val="List 2"/>
    <w:basedOn w:val="BodyText"/>
    <w:rsid w:val="009F2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2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2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22D6"/>
    <w:pPr>
      <w:numPr>
        <w:numId w:val="2"/>
      </w:numPr>
    </w:pPr>
  </w:style>
  <w:style w:type="paragraph" w:styleId="ListContinue2">
    <w:name w:val="List Continue 2"/>
    <w:basedOn w:val="List2"/>
    <w:rsid w:val="009F22D6"/>
    <w:pPr>
      <w:ind w:firstLine="0"/>
    </w:pPr>
  </w:style>
  <w:style w:type="paragraph" w:styleId="ListContinue3">
    <w:name w:val="List Continue 3"/>
    <w:basedOn w:val="List3"/>
    <w:rsid w:val="009F22D6"/>
    <w:pPr>
      <w:ind w:left="1021" w:firstLine="0"/>
    </w:pPr>
  </w:style>
  <w:style w:type="paragraph" w:styleId="ListContinue4">
    <w:name w:val="List Continue 4"/>
    <w:basedOn w:val="List4"/>
    <w:rsid w:val="009F22D6"/>
    <w:pPr>
      <w:ind w:firstLine="0"/>
    </w:pPr>
  </w:style>
  <w:style w:type="paragraph" w:styleId="ListContinue5">
    <w:name w:val="List Continue 5"/>
    <w:basedOn w:val="List5"/>
    <w:rsid w:val="009F22D6"/>
    <w:pPr>
      <w:ind w:firstLine="0"/>
    </w:pPr>
  </w:style>
  <w:style w:type="paragraph" w:styleId="ListNumber3">
    <w:name w:val="List Number 3"/>
    <w:basedOn w:val="List3"/>
    <w:rsid w:val="009F22D6"/>
    <w:pPr>
      <w:numPr>
        <w:numId w:val="3"/>
      </w:numPr>
    </w:pPr>
  </w:style>
  <w:style w:type="paragraph" w:styleId="ListNumber4">
    <w:name w:val="List Number 4"/>
    <w:basedOn w:val="List4"/>
    <w:rsid w:val="009F22D6"/>
    <w:pPr>
      <w:numPr>
        <w:numId w:val="4"/>
      </w:numPr>
    </w:pPr>
  </w:style>
  <w:style w:type="paragraph" w:styleId="ListNumber5">
    <w:name w:val="List Number 5"/>
    <w:basedOn w:val="List5"/>
    <w:rsid w:val="009F22D6"/>
    <w:pPr>
      <w:numPr>
        <w:numId w:val="5"/>
      </w:numPr>
    </w:pPr>
  </w:style>
  <w:style w:type="paragraph" w:styleId="BlockText">
    <w:name w:val="Block Text"/>
    <w:basedOn w:val="Normal"/>
    <w:rsid w:val="009F2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2D6"/>
    <w:rPr>
      <w:sz w:val="16"/>
      <w:vertAlign w:val="superscript"/>
    </w:rPr>
  </w:style>
  <w:style w:type="character" w:customStyle="1" w:styleId="Symbols">
    <w:name w:val="Symbols"/>
    <w:basedOn w:val="DefaultParagraphFont"/>
    <w:rsid w:val="009F22D6"/>
    <w:rPr>
      <w:rFonts w:ascii="Symbol" w:hAnsi="Symbol"/>
    </w:rPr>
  </w:style>
  <w:style w:type="character" w:customStyle="1" w:styleId="MenuOptions">
    <w:name w:val="Menu Options"/>
    <w:basedOn w:val="DefaultParagraphFont"/>
    <w:rsid w:val="009F2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2D6"/>
    <w:rPr>
      <w:b/>
    </w:rPr>
  </w:style>
  <w:style w:type="character" w:customStyle="1" w:styleId="Underlined">
    <w:name w:val="Underlined"/>
    <w:basedOn w:val="DefaultParagraphFont"/>
    <w:rsid w:val="009F22D6"/>
    <w:rPr>
      <w:u w:val="single"/>
    </w:rPr>
  </w:style>
  <w:style w:type="paragraph" w:customStyle="1" w:styleId="TableBodyTextRight">
    <w:name w:val="Table Body Text Right"/>
    <w:basedOn w:val="TableBodyText"/>
    <w:rsid w:val="009F2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2D6"/>
    <w:rPr>
      <w:sz w:val="18"/>
    </w:rPr>
  </w:style>
  <w:style w:type="paragraph" w:customStyle="1" w:styleId="BodySmallRight">
    <w:name w:val="Body Small Right"/>
    <w:basedOn w:val="BodyTextRight"/>
    <w:rsid w:val="009F22D6"/>
    <w:rPr>
      <w:sz w:val="18"/>
      <w:szCs w:val="18"/>
    </w:rPr>
  </w:style>
  <w:style w:type="paragraph" w:customStyle="1" w:styleId="MarginEdition">
    <w:name w:val="Margin Edition"/>
    <w:basedOn w:val="MarginNote"/>
    <w:rsid w:val="009F2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2D6"/>
    <w:rPr>
      <w:sz w:val="2"/>
      <w:szCs w:val="2"/>
    </w:rPr>
  </w:style>
  <w:style w:type="character" w:customStyle="1" w:styleId="Small">
    <w:name w:val="Small"/>
    <w:basedOn w:val="DefaultParagraphFont"/>
    <w:rsid w:val="009F22D6"/>
    <w:rPr>
      <w:sz w:val="16"/>
    </w:rPr>
  </w:style>
  <w:style w:type="paragraph" w:customStyle="1" w:styleId="WideTable">
    <w:name w:val="Wide Table"/>
    <w:basedOn w:val="Normal"/>
    <w:rsid w:val="009F2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2D6"/>
  </w:style>
  <w:style w:type="paragraph" w:styleId="Quote">
    <w:name w:val="Quote"/>
    <w:basedOn w:val="Heading1"/>
    <w:link w:val="QuoteChar"/>
    <w:qFormat/>
    <w:rsid w:val="009F2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2D6"/>
    <w:pPr>
      <w:pageBreakBefore/>
    </w:pPr>
  </w:style>
  <w:style w:type="paragraph" w:customStyle="1" w:styleId="Border">
    <w:name w:val="Border"/>
    <w:basedOn w:val="Normal"/>
    <w:qFormat/>
    <w:rsid w:val="009F2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2D6"/>
    <w:rPr>
      <w:u w:val="single"/>
    </w:rPr>
  </w:style>
  <w:style w:type="character" w:customStyle="1" w:styleId="BoldandItalics">
    <w:name w:val="Bold and Italics"/>
    <w:qFormat/>
    <w:rsid w:val="009F22D6"/>
    <w:rPr>
      <w:b/>
      <w:i/>
      <w:u w:val="none"/>
    </w:rPr>
  </w:style>
  <w:style w:type="paragraph" w:styleId="BalloonText">
    <w:name w:val="Balloon Text"/>
    <w:basedOn w:val="Normal"/>
    <w:link w:val="BalloonTextChar"/>
    <w:rsid w:val="009F2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2D6"/>
    <w:pPr>
      <w:spacing w:before="0" w:after="0"/>
    </w:pPr>
  </w:style>
  <w:style w:type="paragraph" w:customStyle="1" w:styleId="BodyTextBold">
    <w:name w:val="Body Text Bold"/>
    <w:basedOn w:val="BodyText"/>
    <w:qFormat/>
    <w:rsid w:val="009F22D6"/>
    <w:rPr>
      <w:b/>
    </w:rPr>
  </w:style>
  <w:style w:type="character" w:styleId="Hyperlink">
    <w:name w:val="Hyperlink"/>
    <w:basedOn w:val="DefaultParagraphFont"/>
    <w:uiPriority w:val="99"/>
    <w:unhideWhenUsed/>
    <w:rsid w:val="00D31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3822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AHCLPW403 Inspect and monitor cultural 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2020-08-26T08:17:00Z</dcterms:created>
  <dcterms:modified xsi:type="dcterms:W3CDTF">2020-08-26T08:17:00Z</dcterms:modified>
</cp:coreProperties>
</file>