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685" w:rsidP="00594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AHCLPW401 Process applications for changes in land use</w:t>
      </w:r>
      <w:r>
        <w:fldChar w:fldCharType="end"/>
      </w:r>
    </w:p>
    <w:p w:rsidR="00594685" w:rsidP="00594685">
      <w:pPr>
        <w:pStyle w:val="Version"/>
        <w:sectPr w:rsidSect="00A91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6F8" w:rsidP="00A916F8">
      <w:pPr>
        <w:pStyle w:val="SuperHeading"/>
      </w:pPr>
      <w:r w:rsidRPr="00A916F8">
        <w:t>AHCLPW401 Process applications for changes in land use</w:t>
      </w:r>
    </w:p>
    <w:p w:rsidR="00000000" w:rsidRPr="00A916F8" w:rsidP="00A916F8">
      <w:pPr>
        <w:pStyle w:val="Heading1"/>
      </w:pPr>
      <w:bookmarkStart w:id="1" w:name="O_871704"/>
      <w:bookmarkEnd w:id="1"/>
      <w:r w:rsidRPr="00A916F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916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TableHeading"/>
              <w:rPr>
                <w:lang w:val="en-NZ"/>
              </w:rPr>
            </w:pPr>
            <w:r w:rsidRPr="00A916F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TableHeading"/>
              <w:rPr>
                <w:lang w:val="en-NZ"/>
              </w:rPr>
            </w:pPr>
            <w:r w:rsidRPr="00A916F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TableHeading"/>
              <w:rPr>
                <w:lang w:val="en-NZ"/>
              </w:rPr>
            </w:pPr>
            <w:r w:rsidRPr="00A916F8">
              <w:t>Comments</w:t>
            </w:r>
          </w:p>
        </w:tc>
      </w:tr>
      <w:tr w:rsidTr="00A916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BodyText"/>
              <w:rPr>
                <w:lang w:val="en-NZ"/>
              </w:rPr>
            </w:pPr>
            <w:r w:rsidRPr="00A916F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BodyText"/>
              <w:rPr>
                <w:lang w:val="en-NZ"/>
              </w:rPr>
            </w:pPr>
            <w:r w:rsidRPr="00A916F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F8" w:rsidP="00A916F8">
            <w:pPr>
              <w:pStyle w:val="BodyText"/>
            </w:pPr>
            <w:r w:rsidRPr="00A916F8">
              <w:t>Initial release</w:t>
            </w:r>
          </w:p>
        </w:tc>
      </w:tr>
    </w:tbl>
    <w:p w:rsidR="00000000" w:rsidRPr="00A916F8" w:rsidP="00A916F8">
      <w:pPr>
        <w:pStyle w:val="BodyText"/>
      </w:pPr>
    </w:p>
    <w:p w:rsidR="00000000" w:rsidRPr="00A916F8" w:rsidP="00A916F8">
      <w:pPr>
        <w:pStyle w:val="AllowPageBreak"/>
      </w:pPr>
    </w:p>
    <w:p w:rsidR="00000000" w:rsidRPr="00A916F8" w:rsidP="00A916F8">
      <w:pPr>
        <w:pStyle w:val="Heading1"/>
      </w:pPr>
      <w:bookmarkStart w:id="2" w:name="O_871705"/>
      <w:bookmarkEnd w:id="2"/>
      <w:r w:rsidRPr="00A916F8">
        <w:t>Application</w:t>
      </w:r>
    </w:p>
    <w:p w:rsidR="00000000" w:rsidRPr="00A916F8" w:rsidP="00594685">
      <w:pPr>
        <w:pStyle w:val="BodyText"/>
      </w:pPr>
      <w:r w:rsidRPr="00A916F8">
        <w:t>This unit of competency describes the skills and knowledge required to process applications from landowners to make changes in</w:t>
      </w:r>
      <w:r w:rsidRPr="00A916F8">
        <w:t xml:space="preserve"> land use.</w:t>
      </w:r>
    </w:p>
    <w:p w:rsidR="00000000" w:rsidRPr="00A916F8" w:rsidP="00594685">
      <w:pPr>
        <w:pStyle w:val="BodyText"/>
      </w:pPr>
      <w:r w:rsidRPr="00A916F8">
        <w:t>This unit applies to those whose job role includes assessing the impact of changes in land use, and processing applications.</w:t>
      </w:r>
    </w:p>
    <w:p w:rsidR="00000000" w:rsidRPr="00A916F8" w:rsidP="00594685">
      <w:pPr>
        <w:pStyle w:val="BodyText"/>
      </w:pPr>
      <w:r w:rsidRPr="00A916F8">
        <w:t>These individuals have limited responsibility for others and apply judgement in known and sometimes changing contexts.</w:t>
      </w:r>
    </w:p>
    <w:p w:rsidR="00000000" w:rsidRPr="00A916F8" w:rsidP="00594685">
      <w:pPr>
        <w:pStyle w:val="BodyText"/>
      </w:pPr>
      <w:r w:rsidRPr="00A916F8">
        <w:t>All work is carried out according to agency guidelines and best practice procedures and based on program guidelines.</w:t>
      </w:r>
    </w:p>
    <w:p w:rsidR="00000000" w:rsidRPr="00A916F8" w:rsidP="00594685">
      <w:pPr>
        <w:pStyle w:val="BodyText"/>
      </w:pPr>
      <w:r w:rsidRPr="00A916F8">
        <w:t>No occupational licensing, legislative or certification requirements are known to apply to this unit at the time of publication.</w:t>
      </w:r>
    </w:p>
    <w:p w:rsidR="00000000" w:rsidRPr="00A916F8" w:rsidP="00A916F8">
      <w:pPr>
        <w:pStyle w:val="Heading1"/>
      </w:pPr>
      <w:bookmarkStart w:id="3" w:name="O_871706"/>
      <w:bookmarkEnd w:id="3"/>
      <w:r w:rsidRPr="00A916F8">
        <w:t>Pre-requisite Unit</w:t>
      </w:r>
    </w:p>
    <w:p w:rsidR="00000000" w:rsidRPr="00A916F8" w:rsidP="00594685">
      <w:pPr>
        <w:pStyle w:val="BodyText"/>
      </w:pPr>
      <w:r w:rsidRPr="00A916F8">
        <w:t>Nil.</w:t>
      </w:r>
    </w:p>
    <w:p w:rsidR="00000000" w:rsidRPr="00A916F8" w:rsidP="00A916F8">
      <w:pPr>
        <w:pStyle w:val="Heading1"/>
      </w:pPr>
      <w:bookmarkStart w:id="4" w:name="O_871708"/>
      <w:bookmarkEnd w:id="4"/>
      <w:r w:rsidRPr="00A916F8">
        <w:t>Unit Sector</w:t>
      </w:r>
    </w:p>
    <w:p w:rsidR="00000000" w:rsidRPr="00A916F8" w:rsidP="00594685">
      <w:pPr>
        <w:pStyle w:val="BodyText"/>
      </w:pPr>
      <w:r w:rsidRPr="00A916F8">
        <w:t>Lands, Parks And Wildlife (LPW)</w:t>
      </w:r>
    </w:p>
    <w:p w:rsidR="00000000" w:rsidRPr="00A916F8" w:rsidP="00A916F8">
      <w:pPr>
        <w:pStyle w:val="Heading1"/>
      </w:pPr>
      <w:bookmarkStart w:id="5" w:name="O_871709"/>
      <w:bookmarkEnd w:id="5"/>
      <w:r w:rsidRPr="00A916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9468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TableHeading"/>
              <w:rPr>
                <w:lang w:val="en-NZ"/>
              </w:rPr>
            </w:pPr>
            <w:r w:rsidRPr="00A916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TableHeading"/>
              <w:rPr>
                <w:lang w:val="en-NZ"/>
              </w:rPr>
            </w:pPr>
            <w:r w:rsidRPr="00A916F8">
              <w:t>Performance criteria</w:t>
            </w:r>
          </w:p>
        </w:tc>
      </w:tr>
      <w:tr w:rsidTr="0059468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BodyText"/>
              <w:rPr>
                <w:lang w:val="en-NZ"/>
              </w:rPr>
            </w:pPr>
            <w:r w:rsidRPr="00A916F8">
              <w:t xml:space="preserve">Elements describe the </w:t>
            </w:r>
            <w:r w:rsidRPr="00A916F8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BodyText"/>
              <w:rPr>
                <w:lang w:val="en-NZ"/>
              </w:rPr>
            </w:pPr>
            <w:r w:rsidRPr="00A916F8">
              <w:t>Performance criteria describe th</w:t>
            </w:r>
            <w:r w:rsidRPr="00A916F8">
              <w:t xml:space="preserve">e performance needed to demonstrate </w:t>
            </w:r>
            <w:r w:rsidRPr="00A916F8">
              <w:t>achievement of the element.</w:t>
            </w:r>
          </w:p>
        </w:tc>
      </w:tr>
      <w:tr w:rsidTr="0059468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List"/>
              <w:rPr>
                <w:lang w:val="en-NZ"/>
              </w:rPr>
            </w:pPr>
            <w:r w:rsidRPr="00A916F8">
              <w:t>1.</w:t>
            </w:r>
            <w:r w:rsidRPr="00A916F8">
              <w:tab/>
              <w:t>Establish client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F8" w:rsidP="00A916F8">
            <w:pPr>
              <w:pStyle w:val="List"/>
            </w:pPr>
            <w:r w:rsidRPr="00A916F8">
              <w:t>1.1</w:t>
            </w:r>
            <w:r w:rsidRPr="00A916F8">
              <w:tab/>
              <w:t>Discuss and confirm the proposed changes with the landholder</w:t>
            </w:r>
          </w:p>
          <w:p w:rsidR="00000000" w:rsidRPr="00A916F8" w:rsidP="00A916F8">
            <w:pPr>
              <w:pStyle w:val="BodyText"/>
            </w:pPr>
            <w:r w:rsidRPr="00A916F8">
              <w:t>1.2</w:t>
            </w:r>
            <w:r w:rsidRPr="00A916F8">
              <w:tab/>
              <w:t>Review the catchment characteristics in view of the proposed land use</w:t>
            </w:r>
          </w:p>
          <w:p w:rsidR="00000000" w:rsidRPr="00A916F8" w:rsidP="00A916F8">
            <w:pPr>
              <w:pStyle w:val="List"/>
            </w:pPr>
            <w:r w:rsidRPr="00A916F8">
              <w:t>1.3</w:t>
            </w:r>
            <w:r w:rsidRPr="00A916F8">
              <w:tab/>
            </w:r>
            <w:r w:rsidRPr="00A916F8">
              <w:t>Explain current impacting legislation and policies to the landholder</w:t>
            </w:r>
          </w:p>
          <w:p w:rsidR="00000000" w:rsidP="00A916F8">
            <w:pPr>
              <w:pStyle w:val="List"/>
              <w:rPr>
                <w:lang w:val="en-NZ"/>
              </w:rPr>
            </w:pPr>
            <w:r w:rsidRPr="00A916F8">
              <w:t>1.4</w:t>
            </w:r>
            <w:r w:rsidRPr="00A916F8">
              <w:tab/>
              <w:t xml:space="preserve">Discuss possible strategies with the landholder and confirm the best option </w:t>
            </w:r>
          </w:p>
        </w:tc>
      </w:tr>
      <w:tr w:rsidTr="0059468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List"/>
              <w:rPr>
                <w:lang w:val="en-NZ"/>
              </w:rPr>
            </w:pPr>
            <w:r w:rsidRPr="00A916F8">
              <w:t>2.</w:t>
            </w:r>
            <w:r w:rsidRPr="00A916F8">
              <w:tab/>
              <w:t>Determine scope of the request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F8" w:rsidP="00A916F8">
            <w:pPr>
              <w:pStyle w:val="List"/>
            </w:pPr>
            <w:r w:rsidRPr="00A916F8">
              <w:t>2.1</w:t>
            </w:r>
            <w:r w:rsidRPr="00A916F8">
              <w:tab/>
              <w:t>Determine profile of site from survey and aerial photographs</w:t>
            </w:r>
          </w:p>
          <w:p w:rsidR="00000000" w:rsidRPr="00A916F8" w:rsidP="00A916F8">
            <w:pPr>
              <w:pStyle w:val="List"/>
            </w:pPr>
            <w:r w:rsidRPr="00A916F8">
              <w:t>2.2</w:t>
            </w:r>
            <w:r w:rsidRPr="00A916F8">
              <w:tab/>
              <w:t>Un</w:t>
            </w:r>
            <w:r w:rsidRPr="00A916F8">
              <w:t>dertake initial inspection checks against legislative or agency procedures</w:t>
            </w:r>
          </w:p>
          <w:p w:rsidR="00000000" w:rsidRPr="00A916F8" w:rsidP="00A916F8">
            <w:pPr>
              <w:pStyle w:val="List"/>
            </w:pPr>
            <w:r w:rsidRPr="00A916F8">
              <w:t>2.3</w:t>
            </w:r>
            <w:r w:rsidRPr="00A916F8">
              <w:tab/>
              <w:t>Check native vegetation types against maps and local guidelines</w:t>
            </w:r>
          </w:p>
          <w:p w:rsidR="00000000" w:rsidRPr="00A916F8" w:rsidP="00A916F8">
            <w:pPr>
              <w:pStyle w:val="List"/>
            </w:pPr>
            <w:r w:rsidRPr="00A916F8">
              <w:t>2.4</w:t>
            </w:r>
            <w:r w:rsidRPr="00A916F8">
              <w:tab/>
              <w:t>Check threats to local species against local resources</w:t>
            </w:r>
          </w:p>
          <w:p w:rsidR="00000000" w:rsidRPr="00A916F8" w:rsidP="00A916F8">
            <w:pPr>
              <w:pStyle w:val="List"/>
            </w:pPr>
            <w:r w:rsidRPr="00A916F8">
              <w:t>2.5</w:t>
            </w:r>
            <w:r w:rsidRPr="00A916F8">
              <w:tab/>
              <w:t>Check catchment characteristics of the land</w:t>
            </w:r>
          </w:p>
          <w:p w:rsidR="00000000" w:rsidRPr="00A916F8" w:rsidP="00A916F8">
            <w:pPr>
              <w:pStyle w:val="List"/>
            </w:pPr>
            <w:r w:rsidRPr="00A916F8">
              <w:t>2.6</w:t>
            </w:r>
            <w:r w:rsidRPr="00A916F8">
              <w:tab/>
              <w:t>De</w:t>
            </w:r>
            <w:r w:rsidRPr="00A916F8">
              <w:t>termine the impact on soil and water of proposed land use and industry principles</w:t>
            </w:r>
          </w:p>
          <w:p w:rsidR="00000000" w:rsidRPr="00A916F8" w:rsidP="00A916F8">
            <w:pPr>
              <w:pStyle w:val="List"/>
            </w:pPr>
            <w:r w:rsidRPr="00A916F8">
              <w:t>2.7</w:t>
            </w:r>
            <w:r w:rsidRPr="00A916F8">
              <w:tab/>
              <w:t>Note cultural heritage issues according to agency guidelines</w:t>
            </w:r>
          </w:p>
          <w:p w:rsidR="00000000" w:rsidP="00A916F8">
            <w:pPr>
              <w:pStyle w:val="List"/>
              <w:rPr>
                <w:lang w:val="en-NZ"/>
              </w:rPr>
            </w:pPr>
            <w:r w:rsidRPr="00A916F8">
              <w:t>2.8</w:t>
            </w:r>
            <w:r w:rsidRPr="00A916F8">
              <w:tab/>
              <w:t>Consider the application against eligibility criteria, and relevant policies and legislation</w:t>
            </w:r>
          </w:p>
        </w:tc>
      </w:tr>
      <w:tr w:rsidTr="0059468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F8">
            <w:pPr>
              <w:pStyle w:val="List"/>
              <w:rPr>
                <w:lang w:val="en-NZ"/>
              </w:rPr>
            </w:pPr>
            <w:r w:rsidRPr="00A916F8">
              <w:t>3.</w:t>
            </w:r>
            <w:r w:rsidRPr="00A916F8">
              <w:tab/>
            </w:r>
            <w:r w:rsidRPr="00A916F8">
              <w:t>Present finding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F8" w:rsidP="00A916F8">
            <w:pPr>
              <w:pStyle w:val="List"/>
            </w:pPr>
            <w:r w:rsidRPr="00A916F8">
              <w:t>3.1</w:t>
            </w:r>
            <w:r w:rsidRPr="00A916F8">
              <w:tab/>
              <w:t>Provide applicant with technical data following program guidelines</w:t>
            </w:r>
          </w:p>
          <w:p w:rsidR="00000000" w:rsidRPr="00A916F8" w:rsidP="00A916F8">
            <w:pPr>
              <w:pStyle w:val="List"/>
            </w:pPr>
            <w:r w:rsidRPr="00A916F8">
              <w:t>3.2</w:t>
            </w:r>
            <w:r w:rsidRPr="00A916F8">
              <w:tab/>
              <w:t>Report findings relating to the formal application</w:t>
            </w:r>
          </w:p>
          <w:p w:rsidR="00000000" w:rsidRPr="00A916F8" w:rsidP="00A916F8">
            <w:pPr>
              <w:pStyle w:val="List"/>
            </w:pPr>
            <w:r w:rsidRPr="00A916F8">
              <w:t>3.3</w:t>
            </w:r>
            <w:r w:rsidRPr="00A916F8">
              <w:tab/>
              <w:t>Inform applicant of specific requirements relating to submitting a formal application</w:t>
            </w:r>
          </w:p>
          <w:p w:rsidR="00000000" w:rsidRPr="00A916F8" w:rsidP="00A916F8">
            <w:pPr>
              <w:pStyle w:val="List"/>
            </w:pPr>
            <w:r w:rsidRPr="00A916F8">
              <w:t>3.4</w:t>
            </w:r>
            <w:r w:rsidRPr="00A916F8">
              <w:tab/>
              <w:t>Communicate and conf</w:t>
            </w:r>
            <w:r w:rsidRPr="00A916F8">
              <w:t>irm assessment process</w:t>
            </w:r>
          </w:p>
          <w:p w:rsidR="00000000" w:rsidRPr="00A916F8" w:rsidP="00A916F8">
            <w:pPr>
              <w:pStyle w:val="List"/>
            </w:pPr>
            <w:r w:rsidRPr="00A916F8">
              <w:t>3.5</w:t>
            </w:r>
            <w:r w:rsidRPr="00A916F8">
              <w:tab/>
              <w:t>Communicate potential risks associated with proceeding with the application</w:t>
            </w:r>
          </w:p>
        </w:tc>
      </w:tr>
    </w:tbl>
    <w:p w:rsidR="00000000" w:rsidRPr="00A916F8" w:rsidP="00A916F8">
      <w:pPr>
        <w:pStyle w:val="BodyText"/>
      </w:pPr>
    </w:p>
    <w:p w:rsidR="00000000" w:rsidRPr="00A916F8" w:rsidP="00A916F8">
      <w:pPr>
        <w:pStyle w:val="AllowPageBreak"/>
      </w:pPr>
    </w:p>
    <w:p w:rsidR="00000000" w:rsidRPr="00A916F8" w:rsidP="00A916F8">
      <w:pPr>
        <w:pStyle w:val="Heading1"/>
      </w:pPr>
      <w:bookmarkStart w:id="6" w:name="O_871710"/>
      <w:bookmarkEnd w:id="6"/>
      <w:r w:rsidRPr="00A916F8">
        <w:t>Foundation Skills</w:t>
      </w:r>
    </w:p>
    <w:p w:rsidR="00000000" w:rsidRPr="00A916F8" w:rsidP="00594685">
      <w:pPr>
        <w:pStyle w:val="BodyText"/>
      </w:pPr>
      <w:r w:rsidRPr="00A916F8">
        <w:t>Foundation Skills essential to performance are explicit in the performance criteria of this unit of competency.</w:t>
      </w:r>
    </w:p>
    <w:p w:rsidR="00000000" w:rsidRPr="00A916F8" w:rsidP="00A916F8">
      <w:pPr>
        <w:pStyle w:val="Heading1"/>
      </w:pPr>
      <w:bookmarkStart w:id="7" w:name="O_871711"/>
      <w:bookmarkEnd w:id="7"/>
      <w:r w:rsidRPr="00A916F8">
        <w:t>Range of Conditions</w:t>
      </w:r>
    </w:p>
    <w:p w:rsidR="00000000" w:rsidRPr="00A916F8" w:rsidP="00A916F8">
      <w:pPr>
        <w:pStyle w:val="Heading1"/>
      </w:pPr>
      <w:bookmarkStart w:id="8" w:name="O_871712"/>
      <w:bookmarkEnd w:id="8"/>
      <w:r w:rsidRPr="00A916F8">
        <w:t>Unit Mapping Information</w:t>
      </w:r>
    </w:p>
    <w:p w:rsidR="00000000" w:rsidRPr="00A916F8" w:rsidP="00594685">
      <w:pPr>
        <w:pStyle w:val="BodyText"/>
      </w:pPr>
      <w:r w:rsidRPr="00A916F8">
        <w:t>This unit is equivalent to AHCLPW401A Process applications for changes in land use.</w:t>
      </w:r>
    </w:p>
    <w:p w:rsidR="00000000" w:rsidRPr="00A916F8" w:rsidP="00A916F8">
      <w:pPr>
        <w:pStyle w:val="Heading1"/>
      </w:pPr>
      <w:bookmarkStart w:id="9" w:name="O_871719"/>
      <w:bookmarkEnd w:id="9"/>
      <w:r w:rsidRPr="00A916F8">
        <w:t>Links</w:t>
      </w:r>
    </w:p>
    <w:p w:rsidR="00000000" w:rsidRPr="00A916F8" w:rsidP="00594685">
      <w:pPr>
        <w:pStyle w:val="BodyText"/>
      </w:pPr>
      <w:r w:rsidRPr="00A916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27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16F8" w:rsidP="00A916F8"/>
    <w:sectPr w:rsidSect="00A916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F8" w:rsidRPr="00594685" w:rsidP="00594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85" w:rsidP="00A91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685" w:rsidP="00A91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4685" w:rsidP="00A91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6F8" w:rsidRPr="00594685" w:rsidP="00594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85" w:rsidRPr="002D2AF8" w:rsidP="00A91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AHCLPW401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594685" w:rsidP="00A91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6F8"/>
  </w:style>
  <w:style w:type="character" w:customStyle="1" w:styleId="Heading1Char">
    <w:name w:val="Heading 1 Char"/>
    <w:basedOn w:val="DefaultParagraphFont"/>
    <w:link w:val="Heading1"/>
    <w:rsid w:val="00A91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6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16F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91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16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1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6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916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1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16F8"/>
    <w:rPr>
      <w:b/>
      <w:spacing w:val="0"/>
    </w:rPr>
  </w:style>
  <w:style w:type="paragraph" w:customStyle="1" w:styleId="SuperTitle">
    <w:name w:val="SuperTitle"/>
    <w:basedOn w:val="Title"/>
    <w:rsid w:val="00A91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6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6F8"/>
    <w:rPr>
      <w:i/>
    </w:rPr>
  </w:style>
  <w:style w:type="paragraph" w:styleId="Caption">
    <w:name w:val="caption"/>
    <w:basedOn w:val="BodyText"/>
    <w:next w:val="Normal"/>
    <w:qFormat/>
    <w:rsid w:val="00A91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6F8"/>
  </w:style>
  <w:style w:type="paragraph" w:styleId="TableofFigures">
    <w:name w:val="table of figures"/>
    <w:basedOn w:val="Normal"/>
    <w:next w:val="Normal"/>
    <w:semiHidden/>
    <w:rsid w:val="00A91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6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16F8"/>
    <w:rPr>
      <w:rFonts w:ascii="Wingdings" w:hAnsi="Wingdings"/>
    </w:rPr>
  </w:style>
  <w:style w:type="character" w:customStyle="1" w:styleId="HotSpot">
    <w:name w:val="HotSpot"/>
    <w:rsid w:val="00A916F8"/>
    <w:rPr>
      <w:color w:val="0033CC"/>
      <w:u w:val="none"/>
    </w:rPr>
  </w:style>
  <w:style w:type="paragraph" w:customStyle="1" w:styleId="BodyTextRight">
    <w:name w:val="Body Text Right"/>
    <w:basedOn w:val="BodyText"/>
    <w:rsid w:val="00A91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6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6F8"/>
    <w:rPr>
      <w:sz w:val="32"/>
    </w:rPr>
  </w:style>
  <w:style w:type="paragraph" w:customStyle="1" w:styleId="HeadingProcedure">
    <w:name w:val="Heading Procedure"/>
    <w:basedOn w:val="HeadingBase"/>
    <w:next w:val="Normal"/>
    <w:rsid w:val="00A91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6F8"/>
    <w:pPr>
      <w:spacing w:before="60" w:after="60"/>
    </w:pPr>
  </w:style>
  <w:style w:type="paragraph" w:styleId="ListContinue">
    <w:name w:val="List Continue"/>
    <w:basedOn w:val="List"/>
    <w:rsid w:val="00A916F8"/>
    <w:pPr>
      <w:ind w:firstLine="0"/>
    </w:pPr>
  </w:style>
  <w:style w:type="paragraph" w:customStyle="1" w:styleId="ListNote">
    <w:name w:val="List Note"/>
    <w:basedOn w:val="List"/>
    <w:rsid w:val="00A91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6F8"/>
    <w:rPr>
      <w:rFonts w:ascii="Courier New" w:hAnsi="Courier New"/>
    </w:rPr>
  </w:style>
  <w:style w:type="paragraph" w:customStyle="1" w:styleId="NoteBullet">
    <w:name w:val="Note Bullet"/>
    <w:basedOn w:val="Note"/>
    <w:rsid w:val="00A91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6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1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6F8"/>
    <w:rPr>
      <w:b/>
      <w:smallCaps/>
    </w:rPr>
  </w:style>
  <w:style w:type="paragraph" w:customStyle="1" w:styleId="TableListNumber">
    <w:name w:val="Table List Number"/>
    <w:basedOn w:val="ListNumber"/>
    <w:rsid w:val="00A91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6F8"/>
    <w:pPr>
      <w:numPr>
        <w:numId w:val="7"/>
      </w:numPr>
    </w:pPr>
  </w:style>
  <w:style w:type="paragraph" w:customStyle="1" w:styleId="ListAlpha2">
    <w:name w:val="List Alpha 2"/>
    <w:basedOn w:val="List2"/>
    <w:rsid w:val="00A916F8"/>
    <w:pPr>
      <w:numPr>
        <w:numId w:val="6"/>
      </w:numPr>
    </w:pPr>
  </w:style>
  <w:style w:type="paragraph" w:styleId="List2">
    <w:name w:val="List 2"/>
    <w:basedOn w:val="BodyText"/>
    <w:rsid w:val="00A91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6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6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16F8"/>
    <w:pPr>
      <w:numPr>
        <w:numId w:val="2"/>
      </w:numPr>
    </w:pPr>
  </w:style>
  <w:style w:type="paragraph" w:styleId="ListContinue2">
    <w:name w:val="List Continue 2"/>
    <w:basedOn w:val="List2"/>
    <w:rsid w:val="00A916F8"/>
    <w:pPr>
      <w:ind w:firstLine="0"/>
    </w:pPr>
  </w:style>
  <w:style w:type="paragraph" w:styleId="ListContinue3">
    <w:name w:val="List Continue 3"/>
    <w:basedOn w:val="List3"/>
    <w:rsid w:val="00A916F8"/>
    <w:pPr>
      <w:ind w:left="1021" w:firstLine="0"/>
    </w:pPr>
  </w:style>
  <w:style w:type="paragraph" w:styleId="ListContinue4">
    <w:name w:val="List Continue 4"/>
    <w:basedOn w:val="List4"/>
    <w:rsid w:val="00A916F8"/>
    <w:pPr>
      <w:ind w:firstLine="0"/>
    </w:pPr>
  </w:style>
  <w:style w:type="paragraph" w:styleId="ListContinue5">
    <w:name w:val="List Continue 5"/>
    <w:basedOn w:val="List5"/>
    <w:rsid w:val="00A916F8"/>
    <w:pPr>
      <w:ind w:firstLine="0"/>
    </w:pPr>
  </w:style>
  <w:style w:type="paragraph" w:styleId="ListNumber3">
    <w:name w:val="List Number 3"/>
    <w:basedOn w:val="List3"/>
    <w:rsid w:val="00A916F8"/>
    <w:pPr>
      <w:numPr>
        <w:numId w:val="3"/>
      </w:numPr>
    </w:pPr>
  </w:style>
  <w:style w:type="paragraph" w:styleId="ListNumber4">
    <w:name w:val="List Number 4"/>
    <w:basedOn w:val="List4"/>
    <w:rsid w:val="00A916F8"/>
    <w:pPr>
      <w:numPr>
        <w:numId w:val="4"/>
      </w:numPr>
    </w:pPr>
  </w:style>
  <w:style w:type="paragraph" w:styleId="ListNumber5">
    <w:name w:val="List Number 5"/>
    <w:basedOn w:val="List5"/>
    <w:rsid w:val="00A916F8"/>
    <w:pPr>
      <w:numPr>
        <w:numId w:val="5"/>
      </w:numPr>
    </w:pPr>
  </w:style>
  <w:style w:type="paragraph" w:styleId="BlockText">
    <w:name w:val="Block Text"/>
    <w:basedOn w:val="Normal"/>
    <w:rsid w:val="00A91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6F8"/>
    <w:rPr>
      <w:sz w:val="16"/>
      <w:vertAlign w:val="superscript"/>
    </w:rPr>
  </w:style>
  <w:style w:type="character" w:customStyle="1" w:styleId="Symbols">
    <w:name w:val="Symbols"/>
    <w:basedOn w:val="DefaultParagraphFont"/>
    <w:rsid w:val="00A916F8"/>
    <w:rPr>
      <w:rFonts w:ascii="Symbol" w:hAnsi="Symbol"/>
    </w:rPr>
  </w:style>
  <w:style w:type="character" w:customStyle="1" w:styleId="MenuOptions">
    <w:name w:val="Menu Options"/>
    <w:basedOn w:val="DefaultParagraphFont"/>
    <w:rsid w:val="00A91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6F8"/>
    <w:rPr>
      <w:b/>
    </w:rPr>
  </w:style>
  <w:style w:type="character" w:customStyle="1" w:styleId="Underlined">
    <w:name w:val="Underlined"/>
    <w:basedOn w:val="DefaultParagraphFont"/>
    <w:rsid w:val="00A916F8"/>
    <w:rPr>
      <w:u w:val="single"/>
    </w:rPr>
  </w:style>
  <w:style w:type="paragraph" w:customStyle="1" w:styleId="TableBodyTextRight">
    <w:name w:val="Table Body Text Right"/>
    <w:basedOn w:val="TableBodyText"/>
    <w:rsid w:val="00A91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6F8"/>
    <w:rPr>
      <w:sz w:val="18"/>
    </w:rPr>
  </w:style>
  <w:style w:type="paragraph" w:customStyle="1" w:styleId="BodySmallRight">
    <w:name w:val="Body Small Right"/>
    <w:basedOn w:val="BodyTextRight"/>
    <w:rsid w:val="00A916F8"/>
    <w:rPr>
      <w:sz w:val="18"/>
      <w:szCs w:val="18"/>
    </w:rPr>
  </w:style>
  <w:style w:type="paragraph" w:customStyle="1" w:styleId="MarginEdition">
    <w:name w:val="Margin Edition"/>
    <w:basedOn w:val="MarginNote"/>
    <w:rsid w:val="00A91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6F8"/>
    <w:rPr>
      <w:sz w:val="2"/>
      <w:szCs w:val="2"/>
    </w:rPr>
  </w:style>
  <w:style w:type="character" w:customStyle="1" w:styleId="Small">
    <w:name w:val="Small"/>
    <w:basedOn w:val="DefaultParagraphFont"/>
    <w:rsid w:val="00A916F8"/>
    <w:rPr>
      <w:sz w:val="16"/>
    </w:rPr>
  </w:style>
  <w:style w:type="paragraph" w:customStyle="1" w:styleId="WideTable">
    <w:name w:val="Wide Table"/>
    <w:basedOn w:val="Normal"/>
    <w:rsid w:val="00A91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6F8"/>
  </w:style>
  <w:style w:type="paragraph" w:styleId="Quote">
    <w:name w:val="Quote"/>
    <w:basedOn w:val="Heading1"/>
    <w:link w:val="QuoteChar"/>
    <w:qFormat/>
    <w:rsid w:val="00A91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6F8"/>
    <w:pPr>
      <w:pageBreakBefore/>
    </w:pPr>
  </w:style>
  <w:style w:type="paragraph" w:customStyle="1" w:styleId="Border">
    <w:name w:val="Border"/>
    <w:basedOn w:val="Normal"/>
    <w:qFormat/>
    <w:rsid w:val="00A91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6F8"/>
    <w:rPr>
      <w:u w:val="single"/>
    </w:rPr>
  </w:style>
  <w:style w:type="character" w:customStyle="1" w:styleId="BoldandItalics">
    <w:name w:val="Bold and Italics"/>
    <w:qFormat/>
    <w:rsid w:val="00A916F8"/>
    <w:rPr>
      <w:b/>
      <w:i/>
      <w:u w:val="none"/>
    </w:rPr>
  </w:style>
  <w:style w:type="paragraph" w:styleId="BalloonText">
    <w:name w:val="Balloon Text"/>
    <w:basedOn w:val="Normal"/>
    <w:link w:val="BalloonTextChar"/>
    <w:rsid w:val="00A91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6F8"/>
    <w:pPr>
      <w:spacing w:before="0" w:after="0"/>
    </w:pPr>
  </w:style>
  <w:style w:type="paragraph" w:customStyle="1" w:styleId="BodyTextBold">
    <w:name w:val="Body Text Bold"/>
    <w:basedOn w:val="BodyText"/>
    <w:qFormat/>
    <w:rsid w:val="00A916F8"/>
    <w:rPr>
      <w:b/>
    </w:rPr>
  </w:style>
  <w:style w:type="character" w:styleId="Hyperlink">
    <w:name w:val="Hyperlink"/>
    <w:basedOn w:val="DefaultParagraphFont"/>
    <w:uiPriority w:val="99"/>
    <w:unhideWhenUsed/>
    <w:rsid w:val="00594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2582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AHCLPW401 Process applications for changes in land 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2020-08-26T08:57:00Z</dcterms:created>
  <dcterms:modified xsi:type="dcterms:W3CDTF">2020-08-26T08:57:00Z</dcterms:modified>
</cp:coreProperties>
</file>