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53A6" w:rsidP="005453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AHCLPW313 Undertake sampling and testing of water</w:t>
      </w:r>
      <w:r>
        <w:fldChar w:fldCharType="end"/>
      </w:r>
    </w:p>
    <w:p w:rsidR="005453A6" w:rsidP="005453A6">
      <w:pPr>
        <w:pStyle w:val="Version"/>
        <w:sectPr w:rsidSect="00B97A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7A56" w:rsidP="00B97A56">
      <w:pPr>
        <w:pStyle w:val="SuperHeading"/>
      </w:pPr>
      <w:r w:rsidRPr="00B97A56">
        <w:t>AHCLPW313 Undertake sampling and testing of water</w:t>
      </w:r>
    </w:p>
    <w:p w:rsidR="00000000" w:rsidRPr="00B97A56" w:rsidP="00B97A56">
      <w:pPr>
        <w:pStyle w:val="Heading1"/>
      </w:pPr>
      <w:bookmarkStart w:id="1" w:name="O_1150932"/>
      <w:bookmarkEnd w:id="1"/>
      <w:r w:rsidRPr="00B97A5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97A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A56">
            <w:pPr>
              <w:pStyle w:val="BodyTextBold"/>
              <w:rPr>
                <w:lang w:val="en-NZ"/>
              </w:rPr>
            </w:pPr>
            <w:r w:rsidRPr="00B97A5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A56">
            <w:pPr>
              <w:pStyle w:val="BodyTextBold"/>
              <w:rPr>
                <w:lang w:val="en-NZ"/>
              </w:rPr>
            </w:pPr>
            <w:r w:rsidRPr="00B97A56">
              <w:t>Comments</w:t>
            </w:r>
          </w:p>
        </w:tc>
      </w:tr>
      <w:tr w:rsidTr="00B97A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A56">
            <w:pPr>
              <w:pStyle w:val="BodyText"/>
              <w:rPr>
                <w:lang w:val="en-NZ"/>
              </w:rPr>
            </w:pPr>
            <w:r w:rsidRPr="00B97A5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A56" w:rsidP="00B97A56">
            <w:pPr>
              <w:pStyle w:val="BodyText"/>
            </w:pPr>
            <w:r w:rsidRPr="00B97A56">
              <w:t>This version released with AHC Agriculture, Horticulture and Conservation and Land Management Training Package Version 6.0.</w:t>
            </w:r>
          </w:p>
        </w:tc>
      </w:tr>
    </w:tbl>
    <w:p w:rsidR="00000000" w:rsidRPr="00B97A56" w:rsidP="00B97A56">
      <w:pPr>
        <w:pStyle w:val="BodyText"/>
      </w:pPr>
    </w:p>
    <w:p w:rsidR="00000000" w:rsidRPr="00B97A56" w:rsidP="00B97A56">
      <w:pPr>
        <w:pStyle w:val="AllowPageBreak"/>
      </w:pPr>
    </w:p>
    <w:p w:rsidR="00000000" w:rsidRPr="00B97A56" w:rsidP="00B97A56">
      <w:pPr>
        <w:pStyle w:val="Heading1"/>
      </w:pPr>
      <w:bookmarkStart w:id="2" w:name="O_1150933"/>
      <w:bookmarkEnd w:id="2"/>
      <w:r w:rsidRPr="00B97A56">
        <w:t>Application</w:t>
      </w:r>
    </w:p>
    <w:p w:rsidR="00000000" w:rsidRPr="00B97A56" w:rsidP="005453A6">
      <w:pPr>
        <w:pStyle w:val="BodyText"/>
      </w:pPr>
      <w:r w:rsidRPr="00B97A56">
        <w:t>This unit of competency describes the ski</w:t>
      </w:r>
      <w:r w:rsidRPr="00B97A56">
        <w:t>lls and knowledge required to plan and carry out sampling and testing of water quality as part of a monitoring program.</w:t>
      </w:r>
    </w:p>
    <w:p w:rsidR="00000000" w:rsidRPr="00B97A56" w:rsidP="005453A6">
      <w:pPr>
        <w:pStyle w:val="BodyText"/>
      </w:pPr>
      <w:r w:rsidRPr="00B97A56">
        <w:t>The unit applies to individuals who work in the land management sector. They work under broad direction and use discretion and judgement</w:t>
      </w:r>
      <w:r w:rsidRPr="00B97A56">
        <w:t xml:space="preserve"> in the selection, allocation and use of available resources and for problem solving.</w:t>
      </w:r>
    </w:p>
    <w:p w:rsidR="00000000" w:rsidRPr="00B97A56" w:rsidP="005453A6">
      <w:pPr>
        <w:pStyle w:val="BodyText"/>
      </w:pPr>
      <w:r w:rsidRPr="00B97A56">
        <w:t>No licensing, legislative or certification requirements apply to this unit at the time of publication.</w:t>
      </w:r>
    </w:p>
    <w:p w:rsidR="00000000" w:rsidRPr="00B97A56" w:rsidP="00B97A56">
      <w:pPr>
        <w:pStyle w:val="Heading1"/>
      </w:pPr>
      <w:bookmarkStart w:id="3" w:name="O_1150934"/>
      <w:bookmarkEnd w:id="3"/>
      <w:r w:rsidRPr="00B97A56">
        <w:t>Pre-requisite Unit</w:t>
      </w:r>
    </w:p>
    <w:p w:rsidR="00000000" w:rsidRPr="00B97A56" w:rsidP="005453A6">
      <w:pPr>
        <w:pStyle w:val="BodyText"/>
      </w:pPr>
      <w:r w:rsidRPr="00B97A56">
        <w:t>Nil</w:t>
      </w:r>
    </w:p>
    <w:p w:rsidR="00000000" w:rsidRPr="00B97A56" w:rsidP="00B97A56">
      <w:pPr>
        <w:pStyle w:val="Heading1"/>
      </w:pPr>
      <w:bookmarkStart w:id="4" w:name="O_1150936"/>
      <w:bookmarkEnd w:id="4"/>
      <w:r w:rsidRPr="00B97A56">
        <w:t>Unit S</w:t>
      </w:r>
      <w:r w:rsidRPr="00B97A56">
        <w:t>ector</w:t>
      </w:r>
    </w:p>
    <w:p w:rsidR="00000000" w:rsidRPr="00B97A56" w:rsidP="005453A6">
      <w:pPr>
        <w:pStyle w:val="BodyText"/>
      </w:pPr>
      <w:r w:rsidRPr="00B97A56">
        <w:t>Lands, Parks and Wildlife (LPW)</w:t>
      </w:r>
    </w:p>
    <w:p w:rsidR="00000000" w:rsidRPr="00B97A56" w:rsidP="00B97A56">
      <w:pPr>
        <w:pStyle w:val="Heading1"/>
      </w:pPr>
      <w:bookmarkStart w:id="5" w:name="O_1150937"/>
      <w:bookmarkEnd w:id="5"/>
      <w:r w:rsidRPr="00B97A5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453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A56">
            <w:pPr>
              <w:pStyle w:val="BodyTextBold"/>
              <w:rPr>
                <w:lang w:val="en-NZ"/>
              </w:rPr>
            </w:pPr>
            <w:r w:rsidRPr="00B97A5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A56">
            <w:pPr>
              <w:pStyle w:val="BodyTextBold"/>
              <w:rPr>
                <w:lang w:val="en-NZ"/>
              </w:rPr>
            </w:pPr>
            <w:r w:rsidRPr="00B97A56">
              <w:t>Performance Criteria</w:t>
            </w:r>
          </w:p>
        </w:tc>
      </w:tr>
      <w:tr w:rsidTr="005453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A56" w:rsidP="00B97A56">
            <w:pPr>
              <w:pStyle w:val="BodyText"/>
            </w:pPr>
            <w:r w:rsidRPr="00B97A5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A56">
            <w:pPr>
              <w:pStyle w:val="BodyText"/>
              <w:rPr>
                <w:lang w:val="en-NZ"/>
              </w:rPr>
            </w:pPr>
            <w:r w:rsidRPr="00B97A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53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A56">
            <w:pPr>
              <w:pStyle w:val="BodyText"/>
              <w:rPr>
                <w:lang w:val="en-NZ"/>
              </w:rPr>
            </w:pPr>
            <w:r w:rsidRPr="00B97A56">
              <w:t>1. Plan for sampling and testing fieldwork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A56" w:rsidP="00B97A56">
            <w:pPr>
              <w:pStyle w:val="BodyText"/>
            </w:pPr>
            <w:r w:rsidRPr="00B97A56">
              <w:t>1.1 Confirm sampling and testing program from supervisor instruction and sampling plan</w:t>
            </w:r>
          </w:p>
          <w:p w:rsidR="00000000" w:rsidRPr="00B97A56" w:rsidP="00B97A56">
            <w:pPr>
              <w:pStyle w:val="BodyText"/>
            </w:pPr>
            <w:r w:rsidRPr="00B97A56">
              <w:t>1.2 Identify parameters for w</w:t>
            </w:r>
            <w:r w:rsidRPr="00B97A56">
              <w:t>ater quality tests</w:t>
            </w:r>
          </w:p>
          <w:p w:rsidR="00000000" w:rsidRPr="00B97A56" w:rsidP="00B97A56">
            <w:pPr>
              <w:pStyle w:val="BodyText"/>
            </w:pPr>
            <w:r w:rsidRPr="00B97A56">
              <w:t>1.3 Identify characteristics and number of samples to be collected</w:t>
            </w:r>
          </w:p>
          <w:p w:rsidR="00000000" w:rsidRPr="00B97A56" w:rsidP="00B97A56">
            <w:pPr>
              <w:pStyle w:val="BodyText"/>
            </w:pPr>
            <w:r w:rsidRPr="00B97A56">
              <w:t>1.4 Identify and select equipment required for water sampling and testing</w:t>
            </w:r>
          </w:p>
          <w:p w:rsidR="00000000" w:rsidP="00B97A56">
            <w:pPr>
              <w:pStyle w:val="BodyText"/>
              <w:rPr>
                <w:lang w:val="en-NZ"/>
              </w:rPr>
            </w:pPr>
            <w:r w:rsidRPr="00B97A56">
              <w:t>1.5 Identify hazards, assess risks and implement controls for safe operating conditions and envi</w:t>
            </w:r>
            <w:r w:rsidRPr="00B97A56">
              <w:t>ronmental impact of sampling and testing</w:t>
            </w:r>
          </w:p>
        </w:tc>
      </w:tr>
      <w:tr w:rsidTr="005453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A56">
            <w:pPr>
              <w:pStyle w:val="BodyText"/>
              <w:rPr>
                <w:lang w:val="en-NZ"/>
              </w:rPr>
            </w:pPr>
            <w:r w:rsidRPr="00B97A56">
              <w:t>2. Prepare equipment and resources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A56" w:rsidP="00B97A56">
            <w:pPr>
              <w:pStyle w:val="BodyText"/>
            </w:pPr>
            <w:r w:rsidRPr="00B97A56">
              <w:t>2.1 Obtain equipment required for sampling and testing</w:t>
            </w:r>
          </w:p>
          <w:p w:rsidR="00000000" w:rsidRPr="00B97A56" w:rsidP="00B97A56">
            <w:pPr>
              <w:pStyle w:val="BodyText"/>
            </w:pPr>
            <w:r w:rsidRPr="00B97A56">
              <w:t>2.2 Check equipment for availability and serviceability</w:t>
            </w:r>
          </w:p>
          <w:p w:rsidR="00000000" w:rsidRPr="00B97A56" w:rsidP="00B97A56">
            <w:pPr>
              <w:pStyle w:val="BodyText"/>
            </w:pPr>
            <w:r w:rsidRPr="00B97A56">
              <w:t>2.3 Check and calibrate equipment according to workplace procedures and industry standards</w:t>
            </w:r>
          </w:p>
          <w:p w:rsidR="00000000" w:rsidRPr="00B97A56" w:rsidP="00B97A56">
            <w:pPr>
              <w:pStyle w:val="BodyText"/>
            </w:pPr>
            <w:r w:rsidRPr="00B97A56">
              <w:t>2.4 Prepare data or recording documents ready for use</w:t>
            </w:r>
          </w:p>
          <w:p w:rsidR="00000000" w:rsidRPr="00B97A56" w:rsidP="00B97A56">
            <w:pPr>
              <w:pStyle w:val="BodyText"/>
            </w:pPr>
            <w:r w:rsidRPr="00B97A56">
              <w:t>2.5 Secure testing equipment</w:t>
            </w:r>
          </w:p>
          <w:p w:rsidR="00000000" w:rsidP="00B97A56">
            <w:pPr>
              <w:pStyle w:val="BodyText"/>
              <w:rPr>
                <w:lang w:val="en-NZ"/>
              </w:rPr>
            </w:pPr>
            <w:r w:rsidRPr="00B97A56">
              <w:t>2.6 Commence use of testing equipment</w:t>
            </w:r>
          </w:p>
        </w:tc>
      </w:tr>
      <w:tr w:rsidTr="005453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A56">
            <w:pPr>
              <w:pStyle w:val="BodyText"/>
              <w:rPr>
                <w:lang w:val="en-NZ"/>
              </w:rPr>
            </w:pPr>
            <w:r w:rsidRPr="00B97A56">
              <w:t>3. Carry out sampling and testing of water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A56" w:rsidP="00B97A56">
            <w:pPr>
              <w:pStyle w:val="BodyText"/>
            </w:pPr>
            <w:r w:rsidRPr="00B97A56">
              <w:t>3.1 Collect and test water samples according to sampling and testing program, industry standards and workplace procedures</w:t>
            </w:r>
          </w:p>
          <w:p w:rsidR="00000000" w:rsidRPr="00B97A56" w:rsidP="00B97A56">
            <w:pPr>
              <w:pStyle w:val="BodyText"/>
            </w:pPr>
            <w:r w:rsidRPr="00B97A56">
              <w:t>3.2 Prepare, package and store samples for transport</w:t>
            </w:r>
          </w:p>
          <w:p w:rsidR="00000000" w:rsidRPr="00B97A56" w:rsidP="00B97A56">
            <w:pPr>
              <w:pStyle w:val="BodyText"/>
            </w:pPr>
            <w:r w:rsidRPr="00B97A56">
              <w:t>3.3 Conduct and record observations for ambient and antecedent environmental cond</w:t>
            </w:r>
            <w:r w:rsidRPr="00B97A56">
              <w:t>itions</w:t>
            </w:r>
          </w:p>
          <w:p w:rsidR="00000000" w:rsidP="00B97A56">
            <w:pPr>
              <w:pStyle w:val="BodyText"/>
              <w:rPr>
                <w:lang w:val="en-NZ"/>
              </w:rPr>
            </w:pPr>
            <w:r w:rsidRPr="00B97A56">
              <w:t>3.4 Report urgent water quality or environmental issues according to workplace procedures</w:t>
            </w:r>
          </w:p>
        </w:tc>
      </w:tr>
      <w:tr w:rsidTr="005453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A56">
            <w:pPr>
              <w:pStyle w:val="BodyText"/>
              <w:rPr>
                <w:lang w:val="en-NZ"/>
              </w:rPr>
            </w:pPr>
            <w:r w:rsidRPr="00B97A56">
              <w:t>4. Complete water sampling and testing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A56" w:rsidP="00B97A56">
            <w:pPr>
              <w:pStyle w:val="BodyText"/>
            </w:pPr>
            <w:r w:rsidRPr="00B97A56">
              <w:t xml:space="preserve">4.1 Clean, check and store equipment </w:t>
            </w:r>
          </w:p>
          <w:p w:rsidR="00000000" w:rsidRPr="00B97A56" w:rsidP="00B97A56">
            <w:pPr>
              <w:pStyle w:val="BodyText"/>
            </w:pPr>
            <w:r w:rsidRPr="00B97A56">
              <w:t>4.2 Consign unserviceable equipment to specialist for repair</w:t>
            </w:r>
          </w:p>
          <w:p w:rsidR="00000000" w:rsidRPr="00B97A56" w:rsidP="00B97A56">
            <w:pPr>
              <w:pStyle w:val="BodyText"/>
            </w:pPr>
            <w:r w:rsidRPr="00B97A56">
              <w:t>4.3 Check</w:t>
            </w:r>
            <w:r w:rsidRPr="00B97A56">
              <w:t xml:space="preserve"> data for accuracy and integrity</w:t>
            </w:r>
          </w:p>
          <w:p w:rsidR="00000000" w:rsidRPr="00B97A56" w:rsidP="00B97A56">
            <w:pPr>
              <w:pStyle w:val="BodyText"/>
            </w:pPr>
            <w:r w:rsidRPr="00B97A56">
              <w:t>4.4 Record and report test results and observations according to workplace procedures and traceability requirements</w:t>
            </w:r>
          </w:p>
          <w:p w:rsidR="00000000" w:rsidRPr="00B97A56" w:rsidP="00B97A56">
            <w:pPr>
              <w:pStyle w:val="BodyText"/>
            </w:pPr>
            <w:r w:rsidRPr="00B97A56">
              <w:t>4.5 Report changes in field conditions and equipment</w:t>
            </w:r>
          </w:p>
        </w:tc>
      </w:tr>
    </w:tbl>
    <w:p w:rsidR="00000000" w:rsidRPr="00B97A56" w:rsidP="00B97A56">
      <w:pPr>
        <w:pStyle w:val="BodyText"/>
      </w:pPr>
    </w:p>
    <w:p w:rsidR="00000000" w:rsidRPr="00B97A56" w:rsidP="00B97A56">
      <w:pPr>
        <w:pStyle w:val="AllowPageBreak"/>
      </w:pPr>
    </w:p>
    <w:p w:rsidR="00000000" w:rsidRPr="00B97A56" w:rsidP="00B97A56">
      <w:pPr>
        <w:pStyle w:val="Heading1"/>
      </w:pPr>
      <w:bookmarkStart w:id="6" w:name="O_1150938"/>
      <w:bookmarkEnd w:id="6"/>
      <w:r w:rsidRPr="00B97A56">
        <w:t>Foundation Skills</w:t>
      </w:r>
    </w:p>
    <w:p w:rsidR="00000000" w:rsidRPr="005453A6" w:rsidP="005453A6">
      <w:pPr>
        <w:pStyle w:val="BodyText"/>
        <w:rPr>
          <w:i/>
        </w:rPr>
      </w:pPr>
      <w:r w:rsidRPr="005453A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97A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A56">
            <w:pPr>
              <w:pStyle w:val="BodyTextBold"/>
              <w:rPr>
                <w:lang w:val="en-NZ"/>
              </w:rPr>
            </w:pPr>
            <w:r w:rsidRPr="00B97A5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A56">
            <w:pPr>
              <w:pStyle w:val="BodyTextBold"/>
              <w:rPr>
                <w:lang w:val="en-NZ"/>
              </w:rPr>
            </w:pPr>
            <w:r w:rsidRPr="00B97A56">
              <w:t>Description</w:t>
            </w:r>
          </w:p>
        </w:tc>
      </w:tr>
      <w:tr w:rsidTr="00B97A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A56">
            <w:pPr>
              <w:pStyle w:val="BodyText"/>
              <w:rPr>
                <w:lang w:val="en-NZ"/>
              </w:rPr>
            </w:pPr>
            <w:r w:rsidRPr="00B97A5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A56">
            <w:pPr>
              <w:pStyle w:val="ListBullet"/>
              <w:rPr>
                <w:lang w:val="en-NZ"/>
              </w:rPr>
            </w:pPr>
            <w:r w:rsidRPr="00B97A56">
              <w:t>Interpret and comprehend standards a</w:t>
            </w:r>
            <w:r w:rsidRPr="00B97A56">
              <w:t xml:space="preserve">nd operating procedures for </w:t>
            </w:r>
            <w:r w:rsidRPr="00B97A56">
              <w:t>conducting water tests and recording and presenting results</w:t>
            </w:r>
          </w:p>
        </w:tc>
      </w:tr>
      <w:tr w:rsidTr="00B97A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A56">
            <w:pPr>
              <w:pStyle w:val="BodyText"/>
              <w:rPr>
                <w:lang w:val="en-NZ"/>
              </w:rPr>
            </w:pPr>
            <w:r w:rsidRPr="00B97A5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A56" w:rsidP="00B97A56">
            <w:pPr>
              <w:pStyle w:val="ListBullet"/>
            </w:pPr>
            <w:r w:rsidRPr="00B97A56">
              <w:t>Calculate quantities and measurements required to prepare water samples and reagents for testing from standards and operating procedures</w:t>
            </w:r>
          </w:p>
        </w:tc>
      </w:tr>
    </w:tbl>
    <w:p w:rsidR="00000000" w:rsidRPr="00B97A56" w:rsidP="00B97A56">
      <w:pPr>
        <w:pStyle w:val="BodyText"/>
      </w:pPr>
    </w:p>
    <w:p w:rsidR="00000000" w:rsidRPr="00B97A56" w:rsidP="00B97A56">
      <w:pPr>
        <w:pStyle w:val="AllowPageBreak"/>
      </w:pPr>
    </w:p>
    <w:p w:rsidR="00000000" w:rsidRPr="00B97A56" w:rsidP="00B97A56">
      <w:pPr>
        <w:pStyle w:val="Heading1"/>
      </w:pPr>
      <w:bookmarkStart w:id="7" w:name="O_1150940"/>
      <w:bookmarkEnd w:id="7"/>
      <w:r w:rsidRPr="00B97A5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97A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A56">
            <w:pPr>
              <w:pStyle w:val="BodyTextBold"/>
              <w:rPr>
                <w:lang w:val="en-NZ"/>
              </w:rPr>
            </w:pPr>
            <w:r w:rsidRPr="00B97A5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A56">
            <w:pPr>
              <w:pStyle w:val="BodyTextBold"/>
              <w:rPr>
                <w:lang w:val="en-NZ"/>
              </w:rPr>
            </w:pPr>
            <w:r w:rsidRPr="00B97A5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A56">
            <w:pPr>
              <w:pStyle w:val="BodyTextBold"/>
              <w:rPr>
                <w:lang w:val="en-NZ"/>
              </w:rPr>
            </w:pPr>
            <w:r w:rsidRPr="00B97A5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A56">
            <w:pPr>
              <w:pStyle w:val="BodyTextBold"/>
              <w:rPr>
                <w:lang w:val="en-NZ"/>
              </w:rPr>
            </w:pPr>
            <w:r w:rsidRPr="00B97A56">
              <w:t>Equivalence status</w:t>
            </w:r>
          </w:p>
        </w:tc>
      </w:tr>
      <w:tr w:rsidTr="00B97A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A56">
            <w:pPr>
              <w:pStyle w:val="BodyText"/>
              <w:rPr>
                <w:lang w:val="en-NZ"/>
              </w:rPr>
            </w:pPr>
            <w:r w:rsidRPr="00B97A56">
              <w:t>AHCLPW313 Undertake sampling and testing of water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A56">
            <w:pPr>
              <w:pStyle w:val="BodyText"/>
              <w:rPr>
                <w:lang w:val="en-NZ"/>
              </w:rPr>
            </w:pPr>
            <w:r w:rsidRPr="00B97A56">
              <w:t>AHCLPW306 Undertake sampling and testing of water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A56" w:rsidP="00B97A56">
            <w:pPr>
              <w:pStyle w:val="BodyText"/>
            </w:pPr>
            <w:r w:rsidRPr="00B97A56">
              <w:t>Minor changes to Application</w:t>
            </w:r>
          </w:p>
          <w:p w:rsidR="00000000" w:rsidRPr="00B97A56" w:rsidP="00B97A56">
            <w:pPr>
              <w:pStyle w:val="BodyText"/>
            </w:pPr>
            <w:r w:rsidRPr="00B97A56">
              <w:t>Changes to Performance Criteria for clarity and brevity</w:t>
            </w:r>
          </w:p>
          <w:p w:rsidR="00000000" w:rsidP="00B97A56">
            <w:pPr>
              <w:pStyle w:val="BodyText"/>
              <w:rPr>
                <w:lang w:val="en-NZ"/>
              </w:rPr>
            </w:pPr>
            <w:r w:rsidRPr="00B97A56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A56" w:rsidP="00B97A56">
            <w:pPr>
              <w:pStyle w:val="BodyText"/>
            </w:pPr>
            <w:r w:rsidRPr="00B97A56">
              <w:t>Not equivalent</w:t>
            </w:r>
          </w:p>
        </w:tc>
      </w:tr>
    </w:tbl>
    <w:p w:rsidR="00000000" w:rsidRPr="00B97A56" w:rsidP="00B97A56">
      <w:pPr>
        <w:pStyle w:val="BodyText"/>
      </w:pPr>
    </w:p>
    <w:p w:rsidR="00000000" w:rsidRPr="00B97A56" w:rsidP="00B97A56">
      <w:pPr>
        <w:pStyle w:val="AllowPageBreak"/>
      </w:pPr>
    </w:p>
    <w:p w:rsidR="00000000" w:rsidRPr="00B97A56" w:rsidP="00B97A56">
      <w:pPr>
        <w:pStyle w:val="Heading1"/>
      </w:pPr>
      <w:bookmarkStart w:id="8" w:name="O_1150947"/>
      <w:bookmarkEnd w:id="8"/>
      <w:r w:rsidRPr="00B97A56">
        <w:t>Links</w:t>
      </w:r>
    </w:p>
    <w:p w:rsidR="00000000" w:rsidRPr="00B97A56" w:rsidP="005453A6">
      <w:pPr>
        <w:pStyle w:val="BodyText"/>
      </w:pPr>
      <w:r w:rsidRPr="00B97A5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F4F7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97A56" w:rsidP="00B97A56"/>
    <w:sectPr w:rsidSect="00B97A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A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A56" w:rsidRPr="005453A6" w:rsidP="005453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A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3A6" w:rsidP="00B97A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53A6" w:rsidP="00B97A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453A6" w:rsidP="00B97A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A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3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7A56" w:rsidRPr="005453A6" w:rsidP="005453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A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3A6" w:rsidRPr="002D2AF8" w:rsidP="00B97A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AHCLPW313 Undertake sampling and testing of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453A6" w:rsidP="00B97A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7030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A897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A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7A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7A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7A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7A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7A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7A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7A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7A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7A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7A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7A56"/>
  </w:style>
  <w:style w:type="character" w:customStyle="1" w:styleId="Heading1Char">
    <w:name w:val="Heading 1 Char"/>
    <w:basedOn w:val="DefaultParagraphFont"/>
    <w:link w:val="Heading1"/>
    <w:rsid w:val="00B97A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7A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7A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7A5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97A56"/>
    <w:rPr>
      <w:i/>
    </w:rPr>
  </w:style>
  <w:style w:type="paragraph" w:customStyle="1" w:styleId="SuperHeading">
    <w:name w:val="SuperHeading"/>
    <w:basedOn w:val="Normal"/>
    <w:rsid w:val="00B97A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7A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97A56"/>
    <w:rPr>
      <w:b/>
    </w:rPr>
  </w:style>
  <w:style w:type="character" w:customStyle="1" w:styleId="Heading2Char">
    <w:name w:val="Heading 2 Char"/>
    <w:basedOn w:val="DefaultParagraphFont"/>
    <w:link w:val="Heading2"/>
    <w:rsid w:val="00B97A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7A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7A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7A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7A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7A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7A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7A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7A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7A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7A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7A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7A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7A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7A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7A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7A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7A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7A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7A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7A56"/>
    <w:rPr>
      <w:b/>
      <w:spacing w:val="0"/>
    </w:rPr>
  </w:style>
  <w:style w:type="paragraph" w:customStyle="1" w:styleId="SuperTitle">
    <w:name w:val="SuperTitle"/>
    <w:basedOn w:val="Title"/>
    <w:rsid w:val="00B97A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7A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7A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7A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7A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7A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7A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7A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7A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7A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7A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7A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7A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7A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7A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7A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7A56"/>
  </w:style>
  <w:style w:type="paragraph" w:styleId="TableofFigures">
    <w:name w:val="table of figures"/>
    <w:basedOn w:val="Normal"/>
    <w:next w:val="Normal"/>
    <w:semiHidden/>
    <w:rsid w:val="00B97A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7A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7A56"/>
    <w:rPr>
      <w:rFonts w:ascii="Wingdings" w:hAnsi="Wingdings"/>
    </w:rPr>
  </w:style>
  <w:style w:type="paragraph" w:customStyle="1" w:styleId="TableHeading">
    <w:name w:val="Table Heading"/>
    <w:basedOn w:val="HeadingBase"/>
    <w:rsid w:val="00B97A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7A56"/>
    <w:rPr>
      <w:color w:val="0033CC"/>
      <w:u w:val="none"/>
    </w:rPr>
  </w:style>
  <w:style w:type="paragraph" w:customStyle="1" w:styleId="BodyTextRight">
    <w:name w:val="Body Text Right"/>
    <w:basedOn w:val="BodyText"/>
    <w:rsid w:val="00B97A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7A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7A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7A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7A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7A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7A56"/>
    <w:rPr>
      <w:sz w:val="32"/>
    </w:rPr>
  </w:style>
  <w:style w:type="paragraph" w:customStyle="1" w:styleId="HeadingProcedure">
    <w:name w:val="Heading Procedure"/>
    <w:basedOn w:val="HeadingBase"/>
    <w:next w:val="Normal"/>
    <w:rsid w:val="00B97A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7A56"/>
    <w:pPr>
      <w:spacing w:before="60" w:after="60"/>
    </w:pPr>
  </w:style>
  <w:style w:type="paragraph" w:styleId="ListContinue">
    <w:name w:val="List Continue"/>
    <w:basedOn w:val="List"/>
    <w:rsid w:val="00B97A56"/>
    <w:pPr>
      <w:ind w:firstLine="0"/>
    </w:pPr>
  </w:style>
  <w:style w:type="paragraph" w:customStyle="1" w:styleId="ListNote">
    <w:name w:val="List Note"/>
    <w:basedOn w:val="List"/>
    <w:rsid w:val="00B97A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7A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7A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7A56"/>
    <w:rPr>
      <w:rFonts w:ascii="Courier New" w:hAnsi="Courier New"/>
    </w:rPr>
  </w:style>
  <w:style w:type="paragraph" w:customStyle="1" w:styleId="NoteBullet">
    <w:name w:val="Note Bullet"/>
    <w:basedOn w:val="Note"/>
    <w:rsid w:val="00B97A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7A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7A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7A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7A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7A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7A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7A56"/>
    <w:rPr>
      <w:b/>
      <w:smallCaps/>
    </w:rPr>
  </w:style>
  <w:style w:type="paragraph" w:customStyle="1" w:styleId="TableListNumber">
    <w:name w:val="Table List Number"/>
    <w:basedOn w:val="ListNumber"/>
    <w:rsid w:val="00B97A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7A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7A56"/>
    <w:pPr>
      <w:numPr>
        <w:numId w:val="8"/>
      </w:numPr>
    </w:pPr>
  </w:style>
  <w:style w:type="paragraph" w:customStyle="1" w:styleId="ListAlpha2">
    <w:name w:val="List Alpha 2"/>
    <w:basedOn w:val="List2"/>
    <w:rsid w:val="00B97A56"/>
    <w:pPr>
      <w:numPr>
        <w:numId w:val="7"/>
      </w:numPr>
    </w:pPr>
  </w:style>
  <w:style w:type="paragraph" w:styleId="List2">
    <w:name w:val="List 2"/>
    <w:basedOn w:val="BodyText"/>
    <w:rsid w:val="00B97A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7A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7A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7A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7A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7A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7A56"/>
    <w:pPr>
      <w:numPr>
        <w:numId w:val="3"/>
      </w:numPr>
    </w:pPr>
  </w:style>
  <w:style w:type="paragraph" w:styleId="ListContinue2">
    <w:name w:val="List Continue 2"/>
    <w:basedOn w:val="List2"/>
    <w:rsid w:val="00B97A56"/>
    <w:pPr>
      <w:ind w:firstLine="0"/>
    </w:pPr>
  </w:style>
  <w:style w:type="paragraph" w:styleId="ListContinue3">
    <w:name w:val="List Continue 3"/>
    <w:basedOn w:val="List3"/>
    <w:rsid w:val="00B97A56"/>
    <w:pPr>
      <w:ind w:left="1021" w:firstLine="0"/>
    </w:pPr>
  </w:style>
  <w:style w:type="paragraph" w:styleId="ListContinue4">
    <w:name w:val="List Continue 4"/>
    <w:basedOn w:val="List4"/>
    <w:rsid w:val="00B97A56"/>
    <w:pPr>
      <w:ind w:firstLine="0"/>
    </w:pPr>
  </w:style>
  <w:style w:type="paragraph" w:styleId="ListContinue5">
    <w:name w:val="List Continue 5"/>
    <w:basedOn w:val="List5"/>
    <w:rsid w:val="00B97A56"/>
    <w:pPr>
      <w:ind w:firstLine="0"/>
    </w:pPr>
  </w:style>
  <w:style w:type="paragraph" w:styleId="ListNumber3">
    <w:name w:val="List Number 3"/>
    <w:basedOn w:val="List3"/>
    <w:rsid w:val="00B97A56"/>
    <w:pPr>
      <w:numPr>
        <w:numId w:val="4"/>
      </w:numPr>
    </w:pPr>
  </w:style>
  <w:style w:type="paragraph" w:styleId="ListNumber4">
    <w:name w:val="List Number 4"/>
    <w:basedOn w:val="List4"/>
    <w:rsid w:val="00B97A56"/>
    <w:pPr>
      <w:numPr>
        <w:numId w:val="5"/>
      </w:numPr>
    </w:pPr>
  </w:style>
  <w:style w:type="paragraph" w:styleId="ListNumber5">
    <w:name w:val="List Number 5"/>
    <w:basedOn w:val="List5"/>
    <w:rsid w:val="00B97A56"/>
    <w:pPr>
      <w:numPr>
        <w:numId w:val="6"/>
      </w:numPr>
    </w:pPr>
  </w:style>
  <w:style w:type="paragraph" w:styleId="BlockText">
    <w:name w:val="Block Text"/>
    <w:basedOn w:val="Normal"/>
    <w:rsid w:val="00B97A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7A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7A56"/>
    <w:rPr>
      <w:sz w:val="16"/>
      <w:vertAlign w:val="superscript"/>
    </w:rPr>
  </w:style>
  <w:style w:type="character" w:customStyle="1" w:styleId="Symbols">
    <w:name w:val="Symbols"/>
    <w:basedOn w:val="DefaultParagraphFont"/>
    <w:rsid w:val="00B97A56"/>
    <w:rPr>
      <w:rFonts w:ascii="Symbol" w:hAnsi="Symbol"/>
    </w:rPr>
  </w:style>
  <w:style w:type="character" w:customStyle="1" w:styleId="MenuOptions">
    <w:name w:val="Menu Options"/>
    <w:basedOn w:val="DefaultParagraphFont"/>
    <w:rsid w:val="00B97A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7A56"/>
    <w:rPr>
      <w:b/>
    </w:rPr>
  </w:style>
  <w:style w:type="character" w:customStyle="1" w:styleId="Underlined">
    <w:name w:val="Underlined"/>
    <w:basedOn w:val="DefaultParagraphFont"/>
    <w:rsid w:val="00B97A56"/>
    <w:rPr>
      <w:u w:val="single"/>
    </w:rPr>
  </w:style>
  <w:style w:type="paragraph" w:customStyle="1" w:styleId="TableBodyTextRight">
    <w:name w:val="Table Body Text Right"/>
    <w:basedOn w:val="TableBodyText"/>
    <w:rsid w:val="00B97A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7A56"/>
    <w:rPr>
      <w:sz w:val="18"/>
    </w:rPr>
  </w:style>
  <w:style w:type="paragraph" w:customStyle="1" w:styleId="BodySmallRight">
    <w:name w:val="Body Small Right"/>
    <w:basedOn w:val="BodyTextRight"/>
    <w:rsid w:val="00B97A56"/>
    <w:rPr>
      <w:sz w:val="18"/>
      <w:szCs w:val="18"/>
    </w:rPr>
  </w:style>
  <w:style w:type="paragraph" w:customStyle="1" w:styleId="MarginEdition">
    <w:name w:val="Margin Edition"/>
    <w:basedOn w:val="MarginNote"/>
    <w:rsid w:val="00B97A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7A56"/>
    <w:rPr>
      <w:sz w:val="2"/>
      <w:szCs w:val="2"/>
    </w:rPr>
  </w:style>
  <w:style w:type="character" w:customStyle="1" w:styleId="Small">
    <w:name w:val="Small"/>
    <w:basedOn w:val="DefaultParagraphFont"/>
    <w:rsid w:val="00B97A56"/>
    <w:rPr>
      <w:sz w:val="16"/>
    </w:rPr>
  </w:style>
  <w:style w:type="paragraph" w:customStyle="1" w:styleId="WideTable">
    <w:name w:val="Wide Table"/>
    <w:basedOn w:val="Normal"/>
    <w:rsid w:val="00B97A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7A56"/>
  </w:style>
  <w:style w:type="paragraph" w:styleId="Quote">
    <w:name w:val="Quote"/>
    <w:basedOn w:val="Heading1"/>
    <w:link w:val="QuoteChar"/>
    <w:qFormat/>
    <w:rsid w:val="00B97A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7A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7A56"/>
    <w:pPr>
      <w:pageBreakBefore/>
    </w:pPr>
  </w:style>
  <w:style w:type="paragraph" w:customStyle="1" w:styleId="Border">
    <w:name w:val="Border"/>
    <w:basedOn w:val="Normal"/>
    <w:qFormat/>
    <w:rsid w:val="00B97A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7A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A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A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7A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7A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7A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7A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7A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7A56"/>
    <w:rPr>
      <w:u w:val="single"/>
    </w:rPr>
  </w:style>
  <w:style w:type="character" w:customStyle="1" w:styleId="BoldandItalics">
    <w:name w:val="Bold and Italics"/>
    <w:qFormat/>
    <w:rsid w:val="00B97A56"/>
    <w:rPr>
      <w:b/>
      <w:i/>
      <w:u w:val="none"/>
    </w:rPr>
  </w:style>
  <w:style w:type="paragraph" w:styleId="BalloonText">
    <w:name w:val="Balloon Text"/>
    <w:basedOn w:val="Normal"/>
    <w:link w:val="BalloonTextChar"/>
    <w:rsid w:val="00B97A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7A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7A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7A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7A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7A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7A5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453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532</Words>
  <Characters>3347</Characters>
  <Application>Microsoft Office Word</Application>
  <DocSecurity>0</DocSecurity>
  <Lines>128</Lines>
  <Paragraphs>79</Paragraphs>
  <ScaleCrop>false</ScaleCrop>
  <Company>Author-it Software Corporation Ltd.</Company>
  <LinksUpToDate>false</LinksUpToDate>
  <CharactersWithSpaces>3800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AHCLPW313 Undertake sampling and testing of water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2025-02-11T07:10:00Z</dcterms:created>
  <dcterms:modified xsi:type="dcterms:W3CDTF">2025-02-11T07:10:00Z</dcterms:modified>
</cp:coreProperties>
</file>