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2AC" w:rsidP="00FE02AC">
      <w:pPr>
        <w:pStyle w:val="Title"/>
      </w:pPr>
      <w:r>
        <w:fldChar w:fldCharType="begin"/>
      </w:r>
      <w:r>
        <w:instrText xml:space="preserve"> TITLE   \* MERGEFORMAT </w:instrText>
      </w:r>
      <w:r>
        <w:fldChar w:fldCharType="separate"/>
      </w:r>
      <w:r>
        <w:t>AHCLPW311 Construct access tracks</w:t>
      </w:r>
      <w:r>
        <w:fldChar w:fldCharType="end"/>
      </w:r>
    </w:p>
    <w:p w:rsidR="00FE02AC" w:rsidP="00FE02AC">
      <w:pPr>
        <w:pStyle w:val="Version"/>
        <w:sectPr w:rsidSect="00F86F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FC0" w:rsidP="00F86FC0">
      <w:pPr>
        <w:pStyle w:val="SuperHeading"/>
      </w:pPr>
      <w:r w:rsidRPr="00F86FC0">
        <w:t>AHCLPW311 Construct access tracks</w:t>
      </w:r>
    </w:p>
    <w:p w:rsidR="00000000" w:rsidRPr="00F86FC0" w:rsidP="00F86FC0">
      <w:pPr>
        <w:pStyle w:val="Heading1"/>
      </w:pPr>
      <w:bookmarkStart w:id="1" w:name="O_1150894"/>
      <w:bookmarkEnd w:id="1"/>
      <w:r w:rsidRPr="00F86FC0">
        <w:t>Modification History</w:t>
      </w:r>
    </w:p>
    <w:tbl>
      <w:tblPr>
        <w:tblW w:w="9520" w:type="dxa"/>
        <w:tblLayout w:type="fixed"/>
        <w:tblCellMar>
          <w:left w:w="62" w:type="dxa"/>
          <w:right w:w="62" w:type="dxa"/>
        </w:tblCellMar>
        <w:tblLook w:val="0000"/>
      </w:tblPr>
      <w:tblGrid>
        <w:gridCol w:w="2581"/>
        <w:gridCol w:w="6939"/>
      </w:tblGrid>
      <w:tr w:rsidTr="00F86F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Bold"/>
              <w:rPr>
                <w:lang w:val="en-NZ"/>
              </w:rPr>
            </w:pPr>
            <w:r w:rsidRPr="00F86FC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Bold"/>
              <w:rPr>
                <w:lang w:val="en-NZ"/>
              </w:rPr>
            </w:pPr>
            <w:r w:rsidRPr="00F86FC0">
              <w:t>Comments</w:t>
            </w:r>
          </w:p>
        </w:tc>
      </w:tr>
      <w:tr w:rsidTr="00F86F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
              <w:rPr>
                <w:lang w:val="en-NZ"/>
              </w:rPr>
            </w:pPr>
            <w:r w:rsidRPr="00F86FC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FC0" w:rsidP="00F86FC0">
            <w:pPr>
              <w:pStyle w:val="BodyText"/>
            </w:pPr>
            <w:r w:rsidRPr="00F86FC0">
              <w:t>This version released with AHC Agriculture, Horticulture and Conservation and Land Management Training Package Version 6.0.</w:t>
            </w:r>
          </w:p>
        </w:tc>
      </w:tr>
    </w:tbl>
    <w:p w:rsidR="00000000" w:rsidRPr="00F86FC0" w:rsidP="00F86FC0">
      <w:pPr>
        <w:pStyle w:val="BodyText"/>
      </w:pPr>
    </w:p>
    <w:p w:rsidR="00000000" w:rsidRPr="00F86FC0" w:rsidP="00F86FC0">
      <w:pPr>
        <w:pStyle w:val="AllowPageBreak"/>
      </w:pPr>
    </w:p>
    <w:p w:rsidR="00000000" w:rsidRPr="00F86FC0" w:rsidP="00F86FC0">
      <w:pPr>
        <w:pStyle w:val="Heading1"/>
      </w:pPr>
      <w:bookmarkStart w:id="2" w:name="O_1150895"/>
      <w:bookmarkEnd w:id="2"/>
      <w:r w:rsidRPr="00F86FC0">
        <w:t>Application</w:t>
      </w:r>
    </w:p>
    <w:p w:rsidR="00000000" w:rsidRPr="00F86FC0" w:rsidP="00FE02AC">
      <w:pPr>
        <w:pStyle w:val="BodyText"/>
      </w:pPr>
      <w:r w:rsidRPr="00F86FC0">
        <w:t>This unit of competency describes the skills and k</w:t>
      </w:r>
      <w:r w:rsidRPr="00F86FC0">
        <w:t>nowledge required to construct access tracks and clear vegetation on rural land, and implement erosion control by using specialised earthmoving techniques at fine tolerances.</w:t>
      </w:r>
    </w:p>
    <w:p w:rsidR="00000000" w:rsidRPr="00F86FC0" w:rsidP="00FE02AC">
      <w:pPr>
        <w:pStyle w:val="BodyText"/>
      </w:pPr>
      <w:r w:rsidRPr="00F86FC0">
        <w:t>The unit applies to individuals who work in land management, performing work that</w:t>
      </w:r>
      <w:r w:rsidRPr="00F86FC0">
        <w:t xml:space="preserve"> is often carried out in varied conditions and landscapes that require operators to develop skills that are unique to this sector. They use discretion and judgement in the selection, allocation and use of available resources and for solving problems</w:t>
      </w:r>
    </w:p>
    <w:p w:rsidR="00000000" w:rsidRPr="00F86FC0" w:rsidP="00FE02AC">
      <w:pPr>
        <w:pStyle w:val="BodyText"/>
      </w:pPr>
      <w:r w:rsidRPr="00F86FC0">
        <w:t>Licens</w:t>
      </w:r>
      <w:r w:rsidRPr="00F86FC0">
        <w:t>es for heavy vehicles and excavation equipment and machinery may be required in some jurisdictions. Users are advised to check with the relevant regulatory authority.</w:t>
      </w:r>
    </w:p>
    <w:p w:rsidR="00000000" w:rsidRPr="00F86FC0" w:rsidP="00F86FC0">
      <w:pPr>
        <w:pStyle w:val="Heading1"/>
      </w:pPr>
      <w:bookmarkStart w:id="3" w:name="O_1150896"/>
      <w:bookmarkEnd w:id="3"/>
      <w:r w:rsidRPr="00F86FC0">
        <w:t>Pre-requisite Unit</w:t>
      </w:r>
    </w:p>
    <w:p w:rsidR="00000000" w:rsidRPr="00F86FC0" w:rsidP="00FE02AC">
      <w:pPr>
        <w:pStyle w:val="BodyText"/>
      </w:pPr>
      <w:r w:rsidRPr="00F86FC0">
        <w:t>Nil</w:t>
      </w:r>
    </w:p>
    <w:p w:rsidR="00000000" w:rsidRPr="00F86FC0" w:rsidP="00F86FC0">
      <w:pPr>
        <w:pStyle w:val="Heading1"/>
      </w:pPr>
      <w:bookmarkStart w:id="4" w:name="O_1150898"/>
      <w:bookmarkEnd w:id="4"/>
      <w:r w:rsidRPr="00F86FC0">
        <w:t>Unit Sector</w:t>
      </w:r>
    </w:p>
    <w:p w:rsidR="00000000" w:rsidRPr="00F86FC0" w:rsidP="00FE02AC">
      <w:pPr>
        <w:pStyle w:val="BodyText"/>
      </w:pPr>
      <w:r w:rsidRPr="00F86FC0">
        <w:t>Lands, Parks and</w:t>
      </w:r>
      <w:r w:rsidRPr="00F86FC0">
        <w:t xml:space="preserve"> Wildlife (LPW)</w:t>
      </w:r>
    </w:p>
    <w:p w:rsidR="00000000" w:rsidRPr="00F86FC0" w:rsidP="00F86FC0">
      <w:pPr>
        <w:pStyle w:val="Heading1"/>
      </w:pPr>
      <w:bookmarkStart w:id="5" w:name="O_1150899"/>
      <w:bookmarkEnd w:id="5"/>
      <w:r w:rsidRPr="00F86FC0">
        <w:t>Elements and Performance Criteria</w:t>
      </w:r>
    </w:p>
    <w:tbl>
      <w:tblPr>
        <w:tblW w:w="9520" w:type="dxa"/>
        <w:tblLayout w:type="fixed"/>
        <w:tblCellMar>
          <w:left w:w="62" w:type="dxa"/>
          <w:right w:w="62" w:type="dxa"/>
        </w:tblCellMar>
        <w:tblLook w:val="0000"/>
      </w:tblPr>
      <w:tblGrid>
        <w:gridCol w:w="2580"/>
        <w:gridCol w:w="6940"/>
      </w:tblGrid>
      <w:tr w:rsidTr="00FE02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6FC0">
            <w:pPr>
              <w:pStyle w:val="BodyTextBold"/>
              <w:rPr>
                <w:lang w:val="en-NZ"/>
              </w:rPr>
            </w:pPr>
            <w:r w:rsidRPr="00F86FC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6FC0">
            <w:pPr>
              <w:pStyle w:val="BodyTextBold"/>
              <w:rPr>
                <w:lang w:val="en-NZ"/>
              </w:rPr>
            </w:pPr>
            <w:r w:rsidRPr="00F86FC0">
              <w:t>Performance Criteria</w:t>
            </w:r>
          </w:p>
        </w:tc>
      </w:tr>
      <w:tr w:rsidTr="00FE02A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6FC0" w:rsidP="00F86FC0">
            <w:pPr>
              <w:pStyle w:val="BodyText"/>
            </w:pPr>
            <w:r w:rsidRPr="00F86FC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
              <w:rPr>
                <w:lang w:val="en-NZ"/>
              </w:rPr>
            </w:pPr>
            <w:r w:rsidRPr="00F86FC0">
              <w:rPr>
                <w:rStyle w:val="Emphasis"/>
              </w:rPr>
              <w:t>Performance criteria describe the performance needed to demonstrate achievement of the element.</w:t>
            </w:r>
          </w:p>
        </w:tc>
      </w:tr>
      <w:tr w:rsidTr="00FE0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
              <w:rPr>
                <w:lang w:val="en-NZ"/>
              </w:rPr>
            </w:pPr>
            <w:r w:rsidRPr="00F86FC0">
              <w:t>1. Prepare for construction of access track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FC0" w:rsidP="00F86FC0">
            <w:pPr>
              <w:pStyle w:val="BodyText"/>
            </w:pPr>
            <w:r w:rsidRPr="00F86FC0">
              <w:t>1.1 Confirm construction details and work sequence with construction plans and supervisor</w:t>
            </w:r>
          </w:p>
          <w:p w:rsidR="00000000" w:rsidRPr="00F86FC0" w:rsidP="00F86FC0">
            <w:pPr>
              <w:pStyle w:val="BodyText"/>
            </w:pPr>
            <w:r w:rsidRPr="00F86FC0">
              <w:t>1.2 Obtain permits and licences required for construction according to regulatory planning and environmental legislation</w:t>
            </w:r>
          </w:p>
          <w:p w:rsidR="00000000" w:rsidRPr="00F86FC0" w:rsidP="00F86FC0">
            <w:pPr>
              <w:pStyle w:val="BodyText"/>
            </w:pPr>
            <w:r w:rsidRPr="00F86FC0">
              <w:t>1</w:t>
            </w:r>
            <w:r w:rsidRPr="00F86FC0">
              <w:t>.3 Locate survey pegs and site indicators on work site</w:t>
            </w:r>
          </w:p>
          <w:p w:rsidR="00000000" w:rsidRPr="00F86FC0" w:rsidP="00F86FC0">
            <w:pPr>
              <w:pStyle w:val="BodyText"/>
            </w:pPr>
            <w:r w:rsidRPr="00F86FC0">
              <w:t>1.4 Conduct visual survey of planned track location to determine track construction control points</w:t>
            </w:r>
          </w:p>
          <w:p w:rsidR="00000000" w:rsidRPr="00F86FC0" w:rsidP="00F86FC0">
            <w:pPr>
              <w:pStyle w:val="BodyText"/>
            </w:pPr>
            <w:r w:rsidRPr="00F86FC0">
              <w:t>1.5 Select and prepare equipment and attachments for tasks and terrain</w:t>
            </w:r>
          </w:p>
          <w:p w:rsidR="00000000" w:rsidRPr="00F86FC0" w:rsidP="00F86FC0">
            <w:pPr>
              <w:pStyle w:val="BodyText"/>
            </w:pPr>
            <w:r w:rsidRPr="00F86FC0">
              <w:t xml:space="preserve">1.6 Follow workplace health and safety procedures and environmental procedures </w:t>
            </w:r>
          </w:p>
          <w:p w:rsidR="00000000" w:rsidP="00F86FC0">
            <w:pPr>
              <w:pStyle w:val="BodyText"/>
              <w:rPr>
                <w:lang w:val="en-NZ"/>
              </w:rPr>
            </w:pPr>
            <w:r w:rsidRPr="00F86FC0">
              <w:t>1.7 Schedule and coordinate work team, materials and equipment</w:t>
            </w:r>
          </w:p>
        </w:tc>
      </w:tr>
      <w:tr w:rsidTr="00FE0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
              <w:rPr>
                <w:lang w:val="en-NZ"/>
              </w:rPr>
            </w:pPr>
            <w:r w:rsidRPr="00F86FC0">
              <w:t>2. Construct access track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FC0" w:rsidP="00F86FC0">
            <w:pPr>
              <w:pStyle w:val="BodyText"/>
            </w:pPr>
            <w:r w:rsidRPr="00F86FC0">
              <w:t>2.1 Use earthworks methods and patterns for specific machines during construction</w:t>
            </w:r>
          </w:p>
          <w:p w:rsidR="00000000" w:rsidRPr="00F86FC0" w:rsidP="00F86FC0">
            <w:pPr>
              <w:pStyle w:val="BodyText"/>
            </w:pPr>
            <w:r w:rsidRPr="00F86FC0">
              <w:t xml:space="preserve">2.2 </w:t>
            </w:r>
            <w:r w:rsidRPr="00F86FC0">
              <w:t>Monitor and maintain optimum machine loads for prevailing conditions</w:t>
            </w:r>
          </w:p>
          <w:p w:rsidR="00000000" w:rsidRPr="00F86FC0" w:rsidP="00F86FC0">
            <w:pPr>
              <w:pStyle w:val="BodyText"/>
            </w:pPr>
            <w:r w:rsidRPr="00F86FC0">
              <w:t>2.3 Operate machinery safely using techniques and procedures for site conditions and terrain</w:t>
            </w:r>
          </w:p>
          <w:p w:rsidR="00000000" w:rsidRPr="00F86FC0" w:rsidP="00F86FC0">
            <w:pPr>
              <w:pStyle w:val="BodyText"/>
            </w:pPr>
            <w:r w:rsidRPr="00F86FC0">
              <w:t>2.4 Conduct track construction works according to job sequence and industry best practices</w:t>
            </w:r>
          </w:p>
          <w:p w:rsidR="00000000" w:rsidRPr="00F86FC0" w:rsidP="00F86FC0">
            <w:pPr>
              <w:pStyle w:val="BodyText"/>
            </w:pPr>
            <w:r w:rsidRPr="00F86FC0">
              <w:t>2.5</w:t>
            </w:r>
            <w:r w:rsidRPr="00F86FC0">
              <w:t xml:space="preserve"> Clear vegetation according to planned earthworks, environmental procedures and industry best practice</w:t>
            </w:r>
          </w:p>
          <w:p w:rsidR="00000000" w:rsidRPr="00F86FC0" w:rsidP="00F86FC0">
            <w:pPr>
              <w:pStyle w:val="BodyText"/>
            </w:pPr>
            <w:r w:rsidRPr="00F86FC0">
              <w:t>2.6 Liaise and communicate with stakeholders during the construction activity</w:t>
            </w:r>
          </w:p>
          <w:p w:rsidR="00000000" w:rsidRPr="00F86FC0" w:rsidP="00F86FC0">
            <w:pPr>
              <w:pStyle w:val="BodyText"/>
            </w:pPr>
            <w:r w:rsidRPr="00F86FC0">
              <w:t>2.7 Complete documentation required by workplace</w:t>
            </w:r>
          </w:p>
          <w:p w:rsidR="00000000" w:rsidP="00F86FC0">
            <w:pPr>
              <w:pStyle w:val="BodyText"/>
              <w:rPr>
                <w:lang w:val="en-NZ"/>
              </w:rPr>
            </w:pPr>
            <w:r w:rsidRPr="00F86FC0">
              <w:t>2.8 Ensure construction wo</w:t>
            </w:r>
            <w:r w:rsidRPr="00F86FC0">
              <w:t>rk complies with environmental, sustainability, biosecurity and workplace health and safety requirements</w:t>
            </w:r>
          </w:p>
        </w:tc>
      </w:tr>
      <w:tr w:rsidTr="00FE0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
              <w:rPr>
                <w:lang w:val="en-NZ"/>
              </w:rPr>
            </w:pPr>
            <w:r w:rsidRPr="00F86FC0">
              <w:t>3. Apply final finish to track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FC0" w:rsidP="00F86FC0">
            <w:pPr>
              <w:pStyle w:val="BodyText"/>
            </w:pPr>
            <w:r w:rsidRPr="00F86FC0">
              <w:t>3.1 Apply surface finish to track according to job specifications and industry best practice</w:t>
            </w:r>
          </w:p>
          <w:p w:rsidR="00000000" w:rsidRPr="00F86FC0" w:rsidP="00F86FC0">
            <w:pPr>
              <w:pStyle w:val="BodyText"/>
            </w:pPr>
            <w:r w:rsidRPr="00F86FC0">
              <w:t>3.2 Retain site features a</w:t>
            </w:r>
            <w:r w:rsidRPr="00F86FC0">
              <w:t>nd vegetation according to planned works and specifications</w:t>
            </w:r>
          </w:p>
          <w:p w:rsidR="00000000" w:rsidRPr="00F86FC0" w:rsidP="00F86FC0">
            <w:pPr>
              <w:pStyle w:val="BodyText"/>
            </w:pPr>
            <w:r w:rsidRPr="00F86FC0">
              <w:t>3.3 Clean site and remove construction equipment and waste material according to specifications and workplace environmental and biosecurity procedures</w:t>
            </w:r>
          </w:p>
        </w:tc>
      </w:tr>
    </w:tbl>
    <w:p w:rsidR="00000000" w:rsidRPr="00F86FC0" w:rsidP="00F86FC0">
      <w:pPr>
        <w:pStyle w:val="BodyText"/>
      </w:pPr>
    </w:p>
    <w:p w:rsidR="00000000" w:rsidRPr="00F86FC0" w:rsidP="00F86FC0">
      <w:pPr>
        <w:pStyle w:val="AllowPageBreak"/>
      </w:pPr>
    </w:p>
    <w:p w:rsidR="00000000" w:rsidRPr="00F86FC0" w:rsidP="00F86FC0">
      <w:pPr>
        <w:pStyle w:val="Heading1"/>
      </w:pPr>
      <w:bookmarkStart w:id="6" w:name="O_1150900"/>
      <w:bookmarkEnd w:id="6"/>
      <w:r w:rsidRPr="00F86FC0">
        <w:t>Foundation Skills</w:t>
      </w:r>
    </w:p>
    <w:p w:rsidR="00000000" w:rsidRPr="00FE02AC" w:rsidP="00FE02AC">
      <w:pPr>
        <w:pStyle w:val="BodyText"/>
        <w:rPr>
          <w:i/>
        </w:rPr>
      </w:pPr>
      <w:r w:rsidRPr="00FE02A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86FC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Bold"/>
              <w:rPr>
                <w:lang w:val="en-NZ"/>
              </w:rPr>
            </w:pPr>
            <w:r w:rsidRPr="00F86FC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Bold"/>
              <w:rPr>
                <w:lang w:val="en-NZ"/>
              </w:rPr>
            </w:pPr>
            <w:r w:rsidRPr="00F86FC0">
              <w:t>Description</w:t>
            </w:r>
          </w:p>
        </w:tc>
      </w:tr>
      <w:tr w:rsidTr="00F86F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
              <w:rPr>
                <w:lang w:val="en-NZ"/>
              </w:rPr>
            </w:pPr>
            <w:r w:rsidRPr="00F86FC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ListBullet"/>
              <w:rPr>
                <w:lang w:val="en-NZ"/>
              </w:rPr>
            </w:pPr>
            <w:r w:rsidRPr="00F86FC0">
              <w:t>Interpret basic construction plans a</w:t>
            </w:r>
            <w:r w:rsidRPr="00F86FC0">
              <w:t>nd specifications, and consolidate information to determine equipment required, methods and location of track and the tolerances required</w:t>
            </w:r>
          </w:p>
        </w:tc>
      </w:tr>
      <w:tr w:rsidTr="00F86F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
              <w:rPr>
                <w:lang w:val="en-NZ"/>
              </w:rPr>
            </w:pPr>
            <w:r w:rsidRPr="00F86FC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FC0" w:rsidP="00F86FC0">
            <w:pPr>
              <w:pStyle w:val="ListBullet"/>
            </w:pPr>
            <w:r w:rsidRPr="00F86FC0">
              <w:t>Make measurements and perform calculations to check site layout against plans for track construction</w:t>
            </w:r>
          </w:p>
          <w:p w:rsidR="00000000" w:rsidRPr="00F86FC0" w:rsidP="00F86FC0">
            <w:pPr>
              <w:pStyle w:val="ListBullet"/>
            </w:pPr>
            <w:r w:rsidRPr="00F86FC0">
              <w:t>Make basic volumetric calculations for measuring and estimating excavation materials during construction works</w:t>
            </w:r>
          </w:p>
        </w:tc>
      </w:tr>
    </w:tbl>
    <w:p w:rsidR="00FE02AC" w:rsidP="00F86FC0">
      <w:pPr>
        <w:pStyle w:val="BodyText"/>
      </w:pPr>
    </w:p>
    <w:p w:rsidR="00FE02AC" w:rsidP="00F86FC0">
      <w:pPr>
        <w:pStyle w:val="BodyText"/>
      </w:pPr>
    </w:p>
    <w:p w:rsidR="00000000" w:rsidRPr="00F86FC0" w:rsidP="00F86FC0">
      <w:pPr>
        <w:pStyle w:val="Heading1"/>
      </w:pPr>
      <w:bookmarkStart w:id="7" w:name="O_1150902"/>
      <w:bookmarkEnd w:id="7"/>
      <w:r w:rsidRPr="00F86FC0">
        <w:t>Unit Mapping Information</w:t>
      </w:r>
    </w:p>
    <w:tbl>
      <w:tblPr>
        <w:tblW w:w="9520" w:type="dxa"/>
        <w:tblLayout w:type="fixed"/>
        <w:tblCellMar>
          <w:left w:w="62" w:type="dxa"/>
          <w:right w:w="62" w:type="dxa"/>
        </w:tblCellMar>
        <w:tblLook w:val="0000"/>
      </w:tblPr>
      <w:tblGrid>
        <w:gridCol w:w="2268"/>
        <w:gridCol w:w="2268"/>
        <w:gridCol w:w="2716"/>
        <w:gridCol w:w="2268"/>
      </w:tblGrid>
      <w:tr w:rsidTr="00F86FC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Bold"/>
              <w:rPr>
                <w:lang w:val="en-NZ"/>
              </w:rPr>
            </w:pPr>
            <w:r w:rsidRPr="00F86FC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Bold"/>
              <w:rPr>
                <w:lang w:val="en-NZ"/>
              </w:rPr>
            </w:pPr>
            <w:r w:rsidRPr="00F86FC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Bold"/>
              <w:rPr>
                <w:lang w:val="en-NZ"/>
              </w:rPr>
            </w:pPr>
            <w:r w:rsidRPr="00F86FC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Bold"/>
              <w:rPr>
                <w:lang w:val="en-NZ"/>
              </w:rPr>
            </w:pPr>
            <w:r w:rsidRPr="00F86FC0">
              <w:t>Equivalence status</w:t>
            </w:r>
          </w:p>
        </w:tc>
      </w:tr>
      <w:tr w:rsidTr="00F86FC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
              <w:rPr>
                <w:lang w:val="en-NZ"/>
              </w:rPr>
            </w:pPr>
            <w:r w:rsidRPr="00F86FC0">
              <w:t>AHCLPW311 Construct access tracks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C0">
            <w:pPr>
              <w:pStyle w:val="BodyText"/>
              <w:rPr>
                <w:lang w:val="en-NZ"/>
              </w:rPr>
            </w:pPr>
            <w:r w:rsidRPr="00F86FC0">
              <w:t>AHCLPW303 Construct access tracks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FC0" w:rsidP="00F86FC0">
            <w:pPr>
              <w:pStyle w:val="BodyText"/>
            </w:pPr>
            <w:r w:rsidRPr="00F86FC0">
              <w:t>Updated Application</w:t>
            </w:r>
          </w:p>
          <w:p w:rsidR="00000000" w:rsidRPr="00F86FC0" w:rsidP="00F86FC0">
            <w:pPr>
              <w:pStyle w:val="BodyText"/>
            </w:pPr>
            <w:r w:rsidRPr="00F86FC0">
              <w:t>Updated and consolidated Performance Criteria for clarity and brevity</w:t>
            </w:r>
          </w:p>
          <w:p w:rsidR="00000000" w:rsidRPr="00F86FC0" w:rsidP="00F86FC0">
            <w:pPr>
              <w:pStyle w:val="BodyText"/>
            </w:pPr>
            <w:r w:rsidRPr="00F86FC0">
              <w:t>Moved specificity to Knowledge Evidence and Performance Evidence</w:t>
            </w:r>
          </w:p>
          <w:p w:rsidR="00000000" w:rsidP="00F86FC0">
            <w:pPr>
              <w:pStyle w:val="BodyText"/>
              <w:rPr>
                <w:lang w:val="en-NZ"/>
              </w:rPr>
            </w:pPr>
            <w:r w:rsidRPr="00F86FC0">
              <w:t>Edited and updated Performance Ev</w:t>
            </w:r>
            <w:r w:rsidRPr="00F86FC0">
              <w:t>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FC0" w:rsidP="00F86FC0">
            <w:pPr>
              <w:pStyle w:val="BodyText"/>
            </w:pPr>
            <w:r w:rsidRPr="00F86FC0">
              <w:t>Equivalent</w:t>
            </w:r>
          </w:p>
        </w:tc>
      </w:tr>
    </w:tbl>
    <w:p w:rsidR="00000000" w:rsidRPr="00F86FC0" w:rsidP="00F86FC0">
      <w:pPr>
        <w:pStyle w:val="BodyText"/>
      </w:pPr>
    </w:p>
    <w:p w:rsidR="00000000" w:rsidRPr="00F86FC0" w:rsidP="00F86FC0">
      <w:pPr>
        <w:pStyle w:val="AllowPageBreak"/>
      </w:pPr>
    </w:p>
    <w:p w:rsidR="00000000" w:rsidRPr="00F86FC0" w:rsidP="00F86FC0">
      <w:pPr>
        <w:pStyle w:val="Heading1"/>
      </w:pPr>
      <w:bookmarkStart w:id="8" w:name="O_1150909"/>
      <w:bookmarkEnd w:id="8"/>
      <w:r w:rsidRPr="00F86FC0">
        <w:t>Links</w:t>
      </w:r>
    </w:p>
    <w:p w:rsidR="00000000" w:rsidRPr="00F86FC0" w:rsidP="00FE02AC">
      <w:pPr>
        <w:pStyle w:val="BodyText"/>
      </w:pPr>
      <w:r w:rsidRPr="00F86FC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D1427">
        <w:rPr>
          <w:rStyle w:val="Hyperlink"/>
        </w:rPr>
        <w:t>https://vetnet.gov.au/Pages/TrainingDocs.aspx?q=c6399549-9c62-4a5e-bf1a-524b2322cf72</w:t>
      </w:r>
      <w:r>
        <w:fldChar w:fldCharType="end"/>
      </w:r>
    </w:p>
    <w:p w:rsidR="00000000" w:rsidRPr="00F86FC0" w:rsidP="00F86FC0"/>
    <w:sectPr w:rsidSect="00F86F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C0" w:rsidRPr="00FE02AC" w:rsidP="00FE02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AC" w:rsidP="00F86F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02AC" w:rsidP="00F86F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E02AC" w:rsidP="00F86F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FC0" w:rsidRPr="00FE02AC" w:rsidP="00FE02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AC" w:rsidRPr="002D2AF8" w:rsidP="00F86FC0">
    <w:pPr>
      <w:pStyle w:val="Header"/>
      <w:framePr w:wrap="around"/>
    </w:pPr>
    <w:r>
      <w:fldChar w:fldCharType="begin"/>
    </w:r>
    <w:r>
      <w:instrText xml:space="preserve"> TITLE   \* MERGEFORMAT </w:instrText>
    </w:r>
    <w:r>
      <w:fldChar w:fldCharType="separate"/>
    </w:r>
    <w:r>
      <w:t>AHCLPW311 Construct access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E02AC" w:rsidP="00F86F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C226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2222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F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FC0"/>
    <w:pPr>
      <w:spacing w:before="360" w:after="60"/>
      <w:outlineLvl w:val="0"/>
    </w:pPr>
    <w:rPr>
      <w:sz w:val="32"/>
    </w:rPr>
  </w:style>
  <w:style w:type="paragraph" w:styleId="Heading2">
    <w:name w:val="heading 2"/>
    <w:basedOn w:val="HeadingBase"/>
    <w:next w:val="BodyText"/>
    <w:link w:val="Heading2Char"/>
    <w:qFormat/>
    <w:rsid w:val="00F86FC0"/>
    <w:pPr>
      <w:keepLines/>
      <w:spacing w:before="240" w:after="120"/>
      <w:outlineLvl w:val="1"/>
    </w:pPr>
    <w:rPr>
      <w:sz w:val="28"/>
      <w:szCs w:val="40"/>
    </w:rPr>
  </w:style>
  <w:style w:type="paragraph" w:styleId="Heading3">
    <w:name w:val="heading 3"/>
    <w:basedOn w:val="HeadingBase"/>
    <w:next w:val="BodyText"/>
    <w:link w:val="Heading3Char"/>
    <w:qFormat/>
    <w:rsid w:val="00F86FC0"/>
    <w:pPr>
      <w:spacing w:before="180" w:after="120"/>
      <w:outlineLvl w:val="2"/>
    </w:pPr>
    <w:rPr>
      <w:spacing w:val="-10"/>
      <w:kern w:val="32"/>
    </w:rPr>
  </w:style>
  <w:style w:type="paragraph" w:styleId="Heading4">
    <w:name w:val="heading 4"/>
    <w:basedOn w:val="HeadingBase"/>
    <w:next w:val="BodyText"/>
    <w:link w:val="Heading4Char"/>
    <w:qFormat/>
    <w:rsid w:val="00F86FC0"/>
    <w:pPr>
      <w:spacing w:before="160" w:after="120"/>
      <w:outlineLvl w:val="3"/>
    </w:pPr>
    <w:rPr>
      <w:sz w:val="22"/>
    </w:rPr>
  </w:style>
  <w:style w:type="paragraph" w:styleId="Heading5">
    <w:name w:val="heading 5"/>
    <w:basedOn w:val="HeadingBase"/>
    <w:next w:val="Normal"/>
    <w:link w:val="Heading5Char"/>
    <w:qFormat/>
    <w:rsid w:val="00F86FC0"/>
    <w:pPr>
      <w:spacing w:before="80"/>
      <w:outlineLvl w:val="4"/>
    </w:pPr>
    <w:rPr>
      <w:color w:val="918585"/>
      <w:sz w:val="20"/>
    </w:rPr>
  </w:style>
  <w:style w:type="paragraph" w:styleId="Heading6">
    <w:name w:val="heading 6"/>
    <w:basedOn w:val="HeadingBase"/>
    <w:next w:val="Normal"/>
    <w:link w:val="Heading6Char"/>
    <w:qFormat/>
    <w:rsid w:val="00F86FC0"/>
    <w:pPr>
      <w:spacing w:before="60"/>
      <w:outlineLvl w:val="5"/>
    </w:pPr>
    <w:rPr>
      <w:color w:val="918585"/>
      <w:sz w:val="20"/>
    </w:rPr>
  </w:style>
  <w:style w:type="paragraph" w:styleId="Heading7">
    <w:name w:val="heading 7"/>
    <w:basedOn w:val="Normal"/>
    <w:next w:val="Normal"/>
    <w:link w:val="Heading7Char"/>
    <w:qFormat/>
    <w:rsid w:val="00F86FC0"/>
    <w:pPr>
      <w:ind w:left="720"/>
      <w:outlineLvl w:val="6"/>
    </w:pPr>
    <w:rPr>
      <w:i/>
    </w:rPr>
  </w:style>
  <w:style w:type="paragraph" w:styleId="Heading8">
    <w:name w:val="heading 8"/>
    <w:basedOn w:val="Normal"/>
    <w:next w:val="Normal"/>
    <w:link w:val="Heading8Char"/>
    <w:qFormat/>
    <w:rsid w:val="00F86FC0"/>
    <w:pPr>
      <w:ind w:left="720"/>
      <w:outlineLvl w:val="7"/>
    </w:pPr>
    <w:rPr>
      <w:i/>
    </w:rPr>
  </w:style>
  <w:style w:type="paragraph" w:styleId="Heading9">
    <w:name w:val="heading 9"/>
    <w:basedOn w:val="Normal"/>
    <w:next w:val="Normal"/>
    <w:link w:val="Heading9Char"/>
    <w:qFormat/>
    <w:rsid w:val="00F86FC0"/>
    <w:pPr>
      <w:ind w:left="720"/>
      <w:outlineLvl w:val="8"/>
    </w:pPr>
    <w:rPr>
      <w:i/>
    </w:rPr>
  </w:style>
  <w:style w:type="character" w:default="1" w:styleId="DefaultParagraphFont">
    <w:name w:val="Default Paragraph Font"/>
    <w:uiPriority w:val="1"/>
    <w:unhideWhenUsed/>
    <w:rsid w:val="00F86F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FC0"/>
  </w:style>
  <w:style w:type="character" w:customStyle="1" w:styleId="Heading1Char">
    <w:name w:val="Heading 1 Char"/>
    <w:basedOn w:val="DefaultParagraphFont"/>
    <w:link w:val="Heading1"/>
    <w:rsid w:val="00F86FC0"/>
    <w:rPr>
      <w:rFonts w:ascii="Times New Roman" w:eastAsia="Times New Roman" w:hAnsi="Times New Roman" w:cs="Times New Roman"/>
      <w:b/>
      <w:sz w:val="32"/>
      <w:szCs w:val="20"/>
      <w:lang w:eastAsia="en-US"/>
    </w:rPr>
  </w:style>
  <w:style w:type="paragraph" w:styleId="BodyText">
    <w:name w:val="Body Text"/>
    <w:basedOn w:val="Normal"/>
    <w:link w:val="BodyTextChar"/>
    <w:rsid w:val="00F86F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FC0"/>
    <w:rPr>
      <w:rFonts w:ascii="Times New Roman" w:eastAsia="Times New Roman" w:hAnsi="Times New Roman" w:cs="Times New Roman"/>
      <w:sz w:val="24"/>
      <w:lang w:eastAsia="en-US"/>
    </w:rPr>
  </w:style>
  <w:style w:type="paragraph" w:styleId="ListBullet">
    <w:name w:val="List Bullet"/>
    <w:basedOn w:val="List"/>
    <w:rsid w:val="00F86FC0"/>
    <w:pPr>
      <w:numPr>
        <w:numId w:val="11"/>
      </w:numPr>
      <w:tabs>
        <w:tab w:val="clear" w:pos="340"/>
      </w:tabs>
      <w:spacing w:before="40" w:after="40"/>
    </w:pPr>
  </w:style>
  <w:style w:type="character" w:styleId="Emphasis">
    <w:name w:val="Emphasis"/>
    <w:basedOn w:val="DefaultParagraphFont"/>
    <w:qFormat/>
    <w:rsid w:val="00F86FC0"/>
    <w:rPr>
      <w:i/>
    </w:rPr>
  </w:style>
  <w:style w:type="paragraph" w:customStyle="1" w:styleId="SuperHeading">
    <w:name w:val="SuperHeading"/>
    <w:basedOn w:val="Normal"/>
    <w:rsid w:val="00F86FC0"/>
    <w:pPr>
      <w:spacing w:before="240" w:after="120"/>
      <w:outlineLvl w:val="0"/>
    </w:pPr>
    <w:rPr>
      <w:rFonts w:ascii="Times New Roman" w:hAnsi="Times New Roman"/>
      <w:b/>
      <w:sz w:val="32"/>
    </w:rPr>
  </w:style>
  <w:style w:type="paragraph" w:customStyle="1" w:styleId="AllowPageBreak">
    <w:name w:val="AllowPageBreak"/>
    <w:rsid w:val="00F86F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86FC0"/>
    <w:rPr>
      <w:b/>
    </w:rPr>
  </w:style>
  <w:style w:type="character" w:customStyle="1" w:styleId="Heading2Char">
    <w:name w:val="Heading 2 Char"/>
    <w:basedOn w:val="DefaultParagraphFont"/>
    <w:link w:val="Heading2"/>
    <w:rsid w:val="00F86F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F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F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F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F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F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F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FC0"/>
    <w:rPr>
      <w:rFonts w:ascii="Courier New" w:eastAsia="Times New Roman" w:hAnsi="Courier New" w:cs="Times New Roman"/>
      <w:i/>
      <w:szCs w:val="20"/>
      <w:lang w:eastAsia="en-US"/>
    </w:rPr>
  </w:style>
  <w:style w:type="paragraph" w:customStyle="1" w:styleId="HeadingBase">
    <w:name w:val="Heading Base"/>
    <w:rsid w:val="00F86F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FC0"/>
    <w:pPr>
      <w:tabs>
        <w:tab w:val="right" w:leader="dot" w:pos="9072"/>
      </w:tabs>
      <w:ind w:left="567"/>
    </w:pPr>
    <w:rPr>
      <w:szCs w:val="22"/>
    </w:rPr>
  </w:style>
  <w:style w:type="paragraph" w:customStyle="1" w:styleId="TOCBase">
    <w:name w:val="TOC Base"/>
    <w:rsid w:val="00F86F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FC0"/>
    <w:pPr>
      <w:tabs>
        <w:tab w:val="right" w:leader="dot" w:pos="9072"/>
      </w:tabs>
      <w:spacing w:before="40" w:after="40"/>
      <w:ind w:left="284"/>
    </w:pPr>
    <w:rPr>
      <w:rFonts w:ascii="Times New Roman" w:hAnsi="Times New Roman"/>
    </w:rPr>
  </w:style>
  <w:style w:type="paragraph" w:styleId="TOC1">
    <w:name w:val="toc 1"/>
    <w:basedOn w:val="TOCBase"/>
    <w:next w:val="Normal"/>
    <w:rsid w:val="00F86F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F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FC0"/>
    <w:rPr>
      <w:rFonts w:ascii="Times New Roman" w:eastAsia="Times New Roman" w:hAnsi="Times New Roman" w:cs="Times New Roman"/>
      <w:sz w:val="16"/>
      <w:lang w:eastAsia="en-US"/>
    </w:rPr>
  </w:style>
  <w:style w:type="paragraph" w:styleId="Title">
    <w:name w:val="Title"/>
    <w:basedOn w:val="HeadingBase"/>
    <w:link w:val="TitleChar"/>
    <w:qFormat/>
    <w:rsid w:val="00F86FC0"/>
    <w:pPr>
      <w:spacing w:before="5040"/>
      <w:jc w:val="center"/>
    </w:pPr>
    <w:rPr>
      <w:sz w:val="48"/>
      <w:szCs w:val="72"/>
      <w:lang w:val="en-US"/>
    </w:rPr>
  </w:style>
  <w:style w:type="character" w:customStyle="1" w:styleId="TitleChar">
    <w:name w:val="Title Char"/>
    <w:basedOn w:val="DefaultParagraphFont"/>
    <w:link w:val="Title"/>
    <w:rsid w:val="00F86F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FC0"/>
    <w:pPr>
      <w:tabs>
        <w:tab w:val="left" w:pos="3600"/>
        <w:tab w:val="left" w:pos="3958"/>
      </w:tabs>
    </w:pPr>
  </w:style>
  <w:style w:type="paragraph" w:styleId="List">
    <w:name w:val="List"/>
    <w:basedOn w:val="BodyText"/>
    <w:next w:val="BodyText"/>
    <w:rsid w:val="00F86FC0"/>
    <w:pPr>
      <w:tabs>
        <w:tab w:val="left" w:pos="340"/>
      </w:tabs>
      <w:spacing w:before="60" w:after="60"/>
      <w:ind w:left="340" w:hanging="340"/>
    </w:pPr>
  </w:style>
  <w:style w:type="paragraph" w:customStyle="1" w:styleId="Note">
    <w:name w:val="Note"/>
    <w:basedOn w:val="BodyText"/>
    <w:rsid w:val="00F86F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6FC0"/>
    <w:rPr>
      <w:b/>
      <w:spacing w:val="0"/>
    </w:rPr>
  </w:style>
  <w:style w:type="paragraph" w:customStyle="1" w:styleId="SuperTitle">
    <w:name w:val="SuperTitle"/>
    <w:basedOn w:val="Title"/>
    <w:rsid w:val="00F86FC0"/>
    <w:pPr>
      <w:framePr w:wrap="auto" w:hAnchor="text" w:y="6049"/>
    </w:pPr>
    <w:rPr>
      <w:color w:val="000000"/>
      <w:sz w:val="40"/>
    </w:rPr>
  </w:style>
  <w:style w:type="paragraph" w:customStyle="1" w:styleId="TOCTitle">
    <w:name w:val="TOCTitle"/>
    <w:basedOn w:val="Heading1"/>
    <w:rsid w:val="00F86FC0"/>
    <w:pPr>
      <w:spacing w:after="240"/>
      <w:jc w:val="center"/>
      <w:outlineLvl w:val="9"/>
    </w:pPr>
    <w:rPr>
      <w:caps/>
    </w:rPr>
  </w:style>
  <w:style w:type="paragraph" w:customStyle="1" w:styleId="Version">
    <w:name w:val="Version"/>
    <w:rsid w:val="00F86F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6FC0"/>
    <w:pPr>
      <w:numPr>
        <w:numId w:val="12"/>
      </w:numPr>
      <w:tabs>
        <w:tab w:val="clear" w:pos="680"/>
      </w:tabs>
    </w:pPr>
  </w:style>
  <w:style w:type="paragraph" w:styleId="Index1">
    <w:name w:val="index 1"/>
    <w:basedOn w:val="Normal"/>
    <w:next w:val="Normal"/>
    <w:semiHidden/>
    <w:rsid w:val="00F86FC0"/>
    <w:pPr>
      <w:keepNext w:val="0"/>
      <w:tabs>
        <w:tab w:val="right" w:pos="4176"/>
      </w:tabs>
      <w:ind w:left="198" w:hanging="198"/>
    </w:pPr>
    <w:rPr>
      <w:rFonts w:ascii="Garamond" w:hAnsi="Garamond"/>
    </w:rPr>
  </w:style>
  <w:style w:type="paragraph" w:styleId="IndexHeading">
    <w:name w:val="index heading"/>
    <w:basedOn w:val="Normal"/>
    <w:next w:val="Index1"/>
    <w:semiHidden/>
    <w:rsid w:val="00F86FC0"/>
    <w:pPr>
      <w:spacing w:before="120" w:after="120"/>
    </w:pPr>
    <w:rPr>
      <w:rFonts w:ascii="Arial" w:hAnsi="Arial"/>
      <w:b/>
      <w:color w:val="918585"/>
      <w:sz w:val="24"/>
    </w:rPr>
  </w:style>
  <w:style w:type="paragraph" w:styleId="Header">
    <w:name w:val="header"/>
    <w:basedOn w:val="Normal"/>
    <w:link w:val="HeaderChar"/>
    <w:rsid w:val="00F86F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FC0"/>
    <w:rPr>
      <w:rFonts w:ascii="Times New Roman" w:eastAsia="Times New Roman" w:hAnsi="Times New Roman" w:cs="Times New Roman"/>
      <w:sz w:val="16"/>
      <w:szCs w:val="20"/>
      <w:lang w:val="en-GB" w:eastAsia="en-US"/>
    </w:rPr>
  </w:style>
  <w:style w:type="paragraph" w:customStyle="1" w:styleId="Chapter">
    <w:name w:val="Chapter"/>
    <w:basedOn w:val="Normal"/>
    <w:rsid w:val="00F86FC0"/>
    <w:pPr>
      <w:spacing w:before="240"/>
    </w:pPr>
    <w:rPr>
      <w:rFonts w:ascii="Times New Roman" w:hAnsi="Times New Roman"/>
      <w:smallCaps/>
      <w:spacing w:val="80"/>
      <w:sz w:val="28"/>
    </w:rPr>
  </w:style>
  <w:style w:type="paragraph" w:customStyle="1" w:styleId="InChapter">
    <w:name w:val="InChapter"/>
    <w:basedOn w:val="Heading3"/>
    <w:rsid w:val="00F86FC0"/>
    <w:pPr>
      <w:spacing w:after="240"/>
      <w:outlineLvl w:val="9"/>
    </w:pPr>
    <w:rPr>
      <w:noProof/>
    </w:rPr>
  </w:style>
  <w:style w:type="paragraph" w:styleId="Index2">
    <w:name w:val="index 2"/>
    <w:basedOn w:val="Normal"/>
    <w:next w:val="Normal"/>
    <w:semiHidden/>
    <w:rsid w:val="00F86FC0"/>
    <w:pPr>
      <w:tabs>
        <w:tab w:val="right" w:pos="4176"/>
      </w:tabs>
      <w:ind w:left="568" w:hanging="284"/>
    </w:pPr>
    <w:rPr>
      <w:rFonts w:ascii="Garamond" w:hAnsi="Garamond"/>
    </w:rPr>
  </w:style>
  <w:style w:type="paragraph" w:customStyle="1" w:styleId="Byline">
    <w:name w:val="Byline"/>
    <w:rsid w:val="00F86F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FC0"/>
    <w:pPr>
      <w:tabs>
        <w:tab w:val="clear" w:pos="3600"/>
        <w:tab w:val="clear" w:pos="3958"/>
      </w:tabs>
      <w:jc w:val="right"/>
    </w:pPr>
  </w:style>
  <w:style w:type="paragraph" w:styleId="Caption">
    <w:name w:val="caption"/>
    <w:basedOn w:val="BodyText"/>
    <w:next w:val="Normal"/>
    <w:qFormat/>
    <w:rsid w:val="00F86FC0"/>
    <w:pPr>
      <w:framePr w:w="2268" w:hSpace="181" w:vSpace="181" w:wrap="around" w:vAnchor="text" w:hAnchor="page" w:x="1135" w:y="285" w:anchorLock="1"/>
    </w:pPr>
    <w:rPr>
      <w:i/>
    </w:rPr>
  </w:style>
  <w:style w:type="paragraph" w:customStyle="1" w:styleId="MiniTOCTitle">
    <w:name w:val="MiniTOCTitle"/>
    <w:basedOn w:val="Heading4"/>
    <w:rsid w:val="00F86FC0"/>
    <w:pPr>
      <w:spacing w:before="240"/>
      <w:outlineLvl w:val="9"/>
    </w:pPr>
    <w:rPr>
      <w:noProof/>
      <w:sz w:val="24"/>
    </w:rPr>
  </w:style>
  <w:style w:type="paragraph" w:customStyle="1" w:styleId="MiniTOCItem">
    <w:name w:val="MiniTOCItem"/>
    <w:basedOn w:val="ListBullet"/>
    <w:rsid w:val="00F86FC0"/>
    <w:pPr>
      <w:numPr>
        <w:numId w:val="0"/>
      </w:numPr>
      <w:tabs>
        <w:tab w:val="right" w:leader="dot" w:pos="6521"/>
      </w:tabs>
      <w:spacing w:before="0" w:after="0"/>
    </w:pPr>
  </w:style>
  <w:style w:type="paragraph" w:customStyle="1" w:styleId="TOFTitle">
    <w:name w:val="TOFTitle"/>
    <w:basedOn w:val="TOCTitle"/>
    <w:rsid w:val="00F86FC0"/>
  </w:style>
  <w:style w:type="paragraph" w:styleId="TableofFigures">
    <w:name w:val="table of figures"/>
    <w:basedOn w:val="Normal"/>
    <w:next w:val="Normal"/>
    <w:semiHidden/>
    <w:rsid w:val="00F86FC0"/>
    <w:pPr>
      <w:tabs>
        <w:tab w:val="right" w:leader="dot" w:pos="9072"/>
      </w:tabs>
      <w:ind w:left="970" w:hanging="403"/>
    </w:pPr>
    <w:rPr>
      <w:rFonts w:ascii="Times New Roman" w:hAnsi="Times New Roman"/>
      <w:b/>
    </w:rPr>
  </w:style>
  <w:style w:type="paragraph" w:styleId="ListNumber">
    <w:name w:val="List Number"/>
    <w:basedOn w:val="List"/>
    <w:rsid w:val="00F86FC0"/>
    <w:pPr>
      <w:numPr>
        <w:numId w:val="14"/>
      </w:numPr>
      <w:tabs>
        <w:tab w:val="clear" w:pos="340"/>
      </w:tabs>
    </w:pPr>
  </w:style>
  <w:style w:type="character" w:customStyle="1" w:styleId="WingdingSymbols">
    <w:name w:val="Wingding Symbols"/>
    <w:rsid w:val="00F86FC0"/>
    <w:rPr>
      <w:rFonts w:ascii="Wingdings" w:hAnsi="Wingdings"/>
    </w:rPr>
  </w:style>
  <w:style w:type="paragraph" w:customStyle="1" w:styleId="TableHeading">
    <w:name w:val="Table Heading"/>
    <w:basedOn w:val="HeadingBase"/>
    <w:rsid w:val="00F86FC0"/>
    <w:pPr>
      <w:keepLines/>
      <w:pBdr>
        <w:bottom w:val="single" w:sz="6" w:space="1" w:color="918585"/>
      </w:pBdr>
      <w:spacing w:before="240"/>
    </w:pPr>
  </w:style>
  <w:style w:type="character" w:customStyle="1" w:styleId="HotSpot">
    <w:name w:val="HotSpot"/>
    <w:rsid w:val="00F86FC0"/>
    <w:rPr>
      <w:color w:val="0033CC"/>
      <w:u w:val="none"/>
    </w:rPr>
  </w:style>
  <w:style w:type="paragraph" w:customStyle="1" w:styleId="BodyTextRight">
    <w:name w:val="Body Text Right"/>
    <w:basedOn w:val="BodyText"/>
    <w:rsid w:val="00F86FC0"/>
    <w:pPr>
      <w:spacing w:before="0" w:after="0"/>
      <w:jc w:val="right"/>
    </w:pPr>
  </w:style>
  <w:style w:type="paragraph" w:styleId="Index3">
    <w:name w:val="index 3"/>
    <w:basedOn w:val="ListNumber2"/>
    <w:next w:val="Normal"/>
    <w:semiHidden/>
    <w:rsid w:val="00F86FC0"/>
    <w:pPr>
      <w:numPr>
        <w:numId w:val="0"/>
      </w:numPr>
      <w:tabs>
        <w:tab w:val="right" w:leader="dot" w:pos="4176"/>
      </w:tabs>
    </w:pPr>
  </w:style>
  <w:style w:type="paragraph" w:styleId="ListNumber2">
    <w:name w:val="List Number 2"/>
    <w:basedOn w:val="List2"/>
    <w:rsid w:val="00F86FC0"/>
    <w:pPr>
      <w:numPr>
        <w:numId w:val="9"/>
      </w:numPr>
      <w:tabs>
        <w:tab w:val="clear" w:pos="1060"/>
      </w:tabs>
    </w:pPr>
  </w:style>
  <w:style w:type="paragraph" w:customStyle="1" w:styleId="MarginNote">
    <w:name w:val="Margin Note"/>
    <w:basedOn w:val="BodyText"/>
    <w:rsid w:val="00F86F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F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F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FC0"/>
    <w:rPr>
      <w:sz w:val="32"/>
    </w:rPr>
  </w:style>
  <w:style w:type="paragraph" w:customStyle="1" w:styleId="HeadingProcedure">
    <w:name w:val="Heading Procedure"/>
    <w:basedOn w:val="HeadingBase"/>
    <w:next w:val="Normal"/>
    <w:rsid w:val="00F86FC0"/>
    <w:pPr>
      <w:tabs>
        <w:tab w:val="left" w:pos="0"/>
      </w:tabs>
      <w:spacing w:before="120" w:after="60"/>
    </w:pPr>
    <w:rPr>
      <w:i/>
      <w:color w:val="918585"/>
      <w:sz w:val="22"/>
    </w:rPr>
  </w:style>
  <w:style w:type="paragraph" w:customStyle="1" w:styleId="TableBodyText">
    <w:name w:val="Table Body Text"/>
    <w:basedOn w:val="BodyText"/>
    <w:rsid w:val="00F86FC0"/>
    <w:pPr>
      <w:spacing w:before="60" w:after="60"/>
    </w:pPr>
  </w:style>
  <w:style w:type="paragraph" w:styleId="ListContinue">
    <w:name w:val="List Continue"/>
    <w:basedOn w:val="List"/>
    <w:rsid w:val="00F86FC0"/>
    <w:pPr>
      <w:ind w:firstLine="0"/>
    </w:pPr>
  </w:style>
  <w:style w:type="paragraph" w:customStyle="1" w:styleId="ListNote">
    <w:name w:val="List Note"/>
    <w:basedOn w:val="List"/>
    <w:rsid w:val="00F86FC0"/>
    <w:pPr>
      <w:pBdr>
        <w:top w:val="single" w:sz="6" w:space="2" w:color="918585"/>
        <w:bottom w:val="single" w:sz="6" w:space="2" w:color="918585"/>
      </w:pBdr>
      <w:tabs>
        <w:tab w:val="left" w:pos="1021"/>
      </w:tabs>
      <w:ind w:firstLine="0"/>
    </w:pPr>
  </w:style>
  <w:style w:type="paragraph" w:customStyle="1" w:styleId="Warning">
    <w:name w:val="Warning"/>
    <w:basedOn w:val="BodyText"/>
    <w:rsid w:val="00F86FC0"/>
    <w:pPr>
      <w:shd w:val="clear" w:color="auto" w:fill="D9D9D9"/>
      <w:tabs>
        <w:tab w:val="left" w:pos="992"/>
      </w:tabs>
      <w:ind w:left="119" w:right="119"/>
    </w:pPr>
    <w:rPr>
      <w:sz w:val="20"/>
    </w:rPr>
  </w:style>
  <w:style w:type="paragraph" w:customStyle="1" w:styleId="MarginIcons">
    <w:name w:val="Margin Icons"/>
    <w:basedOn w:val="BodyText"/>
    <w:rsid w:val="00F86F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FC0"/>
    <w:rPr>
      <w:rFonts w:ascii="Courier New" w:hAnsi="Courier New"/>
    </w:rPr>
  </w:style>
  <w:style w:type="paragraph" w:customStyle="1" w:styleId="NoteBullet">
    <w:name w:val="Note Bullet"/>
    <w:basedOn w:val="Note"/>
    <w:rsid w:val="00F86FC0"/>
    <w:pPr>
      <w:tabs>
        <w:tab w:val="clear" w:pos="680"/>
      </w:tabs>
      <w:spacing w:before="60" w:after="60"/>
    </w:pPr>
  </w:style>
  <w:style w:type="paragraph" w:customStyle="1" w:styleId="SubHeading2">
    <w:name w:val="SubHeading2"/>
    <w:basedOn w:val="HeadingBase"/>
    <w:rsid w:val="00F86FC0"/>
    <w:pPr>
      <w:spacing w:before="240" w:after="60"/>
    </w:pPr>
    <w:rPr>
      <w:sz w:val="20"/>
    </w:rPr>
  </w:style>
  <w:style w:type="paragraph" w:customStyle="1" w:styleId="SubHeading1">
    <w:name w:val="SubHeading1"/>
    <w:basedOn w:val="HeadingBase"/>
    <w:rsid w:val="00F86FC0"/>
    <w:pPr>
      <w:spacing w:before="240" w:after="60"/>
    </w:pPr>
    <w:rPr>
      <w:color w:val="918585"/>
      <w:sz w:val="22"/>
    </w:rPr>
  </w:style>
  <w:style w:type="paragraph" w:customStyle="1" w:styleId="SideHeading">
    <w:name w:val="Side Heading"/>
    <w:basedOn w:val="HeadingBase"/>
    <w:rsid w:val="00F86F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FC0"/>
    <w:pPr>
      <w:numPr>
        <w:numId w:val="10"/>
      </w:numPr>
    </w:pPr>
  </w:style>
  <w:style w:type="paragraph" w:styleId="PlainText">
    <w:name w:val="Plain Text"/>
    <w:basedOn w:val="Normal"/>
    <w:link w:val="PlainTextChar"/>
    <w:rsid w:val="00F86FC0"/>
    <w:rPr>
      <w:sz w:val="20"/>
    </w:rPr>
  </w:style>
  <w:style w:type="character" w:customStyle="1" w:styleId="PlainTextChar">
    <w:name w:val="Plain Text Char"/>
    <w:basedOn w:val="DefaultParagraphFont"/>
    <w:link w:val="PlainText"/>
    <w:rsid w:val="00F86FC0"/>
    <w:rPr>
      <w:rFonts w:ascii="Courier New" w:eastAsia="Times New Roman" w:hAnsi="Courier New" w:cs="Times New Roman"/>
      <w:sz w:val="20"/>
      <w:szCs w:val="20"/>
      <w:lang w:eastAsia="en-US"/>
    </w:rPr>
  </w:style>
  <w:style w:type="character" w:customStyle="1" w:styleId="MenuOption">
    <w:name w:val="Menu Option"/>
    <w:basedOn w:val="DefaultParagraphFont"/>
    <w:rsid w:val="00F86FC0"/>
    <w:rPr>
      <w:b/>
      <w:smallCaps/>
    </w:rPr>
  </w:style>
  <w:style w:type="paragraph" w:customStyle="1" w:styleId="TableListNumber">
    <w:name w:val="Table List Number"/>
    <w:basedOn w:val="ListNumber"/>
    <w:rsid w:val="00F86FC0"/>
    <w:pPr>
      <w:numPr>
        <w:numId w:val="0"/>
      </w:numPr>
    </w:pPr>
  </w:style>
  <w:style w:type="paragraph" w:styleId="TOC4">
    <w:name w:val="toc 4"/>
    <w:basedOn w:val="TOCBase"/>
    <w:next w:val="Normal"/>
    <w:semiHidden/>
    <w:rsid w:val="00F86FC0"/>
    <w:pPr>
      <w:tabs>
        <w:tab w:val="right" w:leader="dot" w:pos="9071"/>
      </w:tabs>
      <w:ind w:left="1701"/>
    </w:pPr>
  </w:style>
  <w:style w:type="paragraph" w:customStyle="1" w:styleId="ListAlpha">
    <w:name w:val="List Alpha"/>
    <w:basedOn w:val="List"/>
    <w:rsid w:val="00F86FC0"/>
    <w:pPr>
      <w:numPr>
        <w:numId w:val="8"/>
      </w:numPr>
    </w:pPr>
  </w:style>
  <w:style w:type="paragraph" w:customStyle="1" w:styleId="ListAlpha2">
    <w:name w:val="List Alpha 2"/>
    <w:basedOn w:val="List2"/>
    <w:rsid w:val="00F86FC0"/>
    <w:pPr>
      <w:numPr>
        <w:numId w:val="7"/>
      </w:numPr>
    </w:pPr>
  </w:style>
  <w:style w:type="paragraph" w:styleId="List2">
    <w:name w:val="List 2"/>
    <w:basedOn w:val="BodyText"/>
    <w:rsid w:val="00F86FC0"/>
    <w:pPr>
      <w:tabs>
        <w:tab w:val="left" w:pos="680"/>
      </w:tabs>
      <w:spacing w:before="60" w:after="60"/>
      <w:ind w:left="680" w:hanging="340"/>
    </w:pPr>
  </w:style>
  <w:style w:type="paragraph" w:styleId="List3">
    <w:name w:val="List 3"/>
    <w:basedOn w:val="BodyText"/>
    <w:rsid w:val="00F86FC0"/>
    <w:pPr>
      <w:tabs>
        <w:tab w:val="left" w:pos="1021"/>
      </w:tabs>
      <w:spacing w:before="60" w:after="60"/>
      <w:ind w:left="1020" w:hanging="340"/>
    </w:pPr>
  </w:style>
  <w:style w:type="paragraph" w:styleId="List4">
    <w:name w:val="List 4"/>
    <w:basedOn w:val="BodyText"/>
    <w:rsid w:val="00F86FC0"/>
    <w:pPr>
      <w:tabs>
        <w:tab w:val="left" w:pos="1361"/>
      </w:tabs>
      <w:spacing w:before="60" w:after="60"/>
      <w:ind w:left="1361" w:hanging="340"/>
    </w:pPr>
  </w:style>
  <w:style w:type="paragraph" w:styleId="List5">
    <w:name w:val="List 5"/>
    <w:basedOn w:val="BodyText"/>
    <w:rsid w:val="00F86FC0"/>
    <w:pPr>
      <w:tabs>
        <w:tab w:val="left" w:pos="1701"/>
      </w:tabs>
      <w:spacing w:before="60" w:after="60"/>
      <w:ind w:left="1701" w:hanging="340"/>
    </w:pPr>
  </w:style>
  <w:style w:type="paragraph" w:styleId="ListBullet3">
    <w:name w:val="List Bullet 3"/>
    <w:basedOn w:val="List3"/>
    <w:rsid w:val="00F86FC0"/>
    <w:pPr>
      <w:numPr>
        <w:numId w:val="13"/>
      </w:numPr>
      <w:tabs>
        <w:tab w:val="clear" w:pos="1021"/>
      </w:tabs>
      <w:ind w:left="1037" w:hanging="357"/>
    </w:pPr>
  </w:style>
  <w:style w:type="paragraph" w:styleId="ListBullet4">
    <w:name w:val="List Bullet 4"/>
    <w:basedOn w:val="List4"/>
    <w:rsid w:val="00F86FC0"/>
    <w:pPr>
      <w:numPr>
        <w:numId w:val="2"/>
      </w:numPr>
      <w:tabs>
        <w:tab w:val="clear" w:pos="1361"/>
      </w:tabs>
    </w:pPr>
  </w:style>
  <w:style w:type="paragraph" w:styleId="ListBullet5">
    <w:name w:val="List Bullet 5"/>
    <w:basedOn w:val="List5"/>
    <w:rsid w:val="00F86FC0"/>
    <w:pPr>
      <w:numPr>
        <w:numId w:val="3"/>
      </w:numPr>
    </w:pPr>
  </w:style>
  <w:style w:type="paragraph" w:styleId="ListContinue2">
    <w:name w:val="List Continue 2"/>
    <w:basedOn w:val="List2"/>
    <w:rsid w:val="00F86FC0"/>
    <w:pPr>
      <w:ind w:firstLine="0"/>
    </w:pPr>
  </w:style>
  <w:style w:type="paragraph" w:styleId="ListContinue3">
    <w:name w:val="List Continue 3"/>
    <w:basedOn w:val="List3"/>
    <w:rsid w:val="00F86FC0"/>
    <w:pPr>
      <w:ind w:left="1021" w:firstLine="0"/>
    </w:pPr>
  </w:style>
  <w:style w:type="paragraph" w:styleId="ListContinue4">
    <w:name w:val="List Continue 4"/>
    <w:basedOn w:val="List4"/>
    <w:rsid w:val="00F86FC0"/>
    <w:pPr>
      <w:ind w:firstLine="0"/>
    </w:pPr>
  </w:style>
  <w:style w:type="paragraph" w:styleId="ListContinue5">
    <w:name w:val="List Continue 5"/>
    <w:basedOn w:val="List5"/>
    <w:rsid w:val="00F86FC0"/>
    <w:pPr>
      <w:ind w:firstLine="0"/>
    </w:pPr>
  </w:style>
  <w:style w:type="paragraph" w:styleId="ListNumber3">
    <w:name w:val="List Number 3"/>
    <w:basedOn w:val="List3"/>
    <w:rsid w:val="00F86FC0"/>
    <w:pPr>
      <w:numPr>
        <w:numId w:val="4"/>
      </w:numPr>
    </w:pPr>
  </w:style>
  <w:style w:type="paragraph" w:styleId="ListNumber4">
    <w:name w:val="List Number 4"/>
    <w:basedOn w:val="List4"/>
    <w:rsid w:val="00F86FC0"/>
    <w:pPr>
      <w:numPr>
        <w:numId w:val="5"/>
      </w:numPr>
    </w:pPr>
  </w:style>
  <w:style w:type="paragraph" w:styleId="ListNumber5">
    <w:name w:val="List Number 5"/>
    <w:basedOn w:val="List5"/>
    <w:rsid w:val="00F86FC0"/>
    <w:pPr>
      <w:numPr>
        <w:numId w:val="6"/>
      </w:numPr>
    </w:pPr>
  </w:style>
  <w:style w:type="paragraph" w:styleId="BlockText">
    <w:name w:val="Block Text"/>
    <w:basedOn w:val="Normal"/>
    <w:rsid w:val="00F86FC0"/>
    <w:pPr>
      <w:spacing w:after="120"/>
      <w:ind w:left="1440" w:right="1440"/>
    </w:pPr>
  </w:style>
  <w:style w:type="character" w:customStyle="1" w:styleId="Subscript">
    <w:name w:val="Subscript"/>
    <w:basedOn w:val="DefaultParagraphFont"/>
    <w:rsid w:val="00F86FC0"/>
    <w:rPr>
      <w:sz w:val="16"/>
      <w:vertAlign w:val="subscript"/>
    </w:rPr>
  </w:style>
  <w:style w:type="character" w:customStyle="1" w:styleId="Superscript">
    <w:name w:val="Superscript"/>
    <w:basedOn w:val="DefaultParagraphFont"/>
    <w:rsid w:val="00F86FC0"/>
    <w:rPr>
      <w:sz w:val="16"/>
      <w:vertAlign w:val="superscript"/>
    </w:rPr>
  </w:style>
  <w:style w:type="character" w:customStyle="1" w:styleId="Symbols">
    <w:name w:val="Symbols"/>
    <w:basedOn w:val="DefaultParagraphFont"/>
    <w:rsid w:val="00F86FC0"/>
    <w:rPr>
      <w:rFonts w:ascii="Symbol" w:hAnsi="Symbol"/>
    </w:rPr>
  </w:style>
  <w:style w:type="character" w:customStyle="1" w:styleId="MenuOptions">
    <w:name w:val="Menu Options"/>
    <w:basedOn w:val="DefaultParagraphFont"/>
    <w:rsid w:val="00F86FC0"/>
    <w:rPr>
      <w:rFonts w:ascii="Arial Narrow" w:hAnsi="Arial Narrow"/>
      <w:smallCaps/>
    </w:rPr>
  </w:style>
  <w:style w:type="character" w:customStyle="1" w:styleId="Buttons">
    <w:name w:val="Buttons"/>
    <w:basedOn w:val="DefaultParagraphFont"/>
    <w:rsid w:val="00F86FC0"/>
    <w:rPr>
      <w:b/>
    </w:rPr>
  </w:style>
  <w:style w:type="character" w:customStyle="1" w:styleId="Underlined">
    <w:name w:val="Underlined"/>
    <w:basedOn w:val="DefaultParagraphFont"/>
    <w:rsid w:val="00F86FC0"/>
    <w:rPr>
      <w:u w:val="single"/>
    </w:rPr>
  </w:style>
  <w:style w:type="paragraph" w:customStyle="1" w:styleId="TableBodyTextRight">
    <w:name w:val="Table Body Text Right"/>
    <w:basedOn w:val="TableBodyText"/>
    <w:rsid w:val="00F86FC0"/>
    <w:pPr>
      <w:widowControl w:val="0"/>
      <w:autoSpaceDE w:val="0"/>
      <w:autoSpaceDN w:val="0"/>
      <w:adjustRightInd w:val="0"/>
      <w:jc w:val="right"/>
    </w:pPr>
    <w:rPr>
      <w:rFonts w:cs="Arial"/>
      <w:szCs w:val="18"/>
    </w:rPr>
  </w:style>
  <w:style w:type="paragraph" w:customStyle="1" w:styleId="CopyrightText">
    <w:name w:val="Copyright Text"/>
    <w:basedOn w:val="BodyText"/>
    <w:rsid w:val="00F86FC0"/>
    <w:rPr>
      <w:sz w:val="18"/>
    </w:rPr>
  </w:style>
  <w:style w:type="paragraph" w:customStyle="1" w:styleId="BodySmallRight">
    <w:name w:val="Body Small Right"/>
    <w:basedOn w:val="BodyTextRight"/>
    <w:rsid w:val="00F86FC0"/>
    <w:rPr>
      <w:sz w:val="18"/>
      <w:szCs w:val="18"/>
    </w:rPr>
  </w:style>
  <w:style w:type="paragraph" w:customStyle="1" w:styleId="MarginEdition">
    <w:name w:val="Margin Edition"/>
    <w:basedOn w:val="MarginNote"/>
    <w:rsid w:val="00F86FC0"/>
    <w:pPr>
      <w:spacing w:before="0" w:after="0"/>
    </w:pPr>
    <w:rPr>
      <w:rFonts w:ascii="Times New Roman" w:hAnsi="Times New Roman"/>
      <w:color w:val="999999"/>
    </w:rPr>
  </w:style>
  <w:style w:type="paragraph" w:customStyle="1" w:styleId="Spacer">
    <w:name w:val="Spacer"/>
    <w:basedOn w:val="Normal"/>
    <w:rsid w:val="00F86FC0"/>
    <w:rPr>
      <w:sz w:val="2"/>
      <w:szCs w:val="2"/>
    </w:rPr>
  </w:style>
  <w:style w:type="character" w:customStyle="1" w:styleId="Small">
    <w:name w:val="Small"/>
    <w:basedOn w:val="DefaultParagraphFont"/>
    <w:rsid w:val="00F86FC0"/>
    <w:rPr>
      <w:sz w:val="16"/>
    </w:rPr>
  </w:style>
  <w:style w:type="paragraph" w:customStyle="1" w:styleId="WideTable">
    <w:name w:val="Wide Table"/>
    <w:basedOn w:val="Normal"/>
    <w:rsid w:val="00F86FC0"/>
    <w:pPr>
      <w:ind w:left="-1418"/>
    </w:pPr>
    <w:rPr>
      <w:sz w:val="2"/>
      <w:szCs w:val="2"/>
    </w:rPr>
  </w:style>
  <w:style w:type="character" w:styleId="PageNumber">
    <w:name w:val="page number"/>
    <w:basedOn w:val="DefaultParagraphFont"/>
    <w:rsid w:val="00F86FC0"/>
  </w:style>
  <w:style w:type="paragraph" w:styleId="Quote">
    <w:name w:val="Quote"/>
    <w:basedOn w:val="Heading1"/>
    <w:link w:val="QuoteChar"/>
    <w:qFormat/>
    <w:rsid w:val="00F86FC0"/>
    <w:rPr>
      <w:b w:val="0"/>
      <w:sz w:val="72"/>
      <w:szCs w:val="72"/>
      <w:lang w:val="en-NZ"/>
    </w:rPr>
  </w:style>
  <w:style w:type="character" w:customStyle="1" w:styleId="QuoteChar">
    <w:name w:val="Quote Char"/>
    <w:basedOn w:val="DefaultParagraphFont"/>
    <w:link w:val="Quote"/>
    <w:rsid w:val="00F86F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FC0"/>
    <w:pPr>
      <w:pageBreakBefore/>
    </w:pPr>
  </w:style>
  <w:style w:type="paragraph" w:customStyle="1" w:styleId="Border">
    <w:name w:val="Border"/>
    <w:basedOn w:val="Normal"/>
    <w:qFormat/>
    <w:rsid w:val="00F86F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FC0"/>
    <w:rPr>
      <w:b/>
      <w:bCs/>
      <w:i/>
      <w:iCs/>
      <w:color w:val="auto"/>
    </w:rPr>
  </w:style>
  <w:style w:type="paragraph" w:styleId="IntenseQuote">
    <w:name w:val="Intense Quote"/>
    <w:basedOn w:val="Normal"/>
    <w:next w:val="Normal"/>
    <w:link w:val="IntenseQuoteChar"/>
    <w:uiPriority w:val="30"/>
    <w:qFormat/>
    <w:rsid w:val="00F86F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F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FC0"/>
    <w:rPr>
      <w:smallCaps/>
      <w:color w:val="auto"/>
      <w:u w:val="single"/>
    </w:rPr>
  </w:style>
  <w:style w:type="character" w:styleId="IntenseReference">
    <w:name w:val="Intense Reference"/>
    <w:basedOn w:val="DefaultParagraphFont"/>
    <w:uiPriority w:val="32"/>
    <w:qFormat/>
    <w:rsid w:val="00F86FC0"/>
    <w:rPr>
      <w:b/>
      <w:bCs/>
      <w:smallCaps/>
      <w:color w:val="auto"/>
      <w:spacing w:val="5"/>
      <w:u w:val="single"/>
    </w:rPr>
  </w:style>
  <w:style w:type="paragraph" w:customStyle="1" w:styleId="2ColumnHeading">
    <w:name w:val="2Column Heading"/>
    <w:basedOn w:val="BodyText"/>
    <w:qFormat/>
    <w:rsid w:val="00F86FC0"/>
    <w:pPr>
      <w:spacing w:after="60"/>
      <w:ind w:left="-2268"/>
    </w:pPr>
    <w:rPr>
      <w:b/>
    </w:rPr>
  </w:style>
  <w:style w:type="paragraph" w:customStyle="1" w:styleId="Heading1TOC">
    <w:name w:val="Heading1 TOC"/>
    <w:basedOn w:val="Normal"/>
    <w:qFormat/>
    <w:rsid w:val="00F86FC0"/>
    <w:pPr>
      <w:spacing w:before="240" w:after="120"/>
    </w:pPr>
    <w:rPr>
      <w:rFonts w:ascii="Times New Roman" w:hAnsi="Times New Roman"/>
      <w:b/>
      <w:sz w:val="32"/>
    </w:rPr>
  </w:style>
  <w:style w:type="paragraph" w:customStyle="1" w:styleId="Heading2TOC">
    <w:name w:val="Heading2 TOC"/>
    <w:basedOn w:val="Normal"/>
    <w:qFormat/>
    <w:rsid w:val="00F86FC0"/>
    <w:pPr>
      <w:spacing w:before="240" w:after="60"/>
    </w:pPr>
    <w:rPr>
      <w:rFonts w:ascii="Times New Roman" w:hAnsi="Times New Roman"/>
      <w:b/>
      <w:sz w:val="28"/>
    </w:rPr>
  </w:style>
  <w:style w:type="character" w:customStyle="1" w:styleId="Underline">
    <w:name w:val="Underline"/>
    <w:basedOn w:val="DefaultParagraphFont"/>
    <w:qFormat/>
    <w:rsid w:val="00F86FC0"/>
    <w:rPr>
      <w:u w:val="single"/>
    </w:rPr>
  </w:style>
  <w:style w:type="character" w:customStyle="1" w:styleId="BoldandItalics">
    <w:name w:val="Bold and Italics"/>
    <w:qFormat/>
    <w:rsid w:val="00F86FC0"/>
    <w:rPr>
      <w:b/>
      <w:i/>
      <w:u w:val="none"/>
    </w:rPr>
  </w:style>
  <w:style w:type="paragraph" w:styleId="BalloonText">
    <w:name w:val="Balloon Text"/>
    <w:basedOn w:val="Normal"/>
    <w:link w:val="BalloonTextChar"/>
    <w:rsid w:val="00F86FC0"/>
    <w:rPr>
      <w:rFonts w:ascii="Tahoma" w:hAnsi="Tahoma" w:cs="Tahoma"/>
      <w:sz w:val="16"/>
      <w:szCs w:val="16"/>
    </w:rPr>
  </w:style>
  <w:style w:type="character" w:customStyle="1" w:styleId="BalloonTextChar">
    <w:name w:val="Balloon Text Char"/>
    <w:basedOn w:val="DefaultParagraphFont"/>
    <w:link w:val="BalloonText"/>
    <w:rsid w:val="00F86F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F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F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FC0"/>
    <w:rPr>
      <w:b/>
      <w:color w:val="660033"/>
      <w:spacing w:val="0"/>
    </w:rPr>
  </w:style>
  <w:style w:type="paragraph" w:customStyle="1" w:styleId="Nameditemlist">
    <w:name w:val="Named item list"/>
    <w:basedOn w:val="BodyText"/>
    <w:qFormat/>
    <w:rsid w:val="00F86FC0"/>
    <w:pPr>
      <w:tabs>
        <w:tab w:val="left" w:pos="2835"/>
      </w:tabs>
      <w:ind w:left="2835" w:hanging="2835"/>
    </w:pPr>
  </w:style>
  <w:style w:type="paragraph" w:customStyle="1" w:styleId="BodyTextnopadding">
    <w:name w:val="Body Text no padding"/>
    <w:basedOn w:val="BodyText"/>
    <w:qFormat/>
    <w:rsid w:val="00F86FC0"/>
    <w:pPr>
      <w:spacing w:before="0" w:after="0"/>
    </w:pPr>
  </w:style>
  <w:style w:type="character" w:styleId="Hyperlink">
    <w:name w:val="Hyperlink"/>
    <w:basedOn w:val="DefaultParagraphFont"/>
    <w:uiPriority w:val="99"/>
    <w:unhideWhenUsed/>
    <w:rsid w:val="00FE02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Words>
  <Characters>3819</Characters>
  <Application>Microsoft Office Word</Application>
  <DocSecurity>0</DocSecurity>
  <Lines>131</Lines>
  <Paragraphs>77</Paragraphs>
  <ScaleCrop>false</ScaleCrop>
  <Company>Author-it Software Corporation Ltd.</Company>
  <LinksUpToDate>false</LinksUpToDate>
  <CharactersWithSpaces>4326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AHCLPW311 Construct access tracks</dc:title>
  <dc:subject>Approved</dc:subject>
  <dc:creator>Skills Insight</dc:creator>
  <cp:keywords>Release: 1</cp:keywords>
  <dc:description>Review Date: 12 April 2008</dc:description>
  <cp:lastModifiedBy>HSD_TPCMSd.prod</cp:lastModifiedBy>
  <cp:revision>3</cp:revision>
  <dcterms:created xsi:type="dcterms:W3CDTF">2025-02-11T06:34:00Z</dcterms:created>
  <dcterms:modified xsi:type="dcterms:W3CDTF">2025-02-11T06:34:00Z</dcterms:modified>
</cp:coreProperties>
</file>