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8D1" w:rsidP="00310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AHCLPW310 Supervise park visitor activities</w:t>
      </w:r>
      <w:r>
        <w:fldChar w:fldCharType="end"/>
      </w:r>
    </w:p>
    <w:p w:rsidR="003108D1" w:rsidP="003108D1">
      <w:pPr>
        <w:pStyle w:val="Version"/>
        <w:sectPr w:rsidSect="00133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ABE" w:rsidP="00133ABE">
      <w:pPr>
        <w:pStyle w:val="SuperHeading"/>
      </w:pPr>
      <w:r w:rsidRPr="00133ABE">
        <w:t>AHCLPW310 Supervise park visitor activities</w:t>
      </w:r>
    </w:p>
    <w:p w:rsidR="00000000" w:rsidRPr="00133ABE" w:rsidP="00133ABE">
      <w:pPr>
        <w:pStyle w:val="Heading1"/>
      </w:pPr>
      <w:bookmarkStart w:id="1" w:name="O_1150875"/>
      <w:bookmarkEnd w:id="1"/>
      <w:r w:rsidRPr="00133A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Comments</w:t>
            </w:r>
          </w:p>
        </w:tc>
      </w:tr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>This version released with AHC Agriculture, Horticulture and Conservation and Land Management Training Package Version 6.0.</w:t>
            </w:r>
          </w:p>
        </w:tc>
      </w:tr>
    </w:tbl>
    <w:p w:rsidR="00000000" w:rsidRPr="00133ABE" w:rsidP="00133ABE">
      <w:pPr>
        <w:pStyle w:val="BodyText"/>
      </w:pPr>
    </w:p>
    <w:p w:rsidR="00000000" w:rsidRPr="00133ABE" w:rsidP="00133ABE">
      <w:pPr>
        <w:pStyle w:val="AllowPageBreak"/>
      </w:pPr>
    </w:p>
    <w:p w:rsidR="00000000" w:rsidRPr="00133ABE" w:rsidP="00133ABE">
      <w:pPr>
        <w:pStyle w:val="Heading1"/>
      </w:pPr>
      <w:bookmarkStart w:id="2" w:name="O_1150876"/>
      <w:bookmarkEnd w:id="2"/>
      <w:r w:rsidRPr="00133ABE">
        <w:t>Application</w:t>
      </w:r>
    </w:p>
    <w:p w:rsidR="00000000" w:rsidRPr="00133ABE" w:rsidP="003108D1">
      <w:pPr>
        <w:pStyle w:val="BodyText"/>
      </w:pPr>
      <w:r w:rsidRPr="00133ABE">
        <w:t>This unit of competency describes the ski</w:t>
      </w:r>
      <w:r w:rsidRPr="00133ABE">
        <w:t>lls and knowledge required to provide information and advice, and to supervise public access and activities within a park or reserve.</w:t>
      </w:r>
    </w:p>
    <w:p w:rsidR="00000000" w:rsidRPr="00133ABE" w:rsidP="003108D1">
      <w:pPr>
        <w:pStyle w:val="BodyText"/>
      </w:pPr>
      <w:r w:rsidRPr="00133ABE">
        <w:t>The unit applies to individuals who work with visitors and the general public in parks or reserves. They operate under bro</w:t>
      </w:r>
      <w:r w:rsidRPr="00133ABE">
        <w:t>ad direction and use discretion and judgement in the selection and use of available resources.</w:t>
      </w:r>
    </w:p>
    <w:p w:rsidR="00000000" w:rsidRPr="00133ABE" w:rsidP="003108D1">
      <w:pPr>
        <w:pStyle w:val="BodyText"/>
      </w:pPr>
      <w:r w:rsidRPr="00133ABE">
        <w:t>No licensing, legislative or certification requirements apply to this unit at the time of publication.</w:t>
      </w:r>
    </w:p>
    <w:p w:rsidR="00000000" w:rsidRPr="00133ABE" w:rsidP="00133ABE">
      <w:pPr>
        <w:pStyle w:val="Heading1"/>
      </w:pPr>
      <w:bookmarkStart w:id="3" w:name="O_1150877"/>
      <w:bookmarkEnd w:id="3"/>
      <w:r w:rsidRPr="00133ABE">
        <w:t>Pre-requisite Unit</w:t>
      </w:r>
    </w:p>
    <w:p w:rsidR="00000000" w:rsidRPr="00133ABE" w:rsidP="003108D1">
      <w:pPr>
        <w:pStyle w:val="BodyText"/>
      </w:pPr>
      <w:r w:rsidRPr="00133ABE">
        <w:t>Nil</w:t>
      </w:r>
    </w:p>
    <w:p w:rsidR="00000000" w:rsidRPr="00133ABE" w:rsidP="00133ABE">
      <w:pPr>
        <w:pStyle w:val="Heading1"/>
      </w:pPr>
      <w:bookmarkStart w:id="4" w:name="O_1150879"/>
      <w:bookmarkEnd w:id="4"/>
      <w:r w:rsidRPr="00133ABE">
        <w:t>Unit Sector</w:t>
      </w:r>
    </w:p>
    <w:p w:rsidR="00000000" w:rsidRPr="00133ABE" w:rsidP="003108D1">
      <w:pPr>
        <w:pStyle w:val="BodyText"/>
      </w:pPr>
      <w:r w:rsidRPr="00133ABE">
        <w:t>Lands, Parks and Wildlife (LPW)</w:t>
      </w:r>
    </w:p>
    <w:p w:rsidR="00000000" w:rsidRPr="00133ABE" w:rsidP="00133ABE">
      <w:pPr>
        <w:pStyle w:val="Heading1"/>
      </w:pPr>
      <w:bookmarkStart w:id="5" w:name="O_1150880"/>
      <w:bookmarkEnd w:id="5"/>
      <w:r w:rsidRPr="00133A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0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Performance Criteria</w:t>
            </w:r>
          </w:p>
        </w:tc>
      </w:tr>
      <w:tr w:rsidTr="00310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0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1. Provide information on opening and closing times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>1.1 Operate security systems for entry to parks and facilities</w:t>
            </w:r>
          </w:p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1.2 Inform public of opening and closing tim</w:t>
            </w:r>
            <w:r w:rsidRPr="00133ABE">
              <w:t>es</w:t>
            </w:r>
          </w:p>
        </w:tc>
      </w:tr>
      <w:tr w:rsidTr="00310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2. Advise public on park or reserve access and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>2.1 Communicate with visitors according to workplace procedures and legislative requirements</w:t>
            </w:r>
          </w:p>
          <w:p w:rsidR="00000000" w:rsidRPr="00133ABE" w:rsidP="00133ABE">
            <w:pPr>
              <w:pStyle w:val="BodyText"/>
            </w:pPr>
            <w:r w:rsidRPr="00133ABE">
              <w:t xml:space="preserve">2.2 Inform public of responsibilities and safety requirements when </w:t>
            </w:r>
            <w:r w:rsidRPr="00133ABE">
              <w:t>using park facilities</w:t>
            </w:r>
          </w:p>
          <w:p w:rsidR="00000000" w:rsidRPr="00133ABE" w:rsidP="00133ABE">
            <w:pPr>
              <w:pStyle w:val="BodyText"/>
            </w:pPr>
            <w:r w:rsidRPr="00133ABE">
              <w:t>2.3 Conduct a risk assessment of park and its facilities for suitability for visitor access</w:t>
            </w:r>
          </w:p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2.4 Inform public of changes of access to park and its facilities when conditions are not suitable</w:t>
            </w:r>
          </w:p>
        </w:tc>
      </w:tr>
      <w:tr w:rsidTr="00310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3. Monitor visitor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>3.1 Monitor visitor activities for</w:t>
            </w:r>
            <w:r w:rsidRPr="00133ABE">
              <w:t xml:space="preserve"> risk to environmental degradation, or damage and biosecurity risk</w:t>
            </w:r>
          </w:p>
          <w:p w:rsidR="00000000" w:rsidRPr="00133ABE" w:rsidP="00133ABE">
            <w:pPr>
              <w:pStyle w:val="BodyText"/>
            </w:pPr>
            <w:r w:rsidRPr="00133ABE">
              <w:t>3.2 Monitor visitor activities to ensure safety of staff and visitors</w:t>
            </w:r>
          </w:p>
          <w:p w:rsidR="00000000" w:rsidRPr="00133ABE" w:rsidP="00133ABE">
            <w:pPr>
              <w:pStyle w:val="BodyText"/>
            </w:pPr>
            <w:r w:rsidRPr="00133ABE">
              <w:t>3.3 Assess visitor activities and implement control measures for non-compliance with site access conditions</w:t>
            </w:r>
          </w:p>
          <w:p w:rsidR="00000000" w:rsidRPr="00133ABE" w:rsidP="00133ABE">
            <w:pPr>
              <w:pStyle w:val="BodyText"/>
            </w:pPr>
            <w:r w:rsidRPr="00133ABE">
              <w:t xml:space="preserve">3.4 Report </w:t>
            </w:r>
            <w:r w:rsidRPr="00133ABE">
              <w:t>and respond to incidents according to workplace procedures</w:t>
            </w:r>
          </w:p>
        </w:tc>
      </w:tr>
    </w:tbl>
    <w:p w:rsidR="00000000" w:rsidRPr="00133ABE" w:rsidP="00133ABE">
      <w:pPr>
        <w:pStyle w:val="BodyText"/>
      </w:pPr>
    </w:p>
    <w:p w:rsidR="00000000" w:rsidRPr="00133ABE" w:rsidP="00133ABE">
      <w:pPr>
        <w:pStyle w:val="AllowPageBreak"/>
      </w:pPr>
    </w:p>
    <w:p w:rsidR="00000000" w:rsidRPr="00133ABE" w:rsidP="00133ABE">
      <w:pPr>
        <w:pStyle w:val="Heading1"/>
      </w:pPr>
      <w:bookmarkStart w:id="6" w:name="O_1150881"/>
      <w:bookmarkEnd w:id="6"/>
      <w:r w:rsidRPr="00133ABE">
        <w:t>Foundation Skills</w:t>
      </w:r>
    </w:p>
    <w:p w:rsidR="00000000" w:rsidRPr="003108D1" w:rsidP="003108D1">
      <w:pPr>
        <w:pStyle w:val="BodyText"/>
        <w:rPr>
          <w:i/>
        </w:rPr>
      </w:pPr>
      <w:r w:rsidRPr="003108D1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3108D1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Description</w:t>
            </w:r>
          </w:p>
        </w:tc>
      </w:tr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 xml:space="preserve">Communicate effectively with visitors using appropriate language, tone and pace </w:t>
            </w:r>
          </w:p>
        </w:tc>
      </w:tr>
    </w:tbl>
    <w:p w:rsidR="00000000" w:rsidRPr="00133ABE" w:rsidP="00133ABE">
      <w:pPr>
        <w:pStyle w:val="BodyText"/>
      </w:pPr>
    </w:p>
    <w:p w:rsidR="00000000" w:rsidRPr="00133ABE" w:rsidP="00133ABE">
      <w:pPr>
        <w:pStyle w:val="AllowPageBreak"/>
      </w:pPr>
    </w:p>
    <w:p w:rsidR="00000000" w:rsidRPr="00133ABE" w:rsidP="00133ABE">
      <w:pPr>
        <w:pStyle w:val="Heading1"/>
      </w:pPr>
      <w:bookmarkStart w:id="7" w:name="O_1150883"/>
      <w:bookmarkEnd w:id="7"/>
      <w:r w:rsidRPr="00133A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Code and</w:t>
            </w:r>
            <w:r w:rsidRPr="00133ABE">
              <w:t xml:space="preserve">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Equivalence status</w:t>
            </w:r>
          </w:p>
        </w:tc>
      </w:tr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AHCLPW310 Supervise park visitor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AHCLPW301 Supervise park visitor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>Minor changes to Application and Performance Criteria for clarity</w:t>
            </w:r>
          </w:p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 xml:space="preserve">Added Foundation Skills and updated Performance </w:t>
            </w:r>
            <w:r w:rsidRPr="00133ABE">
              <w:t>Evidence and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>Equivalent</w:t>
            </w:r>
          </w:p>
        </w:tc>
      </w:tr>
    </w:tbl>
    <w:p w:rsidR="00000000" w:rsidRPr="00133ABE" w:rsidP="00133ABE">
      <w:pPr>
        <w:pStyle w:val="BodyText"/>
      </w:pPr>
    </w:p>
    <w:p w:rsidR="00000000" w:rsidRPr="00133ABE" w:rsidP="00133ABE">
      <w:pPr>
        <w:pStyle w:val="AllowPageBreak"/>
      </w:pPr>
    </w:p>
    <w:p w:rsidR="00000000" w:rsidRPr="00133ABE" w:rsidP="00133ABE">
      <w:pPr>
        <w:pStyle w:val="Heading1"/>
      </w:pPr>
      <w:bookmarkStart w:id="8" w:name="O_1150890"/>
      <w:bookmarkEnd w:id="8"/>
      <w:r w:rsidRPr="00133ABE">
        <w:t>Links</w:t>
      </w:r>
    </w:p>
    <w:p w:rsidR="00000000" w:rsidRPr="00133ABE" w:rsidP="003108D1">
      <w:pPr>
        <w:pStyle w:val="BodyText"/>
      </w:pPr>
      <w:r w:rsidRPr="00133A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08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3ABE" w:rsidP="003108D1">
      <w:pPr>
        <w:pStyle w:val="BodyText"/>
        <w:sectPr w:rsidSect="00133A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3ABE" w:rsidP="00133ABE">
      <w:pPr>
        <w:pStyle w:val="SuperHeading"/>
      </w:pPr>
      <w:r w:rsidRPr="00133ABE">
        <w:t>Assessment Requirements for AHCLPW310 Supervise park visitor activities</w:t>
      </w:r>
    </w:p>
    <w:p w:rsidR="00000000" w:rsidRPr="00133ABE" w:rsidP="00133ABE">
      <w:pPr>
        <w:pStyle w:val="Heading1"/>
      </w:pPr>
      <w:bookmarkStart w:id="9" w:name="O_1150885"/>
      <w:bookmarkEnd w:id="9"/>
      <w:r w:rsidRPr="00133A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Bold"/>
              <w:rPr>
                <w:lang w:val="en-NZ"/>
              </w:rPr>
            </w:pPr>
            <w:r w:rsidRPr="00133ABE">
              <w:t>Comments</w:t>
            </w:r>
          </w:p>
        </w:tc>
      </w:tr>
      <w:tr w:rsidTr="00133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ABE">
            <w:pPr>
              <w:pStyle w:val="BodyText"/>
              <w:rPr>
                <w:lang w:val="en-NZ"/>
              </w:rPr>
            </w:pPr>
            <w:r w:rsidRPr="00133A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BE" w:rsidP="00133ABE">
            <w:pPr>
              <w:pStyle w:val="BodyText"/>
            </w:pPr>
            <w:r w:rsidRPr="00133ABE">
              <w:t>This version released with AHC Agriculture, Horticulture and Conservation and Land Management Training Package Version 6.0.</w:t>
            </w:r>
          </w:p>
        </w:tc>
      </w:tr>
    </w:tbl>
    <w:p w:rsidR="00000000" w:rsidRPr="00133ABE" w:rsidP="00133ABE">
      <w:pPr>
        <w:pStyle w:val="BodyText"/>
      </w:pPr>
    </w:p>
    <w:p w:rsidR="00000000" w:rsidRPr="00133ABE" w:rsidP="00133ABE">
      <w:pPr>
        <w:pStyle w:val="AllowPageBreak"/>
      </w:pPr>
    </w:p>
    <w:p w:rsidR="00000000" w:rsidRPr="00133ABE" w:rsidP="00133ABE">
      <w:pPr>
        <w:pStyle w:val="Heading1"/>
      </w:pPr>
      <w:bookmarkStart w:id="10" w:name="O_1150886"/>
      <w:bookmarkEnd w:id="10"/>
      <w:r w:rsidRPr="00133ABE">
        <w:t>Performance Evidence</w:t>
      </w:r>
    </w:p>
    <w:p w:rsidR="00000000" w:rsidRPr="00133ABE" w:rsidP="003108D1">
      <w:pPr>
        <w:pStyle w:val="BodyText"/>
      </w:pPr>
      <w:r w:rsidRPr="00133ABE">
        <w:t>An individual demonstrating competency must satisfy all of the elements and performance cr</w:t>
      </w:r>
      <w:r w:rsidRPr="00133ABE">
        <w:t xml:space="preserve">iteria in this unit. </w:t>
      </w:r>
    </w:p>
    <w:p w:rsidR="00000000" w:rsidRPr="00133ABE" w:rsidP="003108D1">
      <w:pPr>
        <w:pStyle w:val="BodyText"/>
      </w:pPr>
      <w:r w:rsidRPr="00133ABE">
        <w:t>There must be evidence that the individual has, on at least two occasions, supervised visitor access to a park and its facilities. At least one interaction should represent a difficult parks customer/visitor.</w:t>
      </w:r>
    </w:p>
    <w:p w:rsidR="00000000" w:rsidRPr="00133ABE" w:rsidP="003108D1">
      <w:pPr>
        <w:pStyle w:val="BodyText"/>
      </w:pPr>
      <w:r w:rsidRPr="00133ABE">
        <w:t>There must also be eviden</w:t>
      </w:r>
      <w:r w:rsidRPr="00133ABE">
        <w:t>ce that the individual has:</w:t>
      </w:r>
    </w:p>
    <w:p w:rsidR="00000000" w:rsidRPr="00133ABE" w:rsidP="00133ABE">
      <w:pPr>
        <w:pStyle w:val="ListBullet"/>
      </w:pPr>
      <w:r w:rsidRPr="00133ABE">
        <w:t xml:space="preserve">assessed the park and facilities for safe access </w:t>
      </w:r>
    </w:p>
    <w:p w:rsidR="00000000" w:rsidRPr="00133ABE" w:rsidP="00133ABE">
      <w:pPr>
        <w:pStyle w:val="ListBullet"/>
      </w:pPr>
      <w:r w:rsidRPr="00133ABE">
        <w:t>provided information to visitor on access, activities and safety requirements</w:t>
      </w:r>
    </w:p>
    <w:p w:rsidR="00000000" w:rsidRPr="00133ABE" w:rsidP="00133ABE">
      <w:pPr>
        <w:pStyle w:val="ListBullet"/>
      </w:pPr>
      <w:r w:rsidRPr="00133ABE">
        <w:t>monitored visitor activities, ensuring compliance with park requirements, including:</w:t>
      </w:r>
    </w:p>
    <w:p w:rsidR="00000000" w:rsidRPr="00133ABE" w:rsidP="00133ABE">
      <w:pPr>
        <w:pStyle w:val="ListBullet2"/>
      </w:pPr>
      <w:r w:rsidRPr="00133ABE">
        <w:t>conditions of entry</w:t>
      </w:r>
    </w:p>
    <w:p w:rsidR="00000000" w:rsidRPr="00133ABE" w:rsidP="00133ABE">
      <w:pPr>
        <w:pStyle w:val="ListBullet2"/>
      </w:pPr>
      <w:r w:rsidRPr="00133ABE">
        <w:t>safety of visitors and parks staff</w:t>
      </w:r>
    </w:p>
    <w:p w:rsidR="00000000" w:rsidRPr="00133ABE" w:rsidP="00133ABE">
      <w:pPr>
        <w:pStyle w:val="ListBullet2"/>
      </w:pPr>
      <w:r w:rsidRPr="00133ABE">
        <w:t>environmental requirements</w:t>
      </w:r>
    </w:p>
    <w:p w:rsidR="00000000" w:rsidRPr="00133ABE" w:rsidP="00133ABE">
      <w:pPr>
        <w:pStyle w:val="ListBullet"/>
      </w:pPr>
      <w:r w:rsidRPr="00133ABE">
        <w:t>identified issues of non-compliance activities and implemented control measures</w:t>
      </w:r>
    </w:p>
    <w:p w:rsidR="00000000" w:rsidRPr="00133ABE" w:rsidP="00133ABE">
      <w:pPr>
        <w:pStyle w:val="ListBullet"/>
      </w:pPr>
      <w:r w:rsidRPr="00133ABE">
        <w:t>reported incidents according to workplace procedures and legislative requirements</w:t>
      </w:r>
    </w:p>
    <w:p w:rsidR="00000000" w:rsidRPr="00133ABE" w:rsidP="00133ABE">
      <w:pPr>
        <w:pStyle w:val="ListBullet"/>
      </w:pPr>
      <w:r w:rsidRPr="00133ABE">
        <w:t>followed wo</w:t>
      </w:r>
      <w:r w:rsidRPr="00133ABE">
        <w:t>rkplace health and safety policies and procedures, and monitored visitor activities to ensure safety of general public.</w:t>
      </w:r>
    </w:p>
    <w:p w:rsidR="00000000" w:rsidRPr="00133ABE" w:rsidP="00133ABE">
      <w:pPr>
        <w:pStyle w:val="AllowPageBreak"/>
      </w:pPr>
    </w:p>
    <w:p w:rsidR="00000000" w:rsidRPr="00133ABE" w:rsidP="00133ABE">
      <w:pPr>
        <w:pStyle w:val="Heading1"/>
      </w:pPr>
      <w:bookmarkStart w:id="11" w:name="O_1150887"/>
      <w:bookmarkEnd w:id="11"/>
      <w:r w:rsidRPr="00133ABE">
        <w:t>Knowledge Evidence</w:t>
      </w:r>
    </w:p>
    <w:p w:rsidR="00000000" w:rsidRPr="00133ABE" w:rsidP="003108D1">
      <w:pPr>
        <w:pStyle w:val="BodyText"/>
      </w:pPr>
      <w:r w:rsidRPr="00133ABE">
        <w:t>An individual must be able to demonstrate the knowledge required to perform the tasks outlined in the elements and performance criteria of this unit. This includes knowledge of:</w:t>
      </w:r>
    </w:p>
    <w:p w:rsidR="00000000" w:rsidRPr="00133ABE" w:rsidP="00133ABE">
      <w:pPr>
        <w:pStyle w:val="ListBullet"/>
      </w:pPr>
      <w:r w:rsidRPr="00133ABE">
        <w:t>strategies for effective communication with visitors, including:</w:t>
      </w:r>
    </w:p>
    <w:p w:rsidR="00000000" w:rsidRPr="00133ABE" w:rsidP="00133ABE">
      <w:pPr>
        <w:pStyle w:val="ListBullet2"/>
      </w:pPr>
      <w:r w:rsidRPr="00133ABE">
        <w:t>methods of communication</w:t>
      </w:r>
    </w:p>
    <w:p w:rsidR="00000000" w:rsidRPr="00133ABE" w:rsidP="00133ABE">
      <w:pPr>
        <w:pStyle w:val="ListBullet2"/>
      </w:pPr>
      <w:r w:rsidRPr="00133ABE">
        <w:t>reading and recognising visual cues</w:t>
      </w:r>
    </w:p>
    <w:p w:rsidR="00000000" w:rsidRPr="00133ABE" w:rsidP="00133ABE">
      <w:pPr>
        <w:pStyle w:val="ListBullet2"/>
      </w:pPr>
      <w:r w:rsidRPr="00133ABE">
        <w:t>dealing with difficult visitors</w:t>
      </w:r>
    </w:p>
    <w:p w:rsidR="00000000" w:rsidRPr="00133ABE" w:rsidP="00133ABE">
      <w:pPr>
        <w:pStyle w:val="ListBullet"/>
      </w:pPr>
      <w:r w:rsidRPr="00133ABE">
        <w:t>policies and procedures for visitors accessing parks site and facilities, including:</w:t>
      </w:r>
    </w:p>
    <w:p w:rsidR="00000000" w:rsidRPr="00133ABE" w:rsidP="00133ABE">
      <w:pPr>
        <w:pStyle w:val="ListBullet2"/>
      </w:pPr>
      <w:r w:rsidRPr="00133ABE">
        <w:t>personal and legal authority to act on non-compliance with site access condi</w:t>
      </w:r>
      <w:r w:rsidRPr="00133ABE">
        <w:t>tions</w:t>
      </w:r>
    </w:p>
    <w:p w:rsidR="00000000" w:rsidRPr="00133ABE" w:rsidP="00133ABE">
      <w:pPr>
        <w:pStyle w:val="ListBullet2"/>
      </w:pPr>
      <w:r w:rsidRPr="00133ABE">
        <w:t>procedures for notifying visitors of changed conditions</w:t>
      </w:r>
    </w:p>
    <w:p w:rsidR="00000000" w:rsidRPr="00133ABE" w:rsidP="00133ABE">
      <w:pPr>
        <w:pStyle w:val="ListBullet"/>
      </w:pPr>
      <w:r w:rsidRPr="00133ABE">
        <w:t>park conditions that may render restricted access, including:</w:t>
      </w:r>
    </w:p>
    <w:p w:rsidR="00000000" w:rsidRPr="00133ABE" w:rsidP="00133ABE">
      <w:pPr>
        <w:pStyle w:val="ListBullet2"/>
      </w:pPr>
      <w:r w:rsidRPr="00133ABE">
        <w:t>road and track degradation</w:t>
      </w:r>
    </w:p>
    <w:p w:rsidR="00000000" w:rsidRPr="00133ABE" w:rsidP="00133ABE">
      <w:pPr>
        <w:pStyle w:val="ListBullet2"/>
      </w:pPr>
      <w:r w:rsidRPr="00133ABE">
        <w:t>environmental and ecological exclusions</w:t>
      </w:r>
    </w:p>
    <w:p w:rsidR="00000000" w:rsidRPr="00133ABE" w:rsidP="00133ABE">
      <w:pPr>
        <w:pStyle w:val="ListBullet2"/>
      </w:pPr>
      <w:r w:rsidRPr="00133ABE">
        <w:t>weather</w:t>
      </w:r>
    </w:p>
    <w:p w:rsidR="00000000" w:rsidRPr="00133ABE" w:rsidP="00133ABE">
      <w:pPr>
        <w:pStyle w:val="ListBullet2"/>
      </w:pPr>
      <w:r w:rsidRPr="00133ABE">
        <w:t>temporary or seasonal closures</w:t>
      </w:r>
    </w:p>
    <w:p w:rsidR="00000000" w:rsidRPr="00133ABE" w:rsidP="00133ABE">
      <w:pPr>
        <w:pStyle w:val="ListBullet2"/>
      </w:pPr>
      <w:r w:rsidRPr="00133ABE">
        <w:t>safety concerns</w:t>
      </w:r>
    </w:p>
    <w:p w:rsidR="00000000" w:rsidRPr="00133ABE" w:rsidP="00133ABE">
      <w:pPr>
        <w:pStyle w:val="ListBullet"/>
      </w:pPr>
      <w:r w:rsidRPr="00133ABE">
        <w:t>enterpr</w:t>
      </w:r>
      <w:r w:rsidRPr="00133ABE">
        <w:t>ise procedures, workplace health and safety and legislative requirements</w:t>
      </w:r>
    </w:p>
    <w:p w:rsidR="00000000" w:rsidRPr="00133ABE" w:rsidP="00133ABE">
      <w:pPr>
        <w:pStyle w:val="ListBullet"/>
      </w:pPr>
      <w:r w:rsidRPr="00133ABE">
        <w:t>enterprise security systems for accessing parks and facilities, including:</w:t>
      </w:r>
    </w:p>
    <w:p w:rsidR="00000000" w:rsidRPr="00133ABE" w:rsidP="00133ABE">
      <w:pPr>
        <w:pStyle w:val="ListBullet2"/>
      </w:pPr>
      <w:r w:rsidRPr="00133ABE">
        <w:t>surveillance and monitoring</w:t>
      </w:r>
    </w:p>
    <w:p w:rsidR="00000000" w:rsidRPr="00133ABE" w:rsidP="00133ABE">
      <w:pPr>
        <w:pStyle w:val="ListBullet2"/>
      </w:pPr>
      <w:r w:rsidRPr="00133ABE">
        <w:t>gates and keyed locking systems</w:t>
      </w:r>
    </w:p>
    <w:p w:rsidR="00000000" w:rsidRPr="00133ABE" w:rsidP="00133ABE">
      <w:pPr>
        <w:pStyle w:val="ListBullet2"/>
      </w:pPr>
      <w:r w:rsidRPr="00133ABE">
        <w:t>locks and keypads</w:t>
      </w:r>
    </w:p>
    <w:p w:rsidR="00000000" w:rsidRPr="00133ABE" w:rsidP="00133ABE">
      <w:pPr>
        <w:pStyle w:val="ListBullet2"/>
      </w:pPr>
      <w:r w:rsidRPr="00133ABE">
        <w:t>surveillance systems</w:t>
      </w:r>
    </w:p>
    <w:p w:rsidR="00000000" w:rsidRPr="00133ABE" w:rsidP="00133ABE">
      <w:pPr>
        <w:pStyle w:val="ListBullet"/>
      </w:pPr>
      <w:r>
        <w:t>•</w:t>
      </w:r>
      <w:r>
        <w:tab/>
      </w:r>
      <w:r w:rsidRPr="00133ABE">
        <w:t>conditions for visitors entering park.</w:t>
      </w:r>
    </w:p>
    <w:p w:rsidR="00000000" w:rsidRPr="00133ABE" w:rsidP="00133ABE">
      <w:pPr>
        <w:pStyle w:val="AllowPageBreak"/>
      </w:pPr>
    </w:p>
    <w:p w:rsidR="00000000" w:rsidRPr="00133ABE" w:rsidP="00133ABE">
      <w:pPr>
        <w:pStyle w:val="Heading1"/>
      </w:pPr>
      <w:bookmarkStart w:id="12" w:name="O_1150888"/>
      <w:bookmarkEnd w:id="12"/>
      <w:r w:rsidRPr="00133ABE">
        <w:t>Assessment Conditions</w:t>
      </w:r>
    </w:p>
    <w:p w:rsidR="00000000" w:rsidRPr="00133ABE" w:rsidP="003108D1">
      <w:pPr>
        <w:pStyle w:val="BodyText"/>
      </w:pPr>
      <w:r w:rsidRPr="00133ABE">
        <w:t xml:space="preserve">Assessment of the skills in this unit of competency must take place under the following conditions: </w:t>
      </w:r>
    </w:p>
    <w:p w:rsidR="00000000" w:rsidRPr="00133ABE" w:rsidP="00133ABE">
      <w:pPr>
        <w:pStyle w:val="ListBullet"/>
      </w:pPr>
      <w:r w:rsidRPr="00133ABE">
        <w:t>physical conditions:</w:t>
      </w:r>
    </w:p>
    <w:p w:rsidR="00000000" w:rsidRPr="00133ABE" w:rsidP="00133ABE">
      <w:pPr>
        <w:pStyle w:val="ListBullet2"/>
      </w:pPr>
      <w:r w:rsidRPr="00133ABE">
        <w:t>skills must be demonstrated in a park or reserve wi</w:t>
      </w:r>
      <w:r w:rsidRPr="00133ABE">
        <w:t>th relevant security and facilities appropriate for visitor access, or an environment that accurately represents workplace conditions</w:t>
      </w:r>
    </w:p>
    <w:p w:rsidR="00000000" w:rsidRPr="00133ABE" w:rsidP="00133ABE">
      <w:pPr>
        <w:pStyle w:val="ListBullet"/>
      </w:pPr>
      <w:r w:rsidRPr="00133ABE">
        <w:t>resources, equipment and materials:</w:t>
      </w:r>
    </w:p>
    <w:p w:rsidR="00000000" w:rsidRPr="00133ABE" w:rsidP="00133ABE">
      <w:pPr>
        <w:pStyle w:val="ListBullet2"/>
      </w:pPr>
      <w:r w:rsidRPr="00133ABE">
        <w:t>communications equipment</w:t>
      </w:r>
    </w:p>
    <w:p w:rsidR="00000000" w:rsidRPr="00133ABE" w:rsidP="00133ABE">
      <w:pPr>
        <w:pStyle w:val="ListBullet"/>
      </w:pPr>
      <w:r>
        <w:t>•</w:t>
      </w:r>
      <w:r>
        <w:tab/>
      </w:r>
      <w:r w:rsidRPr="00133ABE">
        <w:t>specifications:</w:t>
      </w:r>
    </w:p>
    <w:p w:rsidR="00000000" w:rsidRPr="00133ABE" w:rsidP="00133ABE">
      <w:pPr>
        <w:pStyle w:val="ListBullet2"/>
      </w:pPr>
      <w:r w:rsidRPr="00133ABE">
        <w:t>policies and procedures for park access and communications protocols with visitors</w:t>
      </w:r>
    </w:p>
    <w:p w:rsidR="00000000" w:rsidRPr="00133ABE" w:rsidP="00133ABE">
      <w:pPr>
        <w:pStyle w:val="ListBullet"/>
      </w:pPr>
      <w:r w:rsidRPr="00133ABE">
        <w:t>relationships:</w:t>
      </w:r>
    </w:p>
    <w:p w:rsidR="00000000" w:rsidRPr="00133ABE" w:rsidP="00133ABE">
      <w:pPr>
        <w:pStyle w:val="ListBullet2"/>
      </w:pPr>
      <w:r w:rsidRPr="00133ABE">
        <w:t>visitors.</w:t>
      </w:r>
    </w:p>
    <w:p w:rsidR="00000000" w:rsidRPr="00133ABE" w:rsidP="003108D1">
      <w:pPr>
        <w:pStyle w:val="BodyText"/>
      </w:pPr>
      <w:r w:rsidRPr="00133ABE">
        <w:t xml:space="preserve">Assessors of this unit must satisfy the requirements for assessors in applicable vocational education and training legislation, frameworks and/or </w:t>
      </w:r>
      <w:r w:rsidRPr="00133ABE">
        <w:t>standards.</w:t>
      </w:r>
    </w:p>
    <w:p w:rsidR="00000000" w:rsidRPr="00133ABE" w:rsidP="00133ABE">
      <w:pPr>
        <w:pStyle w:val="Heading1"/>
      </w:pPr>
      <w:bookmarkStart w:id="13" w:name="O_1150891"/>
      <w:bookmarkEnd w:id="13"/>
      <w:r w:rsidRPr="00133ABE">
        <w:t>Links</w:t>
      </w:r>
    </w:p>
    <w:p w:rsidR="00000000" w:rsidRPr="00133ABE" w:rsidP="003108D1">
      <w:pPr>
        <w:pStyle w:val="BodyText"/>
      </w:pPr>
      <w:r w:rsidRPr="00133A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08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3ABE" w:rsidP="00133ABE"/>
    <w:sectPr w:rsidSect="00133A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BE" w:rsidRPr="003108D1" w:rsidP="00310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D1" w:rsidP="00133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8D1" w:rsidP="00133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08D1" w:rsidP="00133A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BE" w:rsidP="00133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8D1">
      <w:t>Approved</w:t>
    </w:r>
    <w:r w:rsidR="003108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8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8D1">
      <w:rPr>
        <w:noProof/>
      </w:rPr>
      <w:t>4</w:t>
    </w:r>
    <w:r>
      <w:rPr>
        <w:noProof/>
      </w:rPr>
      <w:fldChar w:fldCharType="end"/>
    </w:r>
  </w:p>
  <w:p w:rsidR="00133ABE" w:rsidP="00133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8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8D1">
      <w:t>Skills Insight</w:t>
    </w:r>
    <w:r w:rsidR="003108D1">
      <w:fldChar w:fldCharType="end"/>
    </w:r>
  </w:p>
  <w:p w:rsidR="00133ABE" w:rsidP="00133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ABE" w:rsidRPr="003108D1" w:rsidP="00310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D1" w:rsidRPr="002D2AF8" w:rsidP="00133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AHCLPW310 Supervise park visitor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08D1" w:rsidP="00133A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BE" w:rsidRPr="002D2AF8" w:rsidP="00133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8D1">
      <w:t>AHCLPW310 Supervise park visitor activities</w:t>
    </w:r>
    <w:r w:rsidR="003108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8D1">
      <w:rPr>
        <w:noProof/>
      </w:rPr>
      <w:t>2 March 2025</w:t>
    </w:r>
    <w:r>
      <w:fldChar w:fldCharType="end"/>
    </w:r>
  </w:p>
  <w:p w:rsidR="00133ABE" w:rsidP="00133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0E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DE0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41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ABE"/>
  </w:style>
  <w:style w:type="character" w:customStyle="1" w:styleId="Heading1Char">
    <w:name w:val="Heading 1 Char"/>
    <w:basedOn w:val="DefaultParagraphFont"/>
    <w:link w:val="Heading1"/>
    <w:rsid w:val="00133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A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3A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3ABE"/>
    <w:rPr>
      <w:i/>
    </w:rPr>
  </w:style>
  <w:style w:type="paragraph" w:customStyle="1" w:styleId="SuperHeading">
    <w:name w:val="SuperHeading"/>
    <w:basedOn w:val="Normal"/>
    <w:rsid w:val="00133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3ABE"/>
    <w:rPr>
      <w:b/>
    </w:rPr>
  </w:style>
  <w:style w:type="character" w:customStyle="1" w:styleId="Heading2Char">
    <w:name w:val="Heading 2 Char"/>
    <w:basedOn w:val="DefaultParagraphFont"/>
    <w:link w:val="Heading2"/>
    <w:rsid w:val="00133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ABE"/>
    <w:rPr>
      <w:b/>
      <w:spacing w:val="0"/>
    </w:rPr>
  </w:style>
  <w:style w:type="paragraph" w:customStyle="1" w:styleId="SuperTitle">
    <w:name w:val="SuperTitle"/>
    <w:basedOn w:val="Title"/>
    <w:rsid w:val="00133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A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ABE"/>
  </w:style>
  <w:style w:type="paragraph" w:styleId="TableofFigures">
    <w:name w:val="table of figures"/>
    <w:basedOn w:val="Normal"/>
    <w:next w:val="Normal"/>
    <w:semiHidden/>
    <w:rsid w:val="00133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ABE"/>
    <w:rPr>
      <w:rFonts w:ascii="Wingdings" w:hAnsi="Wingdings"/>
    </w:rPr>
  </w:style>
  <w:style w:type="paragraph" w:customStyle="1" w:styleId="TableHeading">
    <w:name w:val="Table Heading"/>
    <w:basedOn w:val="HeadingBase"/>
    <w:rsid w:val="00133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ABE"/>
    <w:rPr>
      <w:color w:val="0033CC"/>
      <w:u w:val="none"/>
    </w:rPr>
  </w:style>
  <w:style w:type="paragraph" w:customStyle="1" w:styleId="BodyTextRight">
    <w:name w:val="Body Text Right"/>
    <w:basedOn w:val="BodyText"/>
    <w:rsid w:val="00133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ABE"/>
    <w:rPr>
      <w:sz w:val="32"/>
    </w:rPr>
  </w:style>
  <w:style w:type="paragraph" w:customStyle="1" w:styleId="HeadingProcedure">
    <w:name w:val="Heading Procedure"/>
    <w:basedOn w:val="HeadingBase"/>
    <w:next w:val="Normal"/>
    <w:rsid w:val="00133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ABE"/>
    <w:pPr>
      <w:spacing w:before="60" w:after="60"/>
    </w:pPr>
  </w:style>
  <w:style w:type="paragraph" w:styleId="ListContinue">
    <w:name w:val="List Continue"/>
    <w:basedOn w:val="List"/>
    <w:rsid w:val="00133ABE"/>
    <w:pPr>
      <w:ind w:firstLine="0"/>
    </w:pPr>
  </w:style>
  <w:style w:type="paragraph" w:customStyle="1" w:styleId="ListNote">
    <w:name w:val="List Note"/>
    <w:basedOn w:val="List"/>
    <w:rsid w:val="00133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ABE"/>
    <w:rPr>
      <w:rFonts w:ascii="Courier New" w:hAnsi="Courier New"/>
    </w:rPr>
  </w:style>
  <w:style w:type="paragraph" w:customStyle="1" w:styleId="NoteBullet">
    <w:name w:val="Note Bullet"/>
    <w:basedOn w:val="Note"/>
    <w:rsid w:val="00133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ABE"/>
    <w:rPr>
      <w:b/>
      <w:smallCaps/>
    </w:rPr>
  </w:style>
  <w:style w:type="paragraph" w:customStyle="1" w:styleId="TableListNumber">
    <w:name w:val="Table List Number"/>
    <w:basedOn w:val="ListNumber"/>
    <w:rsid w:val="00133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ABE"/>
    <w:pPr>
      <w:numPr>
        <w:numId w:val="9"/>
      </w:numPr>
    </w:pPr>
  </w:style>
  <w:style w:type="paragraph" w:customStyle="1" w:styleId="ListAlpha2">
    <w:name w:val="List Alpha 2"/>
    <w:basedOn w:val="List2"/>
    <w:rsid w:val="00133ABE"/>
    <w:pPr>
      <w:numPr>
        <w:numId w:val="8"/>
      </w:numPr>
    </w:pPr>
  </w:style>
  <w:style w:type="paragraph" w:styleId="List2">
    <w:name w:val="List 2"/>
    <w:basedOn w:val="BodyText"/>
    <w:rsid w:val="00133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ABE"/>
    <w:pPr>
      <w:numPr>
        <w:numId w:val="4"/>
      </w:numPr>
    </w:pPr>
  </w:style>
  <w:style w:type="paragraph" w:styleId="ListContinue2">
    <w:name w:val="List Continue 2"/>
    <w:basedOn w:val="List2"/>
    <w:rsid w:val="00133ABE"/>
    <w:pPr>
      <w:ind w:firstLine="0"/>
    </w:pPr>
  </w:style>
  <w:style w:type="paragraph" w:styleId="ListContinue3">
    <w:name w:val="List Continue 3"/>
    <w:basedOn w:val="List3"/>
    <w:rsid w:val="00133ABE"/>
    <w:pPr>
      <w:ind w:left="1021" w:firstLine="0"/>
    </w:pPr>
  </w:style>
  <w:style w:type="paragraph" w:styleId="ListContinue4">
    <w:name w:val="List Continue 4"/>
    <w:basedOn w:val="List4"/>
    <w:rsid w:val="00133ABE"/>
    <w:pPr>
      <w:ind w:firstLine="0"/>
    </w:pPr>
  </w:style>
  <w:style w:type="paragraph" w:styleId="ListContinue5">
    <w:name w:val="List Continue 5"/>
    <w:basedOn w:val="List5"/>
    <w:rsid w:val="00133ABE"/>
    <w:pPr>
      <w:ind w:firstLine="0"/>
    </w:pPr>
  </w:style>
  <w:style w:type="paragraph" w:styleId="ListNumber3">
    <w:name w:val="List Number 3"/>
    <w:basedOn w:val="List3"/>
    <w:rsid w:val="00133ABE"/>
    <w:pPr>
      <w:numPr>
        <w:numId w:val="5"/>
      </w:numPr>
    </w:pPr>
  </w:style>
  <w:style w:type="paragraph" w:styleId="ListNumber4">
    <w:name w:val="List Number 4"/>
    <w:basedOn w:val="List4"/>
    <w:rsid w:val="00133ABE"/>
    <w:pPr>
      <w:numPr>
        <w:numId w:val="6"/>
      </w:numPr>
    </w:pPr>
  </w:style>
  <w:style w:type="paragraph" w:styleId="ListNumber5">
    <w:name w:val="List Number 5"/>
    <w:basedOn w:val="List5"/>
    <w:rsid w:val="00133ABE"/>
    <w:pPr>
      <w:numPr>
        <w:numId w:val="7"/>
      </w:numPr>
    </w:pPr>
  </w:style>
  <w:style w:type="paragraph" w:styleId="BlockText">
    <w:name w:val="Block Text"/>
    <w:basedOn w:val="Normal"/>
    <w:rsid w:val="00133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ABE"/>
    <w:rPr>
      <w:sz w:val="16"/>
      <w:vertAlign w:val="superscript"/>
    </w:rPr>
  </w:style>
  <w:style w:type="character" w:customStyle="1" w:styleId="Symbols">
    <w:name w:val="Symbols"/>
    <w:basedOn w:val="DefaultParagraphFont"/>
    <w:rsid w:val="00133ABE"/>
    <w:rPr>
      <w:rFonts w:ascii="Symbol" w:hAnsi="Symbol"/>
    </w:rPr>
  </w:style>
  <w:style w:type="character" w:customStyle="1" w:styleId="MenuOptions">
    <w:name w:val="Menu Options"/>
    <w:basedOn w:val="DefaultParagraphFont"/>
    <w:rsid w:val="00133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ABE"/>
    <w:rPr>
      <w:b/>
    </w:rPr>
  </w:style>
  <w:style w:type="character" w:customStyle="1" w:styleId="Underlined">
    <w:name w:val="Underlined"/>
    <w:basedOn w:val="DefaultParagraphFont"/>
    <w:rsid w:val="00133ABE"/>
    <w:rPr>
      <w:u w:val="single"/>
    </w:rPr>
  </w:style>
  <w:style w:type="paragraph" w:customStyle="1" w:styleId="TableBodyTextRight">
    <w:name w:val="Table Body Text Right"/>
    <w:basedOn w:val="TableBodyText"/>
    <w:rsid w:val="00133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ABE"/>
    <w:rPr>
      <w:sz w:val="18"/>
    </w:rPr>
  </w:style>
  <w:style w:type="paragraph" w:customStyle="1" w:styleId="BodySmallRight">
    <w:name w:val="Body Small Right"/>
    <w:basedOn w:val="BodyTextRight"/>
    <w:rsid w:val="00133ABE"/>
    <w:rPr>
      <w:sz w:val="18"/>
      <w:szCs w:val="18"/>
    </w:rPr>
  </w:style>
  <w:style w:type="paragraph" w:customStyle="1" w:styleId="MarginEdition">
    <w:name w:val="Margin Edition"/>
    <w:basedOn w:val="MarginNote"/>
    <w:rsid w:val="00133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ABE"/>
    <w:rPr>
      <w:sz w:val="2"/>
      <w:szCs w:val="2"/>
    </w:rPr>
  </w:style>
  <w:style w:type="character" w:customStyle="1" w:styleId="Small">
    <w:name w:val="Small"/>
    <w:basedOn w:val="DefaultParagraphFont"/>
    <w:rsid w:val="00133ABE"/>
    <w:rPr>
      <w:sz w:val="16"/>
    </w:rPr>
  </w:style>
  <w:style w:type="paragraph" w:customStyle="1" w:styleId="WideTable">
    <w:name w:val="Wide Table"/>
    <w:basedOn w:val="Normal"/>
    <w:rsid w:val="00133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ABE"/>
  </w:style>
  <w:style w:type="paragraph" w:styleId="Quote">
    <w:name w:val="Quote"/>
    <w:basedOn w:val="Heading1"/>
    <w:link w:val="QuoteChar"/>
    <w:qFormat/>
    <w:rsid w:val="00133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ABE"/>
    <w:pPr>
      <w:pageBreakBefore/>
    </w:pPr>
  </w:style>
  <w:style w:type="paragraph" w:customStyle="1" w:styleId="Border">
    <w:name w:val="Border"/>
    <w:basedOn w:val="Normal"/>
    <w:qFormat/>
    <w:rsid w:val="00133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ABE"/>
    <w:rPr>
      <w:u w:val="single"/>
    </w:rPr>
  </w:style>
  <w:style w:type="character" w:customStyle="1" w:styleId="BoldandItalics">
    <w:name w:val="Bold and Italics"/>
    <w:qFormat/>
    <w:rsid w:val="00133ABE"/>
    <w:rPr>
      <w:b/>
      <w:i/>
      <w:u w:val="none"/>
    </w:rPr>
  </w:style>
  <w:style w:type="paragraph" w:styleId="BalloonText">
    <w:name w:val="Balloon Text"/>
    <w:basedOn w:val="Normal"/>
    <w:link w:val="BalloonTextChar"/>
    <w:rsid w:val="00133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A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0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5476</Characters>
  <Application>Microsoft Office Word</Application>
  <DocSecurity>0</DocSecurity>
  <Lines>182</Lines>
  <Paragraphs>126</Paragraphs>
  <ScaleCrop>false</ScaleCrop>
  <Company>Author-it Software Corporation Ltd.</Company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AHCLPW310 Supervise park visitor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