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FBF" w:rsidP="00925FBF">
      <w:pPr>
        <w:pStyle w:val="Title"/>
      </w:pPr>
      <w:r>
        <w:fldChar w:fldCharType="begin"/>
      </w:r>
      <w:r>
        <w:instrText xml:space="preserve"> TITLE   \* MERGEFORMAT </w:instrText>
      </w:r>
      <w:r>
        <w:fldChar w:fldCharType="separate"/>
      </w:r>
      <w:r>
        <w:t>AHCLPW303 Construct access tracks</w:t>
      </w:r>
      <w:r>
        <w:fldChar w:fldCharType="end"/>
      </w:r>
    </w:p>
    <w:p w:rsidR="00925FBF" w:rsidP="00925FBF">
      <w:pPr>
        <w:pStyle w:val="Version"/>
        <w:sectPr w:rsidSect="006E24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2491" w:rsidP="006E2491">
      <w:pPr>
        <w:pStyle w:val="SuperHeading"/>
      </w:pPr>
      <w:r w:rsidRPr="006E2491">
        <w:t>AHCLPW303 Construct access tracks</w:t>
      </w:r>
    </w:p>
    <w:p w:rsidR="00000000" w:rsidRPr="006E2491" w:rsidP="006E2491">
      <w:pPr>
        <w:pStyle w:val="Heading1"/>
      </w:pPr>
      <w:bookmarkStart w:id="1" w:name="O_871201"/>
      <w:bookmarkEnd w:id="1"/>
      <w:r w:rsidRPr="006E2491">
        <w:t>Modification History</w:t>
      </w:r>
    </w:p>
    <w:tbl>
      <w:tblPr>
        <w:tblW w:w="9214" w:type="dxa"/>
        <w:tblLayout w:type="fixed"/>
        <w:tblCellMar>
          <w:left w:w="62" w:type="dxa"/>
          <w:right w:w="62" w:type="dxa"/>
        </w:tblCellMar>
        <w:tblLook w:val="0000"/>
      </w:tblPr>
      <w:tblGrid>
        <w:gridCol w:w="1870"/>
        <w:gridCol w:w="2410"/>
        <w:gridCol w:w="4934"/>
      </w:tblGrid>
      <w:tr w:rsidTr="006E2491">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91">
            <w:pPr>
              <w:pStyle w:val="TableHeading"/>
              <w:rPr>
                <w:lang w:val="en-NZ"/>
              </w:rPr>
            </w:pPr>
            <w:r w:rsidRPr="006E2491">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91">
            <w:pPr>
              <w:pStyle w:val="TableHeading"/>
              <w:rPr>
                <w:lang w:val="en-NZ"/>
              </w:rPr>
            </w:pPr>
            <w:r w:rsidRPr="006E2491">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91">
            <w:pPr>
              <w:pStyle w:val="TableHeading"/>
              <w:rPr>
                <w:lang w:val="en-NZ"/>
              </w:rPr>
            </w:pPr>
            <w:r w:rsidRPr="006E2491">
              <w:t>Comments</w:t>
            </w:r>
          </w:p>
        </w:tc>
      </w:tr>
      <w:tr w:rsidTr="006E2491">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91">
            <w:pPr>
              <w:pStyle w:val="BodyText"/>
              <w:rPr>
                <w:lang w:val="en-NZ"/>
              </w:rPr>
            </w:pPr>
            <w:r w:rsidRPr="006E2491">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91">
            <w:pPr>
              <w:pStyle w:val="BodyText"/>
              <w:rPr>
                <w:lang w:val="en-NZ"/>
              </w:rPr>
            </w:pPr>
            <w:r w:rsidRPr="006E2491">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491" w:rsidP="006E2491">
            <w:pPr>
              <w:pStyle w:val="BodyText"/>
            </w:pPr>
            <w:r w:rsidRPr="006E2491">
              <w:t>Initial release</w:t>
            </w:r>
          </w:p>
        </w:tc>
      </w:tr>
    </w:tbl>
    <w:p w:rsidR="00000000" w:rsidRPr="006E2491" w:rsidP="006E2491">
      <w:pPr>
        <w:pStyle w:val="BodyText"/>
      </w:pPr>
    </w:p>
    <w:p w:rsidR="00000000" w:rsidRPr="006E2491" w:rsidP="006E2491">
      <w:pPr>
        <w:pStyle w:val="AllowPageBreak"/>
      </w:pPr>
    </w:p>
    <w:p w:rsidR="00000000" w:rsidRPr="006E2491" w:rsidP="006E2491">
      <w:pPr>
        <w:pStyle w:val="Heading1"/>
      </w:pPr>
      <w:bookmarkStart w:id="2" w:name="O_871202"/>
      <w:bookmarkEnd w:id="2"/>
      <w:r w:rsidRPr="006E2491">
        <w:t>Application</w:t>
      </w:r>
    </w:p>
    <w:p w:rsidR="00000000" w:rsidRPr="006E2491" w:rsidP="00925FBF">
      <w:pPr>
        <w:pStyle w:val="BodyText"/>
      </w:pPr>
      <w:r w:rsidRPr="006E2491">
        <w:t>This unit of competency describes the skills and knowledge required to construct access tracks and clear vegetation on rural land.</w:t>
      </w:r>
    </w:p>
    <w:p w:rsidR="00000000" w:rsidRPr="006E2491" w:rsidP="00925FBF">
      <w:pPr>
        <w:pStyle w:val="BodyText"/>
      </w:pPr>
      <w:r w:rsidRPr="006E2491">
        <w:t xml:space="preserve">This unit </w:t>
      </w:r>
      <w:r w:rsidRPr="006E2491">
        <w:t xml:space="preserve">applies to workers in land management who are required to implement erosion control principles and apply specialised earthmoving techniques to fine tolerances. Work is often carried out in varied conditions and landscapes that require operators to develop </w:t>
      </w:r>
      <w:r w:rsidRPr="006E2491">
        <w:t>skills that are unique to this sector.</w:t>
      </w:r>
    </w:p>
    <w:p w:rsidR="00000000" w:rsidRPr="006E2491" w:rsidP="00925FBF">
      <w:pPr>
        <w:pStyle w:val="BodyText"/>
      </w:pPr>
      <w:r w:rsidRPr="006E2491">
        <w:t xml:space="preserve">All work is undertaken in accordance with relevant national, State, and local legislation and/or regulations. </w:t>
      </w:r>
    </w:p>
    <w:p w:rsidR="00000000" w:rsidRPr="006E2491" w:rsidP="00925FBF">
      <w:pPr>
        <w:pStyle w:val="BodyText"/>
      </w:pPr>
      <w:r w:rsidRPr="006E2491">
        <w:t xml:space="preserve">This unit applies to individuals who work under broad direction and use discretion and judgement in the </w:t>
      </w:r>
      <w:r w:rsidRPr="006E2491">
        <w:t>selection and use of available resources.</w:t>
      </w:r>
    </w:p>
    <w:p w:rsidR="00000000" w:rsidRPr="006E2491" w:rsidP="00925FBF">
      <w:pPr>
        <w:pStyle w:val="BodyText"/>
      </w:pPr>
      <w:r w:rsidRPr="006E2491">
        <w:t>Licenses for vehicles and machinery may be required for this unit. Specific determination should be sought through the relevant State or Territory.</w:t>
      </w:r>
    </w:p>
    <w:p w:rsidR="00000000" w:rsidRPr="006E2491" w:rsidP="006E2491">
      <w:pPr>
        <w:pStyle w:val="Heading1"/>
      </w:pPr>
      <w:bookmarkStart w:id="3" w:name="O_871203"/>
      <w:bookmarkEnd w:id="3"/>
      <w:r w:rsidRPr="006E2491">
        <w:t>Pre-requisite Unit</w:t>
      </w:r>
    </w:p>
    <w:p w:rsidR="00000000" w:rsidRPr="006E2491" w:rsidP="00925FBF">
      <w:pPr>
        <w:pStyle w:val="BodyText"/>
      </w:pPr>
      <w:r w:rsidRPr="006E2491">
        <w:t>Nil.</w:t>
      </w:r>
    </w:p>
    <w:p w:rsidR="00000000" w:rsidRPr="006E2491" w:rsidP="006E2491">
      <w:pPr>
        <w:pStyle w:val="Heading1"/>
      </w:pPr>
      <w:bookmarkStart w:id="4" w:name="O_871205"/>
      <w:bookmarkEnd w:id="4"/>
      <w:r w:rsidRPr="006E2491">
        <w:t>Unit Sector</w:t>
      </w:r>
    </w:p>
    <w:p w:rsidR="00000000" w:rsidRPr="006E2491" w:rsidP="00925FBF">
      <w:pPr>
        <w:pStyle w:val="BodyText"/>
      </w:pPr>
      <w:r w:rsidRPr="006E2491">
        <w:t>Lands, Parks and Wildlife (LPW)</w:t>
      </w:r>
    </w:p>
    <w:p w:rsidR="00000000" w:rsidRPr="006E2491" w:rsidP="006E2491">
      <w:pPr>
        <w:pStyle w:val="Heading1"/>
      </w:pPr>
      <w:bookmarkStart w:id="5" w:name="O_871206"/>
      <w:bookmarkEnd w:id="5"/>
      <w:r w:rsidRPr="006E2491">
        <w:t>Elements and Performance Criteria</w:t>
      </w:r>
    </w:p>
    <w:tbl>
      <w:tblPr>
        <w:tblW w:w="9570" w:type="dxa"/>
        <w:tblLayout w:type="fixed"/>
        <w:tblCellMar>
          <w:left w:w="62" w:type="dxa"/>
          <w:right w:w="62" w:type="dxa"/>
        </w:tblCellMar>
        <w:tblLook w:val="0000"/>
      </w:tblPr>
      <w:tblGrid>
        <w:gridCol w:w="2700"/>
        <w:gridCol w:w="6870"/>
      </w:tblGrid>
      <w:tr w:rsidTr="00925FBF">
        <w:tblPrEx>
          <w:tblW w:w="9570"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2491">
            <w:pPr>
              <w:pStyle w:val="TableHeading"/>
              <w:rPr>
                <w:lang w:val="en-NZ"/>
              </w:rPr>
            </w:pPr>
            <w:r w:rsidRPr="006E2491">
              <w:t>Element</w:t>
            </w:r>
          </w:p>
        </w:tc>
        <w:tc>
          <w:tcPr>
            <w:tcW w:w="687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2491">
            <w:pPr>
              <w:pStyle w:val="TableHeading"/>
              <w:rPr>
                <w:lang w:val="en-NZ"/>
              </w:rPr>
            </w:pPr>
            <w:r w:rsidRPr="006E2491">
              <w:t>Performance criteria</w:t>
            </w:r>
          </w:p>
        </w:tc>
      </w:tr>
      <w:tr w:rsidTr="00925FBF">
        <w:tblPrEx>
          <w:tblW w:w="9570"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2491">
            <w:pPr>
              <w:pStyle w:val="BodyText"/>
              <w:rPr>
                <w:lang w:val="en-NZ"/>
              </w:rPr>
            </w:pPr>
            <w:r w:rsidRPr="006E2491">
              <w:t>Elements describe the essential outcomes.</w:t>
            </w:r>
          </w:p>
        </w:tc>
        <w:tc>
          <w:tcPr>
            <w:tcW w:w="687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2491">
            <w:pPr>
              <w:pStyle w:val="BodyText"/>
              <w:rPr>
                <w:lang w:val="en-NZ"/>
              </w:rPr>
            </w:pPr>
            <w:r w:rsidRPr="006E2491">
              <w:t>Performance criteria describe the performance needed to demonstrate achievement of the el</w:t>
            </w:r>
            <w:r w:rsidRPr="006E2491">
              <w:t>ement.</w:t>
            </w:r>
          </w:p>
        </w:tc>
      </w:tr>
      <w:tr w:rsidTr="00925FBF">
        <w:tblPrEx>
          <w:tblW w:w="957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91">
            <w:pPr>
              <w:pStyle w:val="List"/>
              <w:rPr>
                <w:lang w:val="en-NZ"/>
              </w:rPr>
            </w:pPr>
            <w:r w:rsidRPr="006E2491">
              <w:t>1.</w:t>
            </w:r>
            <w:r w:rsidRPr="006E2491">
              <w:tab/>
              <w:t>Prepare for construction of access track</w:t>
            </w:r>
          </w:p>
        </w:tc>
        <w:tc>
          <w:tcPr>
            <w:tcW w:w="6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491" w:rsidP="006E2491">
            <w:pPr>
              <w:pStyle w:val="List"/>
            </w:pPr>
            <w:r w:rsidRPr="006E2491">
              <w:t>1.1</w:t>
            </w:r>
            <w:r w:rsidRPr="006E2491">
              <w:tab/>
              <w:t>Confirm construction details and work sequence</w:t>
            </w:r>
          </w:p>
          <w:p w:rsidR="00000000" w:rsidRPr="006E2491" w:rsidP="006E2491">
            <w:pPr>
              <w:pStyle w:val="List"/>
            </w:pPr>
            <w:r w:rsidRPr="006E2491">
              <w:t>1.2</w:t>
            </w:r>
            <w:r w:rsidRPr="006E2491">
              <w:tab/>
              <w:t>Confirm compliance with relevant regulatory planning and environmental legislation</w:t>
            </w:r>
          </w:p>
          <w:p w:rsidR="00000000" w:rsidRPr="006E2491" w:rsidP="006E2491">
            <w:pPr>
              <w:pStyle w:val="List"/>
            </w:pPr>
            <w:r w:rsidRPr="006E2491">
              <w:t>1.3</w:t>
            </w:r>
            <w:r w:rsidRPr="006E2491">
              <w:tab/>
              <w:t>Confirm equipment is ready for work</w:t>
            </w:r>
          </w:p>
          <w:p w:rsidR="00000000" w:rsidRPr="006E2491" w:rsidP="006E2491">
            <w:pPr>
              <w:pStyle w:val="List"/>
            </w:pPr>
            <w:r w:rsidRPr="006E2491">
              <w:t>1.4</w:t>
            </w:r>
            <w:r w:rsidRPr="006E2491">
              <w:tab/>
            </w:r>
            <w:r w:rsidRPr="006E2491">
              <w:t>Match equipment and attachments to tasks and terrain</w:t>
            </w:r>
          </w:p>
          <w:p w:rsidR="00000000" w:rsidRPr="006E2491" w:rsidP="006E2491">
            <w:pPr>
              <w:pStyle w:val="List"/>
            </w:pPr>
            <w:r w:rsidRPr="006E2491">
              <w:t>1.5</w:t>
            </w:r>
            <w:r w:rsidRPr="006E2491">
              <w:tab/>
              <w:t>Locate survey pegs and site indicators on work site</w:t>
            </w:r>
          </w:p>
          <w:p w:rsidR="00000000" w:rsidRPr="006E2491" w:rsidP="006E2491">
            <w:pPr>
              <w:pStyle w:val="List"/>
            </w:pPr>
            <w:r w:rsidRPr="006E2491">
              <w:t>1.6</w:t>
            </w:r>
            <w:r w:rsidRPr="006E2491">
              <w:tab/>
              <w:t>Follow organisational work health and safety procedures</w:t>
            </w:r>
          </w:p>
          <w:p w:rsidR="00000000" w:rsidRPr="006E2491" w:rsidP="006E2491">
            <w:pPr>
              <w:pStyle w:val="List"/>
            </w:pPr>
            <w:r w:rsidRPr="006E2491">
              <w:t>1.7</w:t>
            </w:r>
            <w:r w:rsidRPr="006E2491">
              <w:tab/>
              <w:t>Adhere to site environmental concerns</w:t>
            </w:r>
          </w:p>
          <w:p w:rsidR="00000000" w:rsidRPr="006E2491" w:rsidP="006E2491">
            <w:pPr>
              <w:pStyle w:val="List"/>
            </w:pPr>
            <w:r w:rsidRPr="006E2491">
              <w:t>1.8</w:t>
            </w:r>
            <w:r w:rsidRPr="006E2491">
              <w:tab/>
              <w:t xml:space="preserve">Apply principles of erosion and sediment </w:t>
            </w:r>
            <w:r w:rsidRPr="006E2491">
              <w:t>control to the construction of track</w:t>
            </w:r>
          </w:p>
          <w:p w:rsidR="00000000" w:rsidRPr="006E2491" w:rsidP="006E2491">
            <w:pPr>
              <w:pStyle w:val="List"/>
            </w:pPr>
            <w:r w:rsidRPr="006E2491">
              <w:t>1.9</w:t>
            </w:r>
            <w:r w:rsidRPr="006E2491">
              <w:tab/>
              <w:t>Determine control points, required grades and water crossing points and structures from field observations and any available additional information</w:t>
            </w:r>
          </w:p>
          <w:p w:rsidR="00000000" w:rsidRPr="006E2491" w:rsidP="006E2491">
            <w:pPr>
              <w:pStyle w:val="List"/>
            </w:pPr>
            <w:r w:rsidRPr="006E2491">
              <w:t>1.10</w:t>
            </w:r>
            <w:r w:rsidRPr="006E2491">
              <w:tab/>
              <w:t>Obtain permits or licences required for the construction</w:t>
            </w:r>
          </w:p>
          <w:p w:rsidR="00000000" w:rsidP="006E2491">
            <w:pPr>
              <w:pStyle w:val="List"/>
              <w:rPr>
                <w:lang w:val="en-NZ"/>
              </w:rPr>
            </w:pPr>
            <w:r w:rsidRPr="006E2491">
              <w:t>1.11</w:t>
            </w:r>
            <w:r w:rsidRPr="006E2491">
              <w:tab/>
            </w:r>
            <w:r w:rsidRPr="006E2491">
              <w:t>Schedule and coordinate people, materials and equipment</w:t>
            </w:r>
          </w:p>
        </w:tc>
      </w:tr>
      <w:tr w:rsidTr="00925FBF">
        <w:tblPrEx>
          <w:tblW w:w="957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91">
            <w:pPr>
              <w:pStyle w:val="List"/>
              <w:rPr>
                <w:lang w:val="en-NZ"/>
              </w:rPr>
            </w:pPr>
            <w:r w:rsidRPr="006E2491">
              <w:t>2.</w:t>
            </w:r>
            <w:r w:rsidRPr="006E2491">
              <w:tab/>
              <w:t>Construct access track</w:t>
            </w:r>
          </w:p>
        </w:tc>
        <w:tc>
          <w:tcPr>
            <w:tcW w:w="6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491" w:rsidP="006E2491">
            <w:pPr>
              <w:pStyle w:val="List"/>
            </w:pPr>
            <w:r w:rsidRPr="006E2491">
              <w:t>2.1</w:t>
            </w:r>
            <w:r w:rsidRPr="006E2491">
              <w:tab/>
              <w:t>Use earthworks methods and patterns for specific machines during construction according to job requirements</w:t>
            </w:r>
          </w:p>
          <w:p w:rsidR="00000000" w:rsidRPr="006E2491" w:rsidP="006E2491">
            <w:pPr>
              <w:pStyle w:val="List"/>
            </w:pPr>
            <w:r w:rsidRPr="006E2491">
              <w:t>2.2</w:t>
            </w:r>
            <w:r w:rsidRPr="006E2491">
              <w:tab/>
              <w:t>Monitor and maintain optimum machine loads to suit prevai</w:t>
            </w:r>
            <w:r w:rsidRPr="006E2491">
              <w:t>ling conditions</w:t>
            </w:r>
          </w:p>
          <w:p w:rsidR="00000000" w:rsidRPr="006E2491" w:rsidP="006E2491">
            <w:pPr>
              <w:pStyle w:val="List"/>
            </w:pPr>
            <w:r w:rsidRPr="006E2491">
              <w:t>2.3</w:t>
            </w:r>
            <w:r w:rsidRPr="006E2491">
              <w:tab/>
              <w:t>Use safe machine operating techniques and procedures to match terrain, site conditions and other operators</w:t>
            </w:r>
          </w:p>
          <w:p w:rsidR="00000000" w:rsidRPr="006E2491" w:rsidP="006E2491">
            <w:pPr>
              <w:pStyle w:val="List"/>
            </w:pPr>
            <w:r w:rsidRPr="006E2491">
              <w:t>2.4</w:t>
            </w:r>
            <w:r w:rsidRPr="006E2491">
              <w:tab/>
              <w:t>Complete excavation, transport, dumping and compaction of material in line with job sequence and endorsed industry practices</w:t>
            </w:r>
          </w:p>
          <w:p w:rsidR="00000000" w:rsidRPr="006E2491" w:rsidP="006E2491">
            <w:pPr>
              <w:pStyle w:val="List"/>
            </w:pPr>
            <w:r w:rsidRPr="006E2491">
              <w:t>2.5</w:t>
            </w:r>
            <w:r w:rsidRPr="006E2491">
              <w:tab/>
              <w:t>Clear vegetation according to industry best practice</w:t>
            </w:r>
          </w:p>
          <w:p w:rsidR="00000000" w:rsidRPr="006E2491" w:rsidP="006E2491">
            <w:pPr>
              <w:pStyle w:val="List"/>
            </w:pPr>
            <w:r w:rsidRPr="006E2491">
              <w:t>2.6</w:t>
            </w:r>
            <w:r w:rsidRPr="006E2491">
              <w:tab/>
              <w:t>Liaise with neighbouring landholders, local authorities and interest groups during the construction activity</w:t>
            </w:r>
          </w:p>
          <w:p w:rsidR="00000000" w:rsidRPr="006E2491" w:rsidP="006E2491">
            <w:pPr>
              <w:pStyle w:val="List"/>
            </w:pPr>
            <w:r w:rsidRPr="006E2491">
              <w:t>2.7</w:t>
            </w:r>
            <w:r w:rsidRPr="006E2491">
              <w:tab/>
              <w:t xml:space="preserve">Complete documentation required by organisation </w:t>
            </w:r>
          </w:p>
          <w:p w:rsidR="00000000" w:rsidRPr="006E2491" w:rsidP="006E2491">
            <w:pPr>
              <w:pStyle w:val="List"/>
            </w:pPr>
            <w:r w:rsidRPr="006E2491">
              <w:t>2.8</w:t>
            </w:r>
            <w:r w:rsidRPr="006E2491">
              <w:tab/>
              <w:t>Communicate with staff, clien</w:t>
            </w:r>
            <w:r w:rsidRPr="006E2491">
              <w:t>ts and contractors during construction</w:t>
            </w:r>
          </w:p>
          <w:p w:rsidR="00000000" w:rsidP="006E2491">
            <w:pPr>
              <w:pStyle w:val="List"/>
              <w:rPr>
                <w:lang w:val="en-NZ"/>
              </w:rPr>
            </w:pPr>
            <w:r w:rsidRPr="006E2491">
              <w:t>2.9</w:t>
            </w:r>
            <w:r w:rsidRPr="006E2491">
              <w:tab/>
              <w:t>Ensure work methods meet environmental sustainability, biosecurity and work health and safety requirements</w:t>
            </w:r>
          </w:p>
        </w:tc>
      </w:tr>
      <w:tr w:rsidTr="00925FBF">
        <w:tblPrEx>
          <w:tblW w:w="957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491">
            <w:pPr>
              <w:pStyle w:val="List"/>
              <w:rPr>
                <w:lang w:val="en-NZ"/>
              </w:rPr>
            </w:pPr>
            <w:r w:rsidRPr="006E2491">
              <w:t>3.</w:t>
            </w:r>
            <w:r w:rsidRPr="006E2491">
              <w:tab/>
              <w:t>Apply final finish to track</w:t>
            </w:r>
          </w:p>
        </w:tc>
        <w:tc>
          <w:tcPr>
            <w:tcW w:w="6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491" w:rsidP="006E2491">
            <w:pPr>
              <w:pStyle w:val="List"/>
            </w:pPr>
            <w:r w:rsidRPr="006E2491">
              <w:t>3.1</w:t>
            </w:r>
            <w:r w:rsidRPr="006E2491">
              <w:tab/>
              <w:t>Use endorsed industry methods to surface track to achieve job specific</w:t>
            </w:r>
            <w:r w:rsidRPr="006E2491">
              <w:t>ations</w:t>
            </w:r>
          </w:p>
          <w:p w:rsidR="00000000" w:rsidRPr="006E2491" w:rsidP="006E2491">
            <w:pPr>
              <w:pStyle w:val="List"/>
            </w:pPr>
            <w:r w:rsidRPr="006E2491">
              <w:t>3.2</w:t>
            </w:r>
            <w:r w:rsidRPr="006E2491">
              <w:tab/>
              <w:t>Retain site features and vegetation in line with work plan</w:t>
            </w:r>
          </w:p>
          <w:p w:rsidR="00000000" w:rsidRPr="006E2491" w:rsidP="006E2491">
            <w:pPr>
              <w:pStyle w:val="List"/>
            </w:pPr>
            <w:r w:rsidRPr="006E2491">
              <w:t>3.3</w:t>
            </w:r>
            <w:r w:rsidRPr="006E2491">
              <w:tab/>
              <w:t>Clear site and remove debris in line with contract requirements</w:t>
            </w:r>
          </w:p>
        </w:tc>
      </w:tr>
    </w:tbl>
    <w:p w:rsidR="00000000" w:rsidRPr="006E2491" w:rsidP="006E2491">
      <w:pPr>
        <w:pStyle w:val="BodyText"/>
      </w:pPr>
    </w:p>
    <w:p w:rsidR="00000000" w:rsidRPr="006E2491" w:rsidP="006E2491">
      <w:pPr>
        <w:pStyle w:val="AllowPageBreak"/>
      </w:pPr>
    </w:p>
    <w:p w:rsidR="00000000" w:rsidRPr="006E2491" w:rsidP="006E2491">
      <w:pPr>
        <w:pStyle w:val="Heading1"/>
      </w:pPr>
      <w:bookmarkStart w:id="6" w:name="O_871207"/>
      <w:bookmarkEnd w:id="6"/>
      <w:r w:rsidRPr="006E2491">
        <w:t>Foundation Skills</w:t>
      </w:r>
    </w:p>
    <w:p w:rsidR="00000000" w:rsidRPr="006E2491" w:rsidP="00925FBF">
      <w:pPr>
        <w:pStyle w:val="BodyText"/>
      </w:pPr>
      <w:r w:rsidRPr="006E2491">
        <w:t>Foundation Skills essential to performance are explicit in the performance criter</w:t>
      </w:r>
      <w:r w:rsidRPr="006E2491">
        <w:t>ia of this unit of competency.</w:t>
      </w:r>
    </w:p>
    <w:p w:rsidR="00000000" w:rsidRPr="006E2491" w:rsidP="006E2491">
      <w:pPr>
        <w:pStyle w:val="Heading1"/>
      </w:pPr>
      <w:bookmarkStart w:id="7" w:name="O_871208"/>
      <w:bookmarkEnd w:id="7"/>
      <w:r w:rsidRPr="006E2491">
        <w:t>Range of Conditions</w:t>
      </w:r>
    </w:p>
    <w:p w:rsidR="00000000" w:rsidRPr="006E2491" w:rsidP="006E2491">
      <w:pPr>
        <w:pStyle w:val="Heading1"/>
      </w:pPr>
      <w:bookmarkStart w:id="8" w:name="O_871209"/>
      <w:bookmarkEnd w:id="8"/>
      <w:r w:rsidRPr="006E2491">
        <w:t>Unit Mapping Information</w:t>
      </w:r>
    </w:p>
    <w:p w:rsidR="00000000" w:rsidRPr="006E2491" w:rsidP="00925FBF">
      <w:pPr>
        <w:pStyle w:val="BodyText"/>
      </w:pPr>
      <w:r w:rsidRPr="006E2491">
        <w:t>This unit is equivalent to AHCLPW303A Construct access tracks.</w:t>
      </w:r>
    </w:p>
    <w:p w:rsidR="00000000" w:rsidRPr="006E2491" w:rsidP="006E2491">
      <w:pPr>
        <w:pStyle w:val="Heading1"/>
      </w:pPr>
      <w:bookmarkStart w:id="9" w:name="O_871216"/>
      <w:bookmarkEnd w:id="9"/>
      <w:r w:rsidRPr="006E2491">
        <w:t>Links</w:t>
      </w:r>
    </w:p>
    <w:p w:rsidR="00000000" w:rsidRPr="006E2491" w:rsidP="00925FBF">
      <w:pPr>
        <w:pStyle w:val="BodyText"/>
      </w:pPr>
      <w:r w:rsidRPr="006E249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26D5E">
        <w:rPr>
          <w:rStyle w:val="Hyperlink"/>
        </w:rPr>
        <w:t>https://vetnet.gov.au/Pages/TrainingDocs.aspx?q=c6399549-9c62-4a5e-bf1a-524b2322cf72</w:t>
      </w:r>
      <w:r>
        <w:fldChar w:fldCharType="end"/>
      </w:r>
    </w:p>
    <w:p w:rsidR="00000000" w:rsidRPr="006E2491" w:rsidP="006E2491"/>
    <w:sectPr w:rsidSect="006E24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4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491" w:rsidRPr="00925FBF" w:rsidP="00925F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4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FBF" w:rsidP="006E24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5FBF" w:rsidP="006E24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25FBF" w:rsidP="006E24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4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F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2491" w:rsidRPr="00925FBF" w:rsidP="00925F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4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FBF" w:rsidRPr="002D2AF8" w:rsidP="006E2491">
    <w:pPr>
      <w:pStyle w:val="Header"/>
      <w:framePr w:wrap="around"/>
    </w:pPr>
    <w:r>
      <w:fldChar w:fldCharType="begin"/>
    </w:r>
    <w:r>
      <w:instrText xml:space="preserve"> TITLE   \* MERGEFORMAT </w:instrText>
    </w:r>
    <w:r>
      <w:fldChar w:fldCharType="separate"/>
    </w:r>
    <w:r>
      <w:t>AHCLPW303 Construct access 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925FBF" w:rsidP="006E24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4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2491"/>
    <w:pPr>
      <w:spacing w:before="360" w:after="60"/>
      <w:outlineLvl w:val="0"/>
    </w:pPr>
    <w:rPr>
      <w:sz w:val="32"/>
    </w:rPr>
  </w:style>
  <w:style w:type="paragraph" w:styleId="Heading2">
    <w:name w:val="heading 2"/>
    <w:basedOn w:val="HeadingBase"/>
    <w:next w:val="BodyText"/>
    <w:link w:val="Heading2Char"/>
    <w:qFormat/>
    <w:rsid w:val="006E2491"/>
    <w:pPr>
      <w:keepLines/>
      <w:spacing w:before="240" w:after="120"/>
      <w:outlineLvl w:val="1"/>
    </w:pPr>
    <w:rPr>
      <w:sz w:val="28"/>
      <w:szCs w:val="40"/>
    </w:rPr>
  </w:style>
  <w:style w:type="paragraph" w:styleId="Heading3">
    <w:name w:val="heading 3"/>
    <w:basedOn w:val="HeadingBase"/>
    <w:next w:val="BodyText"/>
    <w:link w:val="Heading3Char"/>
    <w:qFormat/>
    <w:rsid w:val="006E2491"/>
    <w:pPr>
      <w:spacing w:before="180" w:after="120"/>
      <w:outlineLvl w:val="2"/>
    </w:pPr>
    <w:rPr>
      <w:spacing w:val="-10"/>
      <w:kern w:val="32"/>
    </w:rPr>
  </w:style>
  <w:style w:type="paragraph" w:styleId="Heading4">
    <w:name w:val="heading 4"/>
    <w:basedOn w:val="HeadingBase"/>
    <w:next w:val="BodyText"/>
    <w:link w:val="Heading4Char"/>
    <w:qFormat/>
    <w:rsid w:val="006E2491"/>
    <w:pPr>
      <w:spacing w:before="160" w:after="120"/>
      <w:outlineLvl w:val="3"/>
    </w:pPr>
    <w:rPr>
      <w:sz w:val="22"/>
    </w:rPr>
  </w:style>
  <w:style w:type="paragraph" w:styleId="Heading5">
    <w:name w:val="heading 5"/>
    <w:basedOn w:val="HeadingBase"/>
    <w:next w:val="Normal"/>
    <w:link w:val="Heading5Char"/>
    <w:qFormat/>
    <w:rsid w:val="006E2491"/>
    <w:pPr>
      <w:spacing w:before="80"/>
      <w:outlineLvl w:val="4"/>
    </w:pPr>
    <w:rPr>
      <w:color w:val="918585"/>
      <w:sz w:val="20"/>
    </w:rPr>
  </w:style>
  <w:style w:type="paragraph" w:styleId="Heading6">
    <w:name w:val="heading 6"/>
    <w:basedOn w:val="HeadingBase"/>
    <w:next w:val="Normal"/>
    <w:link w:val="Heading6Char"/>
    <w:qFormat/>
    <w:rsid w:val="006E2491"/>
    <w:pPr>
      <w:spacing w:before="60"/>
      <w:outlineLvl w:val="5"/>
    </w:pPr>
    <w:rPr>
      <w:color w:val="918585"/>
      <w:sz w:val="20"/>
    </w:rPr>
  </w:style>
  <w:style w:type="paragraph" w:styleId="Heading7">
    <w:name w:val="heading 7"/>
    <w:basedOn w:val="Normal"/>
    <w:next w:val="Normal"/>
    <w:link w:val="Heading7Char"/>
    <w:qFormat/>
    <w:rsid w:val="006E2491"/>
    <w:pPr>
      <w:ind w:left="720"/>
      <w:outlineLvl w:val="6"/>
    </w:pPr>
    <w:rPr>
      <w:i/>
    </w:rPr>
  </w:style>
  <w:style w:type="paragraph" w:styleId="Heading8">
    <w:name w:val="heading 8"/>
    <w:basedOn w:val="Normal"/>
    <w:next w:val="Normal"/>
    <w:link w:val="Heading8Char"/>
    <w:qFormat/>
    <w:rsid w:val="006E2491"/>
    <w:pPr>
      <w:ind w:left="720"/>
      <w:outlineLvl w:val="7"/>
    </w:pPr>
    <w:rPr>
      <w:i/>
    </w:rPr>
  </w:style>
  <w:style w:type="paragraph" w:styleId="Heading9">
    <w:name w:val="heading 9"/>
    <w:basedOn w:val="Normal"/>
    <w:next w:val="Normal"/>
    <w:link w:val="Heading9Char"/>
    <w:qFormat/>
    <w:rsid w:val="006E2491"/>
    <w:pPr>
      <w:ind w:left="720"/>
      <w:outlineLvl w:val="8"/>
    </w:pPr>
    <w:rPr>
      <w:i/>
    </w:rPr>
  </w:style>
  <w:style w:type="character" w:default="1" w:styleId="DefaultParagraphFont">
    <w:name w:val="Default Paragraph Font"/>
    <w:uiPriority w:val="1"/>
    <w:unhideWhenUsed/>
    <w:rsid w:val="006E24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2491"/>
  </w:style>
  <w:style w:type="character" w:customStyle="1" w:styleId="Heading1Char">
    <w:name w:val="Heading 1 Char"/>
    <w:basedOn w:val="DefaultParagraphFont"/>
    <w:link w:val="Heading1"/>
    <w:rsid w:val="006E2491"/>
    <w:rPr>
      <w:rFonts w:ascii="Times New Roman" w:eastAsia="Times New Roman" w:hAnsi="Times New Roman" w:cs="Times New Roman"/>
      <w:b/>
      <w:sz w:val="32"/>
      <w:szCs w:val="20"/>
      <w:lang w:eastAsia="en-US"/>
    </w:rPr>
  </w:style>
  <w:style w:type="paragraph" w:styleId="BodyText">
    <w:name w:val="Body Text"/>
    <w:basedOn w:val="Normal"/>
    <w:link w:val="BodyTextChar"/>
    <w:rsid w:val="006E24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2491"/>
    <w:rPr>
      <w:rFonts w:ascii="Times New Roman" w:eastAsia="Times New Roman" w:hAnsi="Times New Roman" w:cs="Times New Roman"/>
      <w:sz w:val="24"/>
      <w:lang w:eastAsia="en-US"/>
    </w:rPr>
  </w:style>
  <w:style w:type="paragraph" w:styleId="List">
    <w:name w:val="List"/>
    <w:basedOn w:val="BodyText"/>
    <w:next w:val="BodyText"/>
    <w:rsid w:val="006E2491"/>
    <w:pPr>
      <w:tabs>
        <w:tab w:val="left" w:pos="340"/>
      </w:tabs>
      <w:spacing w:before="60" w:after="60"/>
      <w:ind w:left="340" w:hanging="340"/>
    </w:pPr>
  </w:style>
  <w:style w:type="paragraph" w:customStyle="1" w:styleId="SuperHeading">
    <w:name w:val="SuperHeading"/>
    <w:basedOn w:val="Normal"/>
    <w:rsid w:val="006E2491"/>
    <w:pPr>
      <w:spacing w:before="240" w:after="120"/>
      <w:outlineLvl w:val="0"/>
    </w:pPr>
    <w:rPr>
      <w:rFonts w:ascii="Times New Roman" w:hAnsi="Times New Roman"/>
      <w:b/>
      <w:sz w:val="32"/>
    </w:rPr>
  </w:style>
  <w:style w:type="paragraph" w:customStyle="1" w:styleId="TableHeading">
    <w:name w:val="Table Heading"/>
    <w:basedOn w:val="HeadingBase"/>
    <w:rsid w:val="006E2491"/>
    <w:pPr>
      <w:keepLines/>
      <w:pBdr>
        <w:bottom w:val="single" w:sz="6" w:space="1" w:color="918585"/>
      </w:pBdr>
      <w:spacing w:before="240"/>
    </w:pPr>
  </w:style>
  <w:style w:type="paragraph" w:customStyle="1" w:styleId="AllowPageBreak">
    <w:name w:val="AllowPageBreak"/>
    <w:rsid w:val="006E24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24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24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24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24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24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24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24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2491"/>
    <w:rPr>
      <w:rFonts w:ascii="Courier New" w:eastAsia="Times New Roman" w:hAnsi="Courier New" w:cs="Times New Roman"/>
      <w:i/>
      <w:szCs w:val="20"/>
      <w:lang w:eastAsia="en-US"/>
    </w:rPr>
  </w:style>
  <w:style w:type="paragraph" w:customStyle="1" w:styleId="HeadingBase">
    <w:name w:val="Heading Base"/>
    <w:rsid w:val="006E24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2491"/>
    <w:pPr>
      <w:tabs>
        <w:tab w:val="right" w:leader="dot" w:pos="9072"/>
      </w:tabs>
      <w:ind w:left="567"/>
    </w:pPr>
    <w:rPr>
      <w:szCs w:val="22"/>
    </w:rPr>
  </w:style>
  <w:style w:type="paragraph" w:customStyle="1" w:styleId="TOCBase">
    <w:name w:val="TOC Base"/>
    <w:rsid w:val="006E24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2491"/>
    <w:pPr>
      <w:tabs>
        <w:tab w:val="right" w:leader="dot" w:pos="9072"/>
      </w:tabs>
      <w:spacing w:before="40" w:after="40"/>
      <w:ind w:left="284"/>
    </w:pPr>
    <w:rPr>
      <w:rFonts w:ascii="Times New Roman" w:hAnsi="Times New Roman"/>
    </w:rPr>
  </w:style>
  <w:style w:type="paragraph" w:styleId="TOC1">
    <w:name w:val="toc 1"/>
    <w:basedOn w:val="TOCBase"/>
    <w:next w:val="Normal"/>
    <w:rsid w:val="006E24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24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2491"/>
    <w:rPr>
      <w:rFonts w:ascii="Times New Roman" w:eastAsia="Times New Roman" w:hAnsi="Times New Roman" w:cs="Times New Roman"/>
      <w:sz w:val="16"/>
      <w:lang w:eastAsia="en-US"/>
    </w:rPr>
  </w:style>
  <w:style w:type="paragraph" w:styleId="Title">
    <w:name w:val="Title"/>
    <w:basedOn w:val="HeadingBase"/>
    <w:link w:val="TitleChar"/>
    <w:qFormat/>
    <w:rsid w:val="006E2491"/>
    <w:pPr>
      <w:spacing w:before="5040"/>
      <w:jc w:val="center"/>
    </w:pPr>
    <w:rPr>
      <w:sz w:val="48"/>
      <w:szCs w:val="72"/>
      <w:lang w:val="en-US"/>
    </w:rPr>
  </w:style>
  <w:style w:type="character" w:customStyle="1" w:styleId="TitleChar">
    <w:name w:val="Title Char"/>
    <w:basedOn w:val="DefaultParagraphFont"/>
    <w:link w:val="Title"/>
    <w:rsid w:val="006E24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2491"/>
    <w:pPr>
      <w:tabs>
        <w:tab w:val="left" w:pos="3600"/>
        <w:tab w:val="left" w:pos="3958"/>
      </w:tabs>
    </w:pPr>
  </w:style>
  <w:style w:type="paragraph" w:styleId="ListBullet">
    <w:name w:val="List Bullet"/>
    <w:basedOn w:val="List"/>
    <w:rsid w:val="006E2491"/>
    <w:pPr>
      <w:numPr>
        <w:numId w:val="10"/>
      </w:numPr>
      <w:tabs>
        <w:tab w:val="clear" w:pos="340"/>
      </w:tabs>
      <w:spacing w:before="40" w:after="40"/>
    </w:pPr>
  </w:style>
  <w:style w:type="paragraph" w:customStyle="1" w:styleId="Note">
    <w:name w:val="Note"/>
    <w:basedOn w:val="BodyText"/>
    <w:rsid w:val="006E24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2491"/>
    <w:rPr>
      <w:b/>
      <w:spacing w:val="0"/>
    </w:rPr>
  </w:style>
  <w:style w:type="paragraph" w:customStyle="1" w:styleId="SuperTitle">
    <w:name w:val="SuperTitle"/>
    <w:basedOn w:val="Title"/>
    <w:rsid w:val="006E2491"/>
    <w:pPr>
      <w:framePr w:wrap="auto" w:hAnchor="text" w:y="6049"/>
    </w:pPr>
    <w:rPr>
      <w:color w:val="000000"/>
      <w:sz w:val="40"/>
    </w:rPr>
  </w:style>
  <w:style w:type="paragraph" w:customStyle="1" w:styleId="TOCTitle">
    <w:name w:val="TOCTitle"/>
    <w:basedOn w:val="Heading1"/>
    <w:rsid w:val="006E2491"/>
    <w:pPr>
      <w:spacing w:after="240"/>
      <w:jc w:val="center"/>
      <w:outlineLvl w:val="9"/>
    </w:pPr>
    <w:rPr>
      <w:caps/>
    </w:rPr>
  </w:style>
  <w:style w:type="paragraph" w:customStyle="1" w:styleId="Version">
    <w:name w:val="Version"/>
    <w:rsid w:val="006E24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2491"/>
    <w:pPr>
      <w:numPr>
        <w:numId w:val="11"/>
      </w:numPr>
      <w:tabs>
        <w:tab w:val="clear" w:pos="680"/>
      </w:tabs>
    </w:pPr>
  </w:style>
  <w:style w:type="paragraph" w:styleId="Index1">
    <w:name w:val="index 1"/>
    <w:basedOn w:val="Normal"/>
    <w:next w:val="Normal"/>
    <w:semiHidden/>
    <w:rsid w:val="006E2491"/>
    <w:pPr>
      <w:keepNext w:val="0"/>
      <w:tabs>
        <w:tab w:val="right" w:pos="4176"/>
      </w:tabs>
      <w:ind w:left="198" w:hanging="198"/>
    </w:pPr>
    <w:rPr>
      <w:rFonts w:ascii="Garamond" w:hAnsi="Garamond"/>
    </w:rPr>
  </w:style>
  <w:style w:type="paragraph" w:styleId="IndexHeading">
    <w:name w:val="index heading"/>
    <w:basedOn w:val="Normal"/>
    <w:next w:val="Index1"/>
    <w:semiHidden/>
    <w:rsid w:val="006E2491"/>
    <w:pPr>
      <w:spacing w:before="120" w:after="120"/>
    </w:pPr>
    <w:rPr>
      <w:rFonts w:ascii="Arial" w:hAnsi="Arial"/>
      <w:b/>
      <w:color w:val="918585"/>
      <w:sz w:val="24"/>
    </w:rPr>
  </w:style>
  <w:style w:type="paragraph" w:styleId="Header">
    <w:name w:val="header"/>
    <w:basedOn w:val="Normal"/>
    <w:link w:val="HeaderChar"/>
    <w:rsid w:val="006E24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2491"/>
    <w:rPr>
      <w:rFonts w:ascii="Times New Roman" w:eastAsia="Times New Roman" w:hAnsi="Times New Roman" w:cs="Times New Roman"/>
      <w:sz w:val="16"/>
      <w:szCs w:val="20"/>
      <w:lang w:val="en-GB" w:eastAsia="en-US"/>
    </w:rPr>
  </w:style>
  <w:style w:type="paragraph" w:customStyle="1" w:styleId="Chapter">
    <w:name w:val="Chapter"/>
    <w:basedOn w:val="Normal"/>
    <w:rsid w:val="006E2491"/>
    <w:pPr>
      <w:spacing w:before="240"/>
    </w:pPr>
    <w:rPr>
      <w:rFonts w:ascii="Times New Roman" w:hAnsi="Times New Roman"/>
      <w:smallCaps/>
      <w:spacing w:val="80"/>
      <w:sz w:val="28"/>
    </w:rPr>
  </w:style>
  <w:style w:type="paragraph" w:customStyle="1" w:styleId="InChapter">
    <w:name w:val="InChapter"/>
    <w:basedOn w:val="Heading3"/>
    <w:rsid w:val="006E2491"/>
    <w:pPr>
      <w:spacing w:after="240"/>
      <w:outlineLvl w:val="9"/>
    </w:pPr>
    <w:rPr>
      <w:noProof/>
    </w:rPr>
  </w:style>
  <w:style w:type="paragraph" w:styleId="Index2">
    <w:name w:val="index 2"/>
    <w:basedOn w:val="Normal"/>
    <w:next w:val="Normal"/>
    <w:semiHidden/>
    <w:rsid w:val="006E2491"/>
    <w:pPr>
      <w:tabs>
        <w:tab w:val="right" w:pos="4176"/>
      </w:tabs>
      <w:ind w:left="568" w:hanging="284"/>
    </w:pPr>
    <w:rPr>
      <w:rFonts w:ascii="Garamond" w:hAnsi="Garamond"/>
    </w:rPr>
  </w:style>
  <w:style w:type="paragraph" w:customStyle="1" w:styleId="Byline">
    <w:name w:val="Byline"/>
    <w:rsid w:val="006E24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2491"/>
    <w:pPr>
      <w:tabs>
        <w:tab w:val="clear" w:pos="3600"/>
        <w:tab w:val="clear" w:pos="3958"/>
      </w:tabs>
      <w:jc w:val="right"/>
    </w:pPr>
  </w:style>
  <w:style w:type="character" w:styleId="Emphasis">
    <w:name w:val="Emphasis"/>
    <w:basedOn w:val="DefaultParagraphFont"/>
    <w:qFormat/>
    <w:rsid w:val="006E2491"/>
    <w:rPr>
      <w:i/>
    </w:rPr>
  </w:style>
  <w:style w:type="paragraph" w:styleId="Caption">
    <w:name w:val="caption"/>
    <w:basedOn w:val="BodyText"/>
    <w:next w:val="Normal"/>
    <w:qFormat/>
    <w:rsid w:val="006E2491"/>
    <w:pPr>
      <w:framePr w:w="2268" w:hSpace="181" w:vSpace="181" w:wrap="around" w:vAnchor="text" w:hAnchor="page" w:x="1135" w:y="285" w:anchorLock="1"/>
    </w:pPr>
    <w:rPr>
      <w:i/>
    </w:rPr>
  </w:style>
  <w:style w:type="paragraph" w:customStyle="1" w:styleId="MiniTOCTitle">
    <w:name w:val="MiniTOCTitle"/>
    <w:basedOn w:val="Heading4"/>
    <w:rsid w:val="006E2491"/>
    <w:pPr>
      <w:spacing w:before="240"/>
      <w:outlineLvl w:val="9"/>
    </w:pPr>
    <w:rPr>
      <w:noProof/>
      <w:sz w:val="24"/>
    </w:rPr>
  </w:style>
  <w:style w:type="paragraph" w:customStyle="1" w:styleId="MiniTOCItem">
    <w:name w:val="MiniTOCItem"/>
    <w:basedOn w:val="ListBullet"/>
    <w:rsid w:val="006E2491"/>
    <w:pPr>
      <w:numPr>
        <w:numId w:val="0"/>
      </w:numPr>
      <w:tabs>
        <w:tab w:val="right" w:leader="dot" w:pos="6521"/>
      </w:tabs>
      <w:spacing w:before="0" w:after="0"/>
    </w:pPr>
  </w:style>
  <w:style w:type="paragraph" w:customStyle="1" w:styleId="TOFTitle">
    <w:name w:val="TOFTitle"/>
    <w:basedOn w:val="TOCTitle"/>
    <w:rsid w:val="006E2491"/>
  </w:style>
  <w:style w:type="paragraph" w:styleId="TableofFigures">
    <w:name w:val="table of figures"/>
    <w:basedOn w:val="Normal"/>
    <w:next w:val="Normal"/>
    <w:semiHidden/>
    <w:rsid w:val="006E2491"/>
    <w:pPr>
      <w:tabs>
        <w:tab w:val="right" w:leader="dot" w:pos="9072"/>
      </w:tabs>
      <w:ind w:left="970" w:hanging="403"/>
    </w:pPr>
    <w:rPr>
      <w:rFonts w:ascii="Times New Roman" w:hAnsi="Times New Roman"/>
      <w:b/>
    </w:rPr>
  </w:style>
  <w:style w:type="paragraph" w:styleId="ListNumber">
    <w:name w:val="List Number"/>
    <w:basedOn w:val="List"/>
    <w:rsid w:val="006E2491"/>
    <w:pPr>
      <w:numPr>
        <w:numId w:val="13"/>
      </w:numPr>
      <w:tabs>
        <w:tab w:val="clear" w:pos="340"/>
      </w:tabs>
    </w:pPr>
  </w:style>
  <w:style w:type="character" w:customStyle="1" w:styleId="WingdingSymbols">
    <w:name w:val="Wingding Symbols"/>
    <w:rsid w:val="006E2491"/>
    <w:rPr>
      <w:rFonts w:ascii="Wingdings" w:hAnsi="Wingdings"/>
    </w:rPr>
  </w:style>
  <w:style w:type="character" w:customStyle="1" w:styleId="HotSpot">
    <w:name w:val="HotSpot"/>
    <w:rsid w:val="006E2491"/>
    <w:rPr>
      <w:color w:val="0033CC"/>
      <w:u w:val="none"/>
    </w:rPr>
  </w:style>
  <w:style w:type="paragraph" w:customStyle="1" w:styleId="BodyTextRight">
    <w:name w:val="Body Text Right"/>
    <w:basedOn w:val="BodyText"/>
    <w:rsid w:val="006E2491"/>
    <w:pPr>
      <w:spacing w:before="0" w:after="0"/>
      <w:jc w:val="right"/>
    </w:pPr>
  </w:style>
  <w:style w:type="paragraph" w:styleId="Index3">
    <w:name w:val="index 3"/>
    <w:basedOn w:val="ListNumber2"/>
    <w:next w:val="Normal"/>
    <w:semiHidden/>
    <w:rsid w:val="006E2491"/>
    <w:pPr>
      <w:numPr>
        <w:numId w:val="0"/>
      </w:numPr>
      <w:tabs>
        <w:tab w:val="right" w:leader="dot" w:pos="4176"/>
      </w:tabs>
    </w:pPr>
  </w:style>
  <w:style w:type="paragraph" w:styleId="ListNumber2">
    <w:name w:val="List Number 2"/>
    <w:basedOn w:val="List2"/>
    <w:rsid w:val="006E2491"/>
    <w:pPr>
      <w:numPr>
        <w:numId w:val="8"/>
      </w:numPr>
      <w:tabs>
        <w:tab w:val="clear" w:pos="1060"/>
      </w:tabs>
    </w:pPr>
  </w:style>
  <w:style w:type="paragraph" w:customStyle="1" w:styleId="MarginNote">
    <w:name w:val="Margin Note"/>
    <w:basedOn w:val="BodyText"/>
    <w:rsid w:val="006E24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24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24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2491"/>
    <w:rPr>
      <w:sz w:val="32"/>
    </w:rPr>
  </w:style>
  <w:style w:type="paragraph" w:customStyle="1" w:styleId="HeadingProcedure">
    <w:name w:val="Heading Procedure"/>
    <w:basedOn w:val="HeadingBase"/>
    <w:next w:val="Normal"/>
    <w:rsid w:val="006E2491"/>
    <w:pPr>
      <w:tabs>
        <w:tab w:val="left" w:pos="0"/>
      </w:tabs>
      <w:spacing w:before="120" w:after="60"/>
    </w:pPr>
    <w:rPr>
      <w:i/>
      <w:color w:val="918585"/>
      <w:sz w:val="22"/>
    </w:rPr>
  </w:style>
  <w:style w:type="paragraph" w:customStyle="1" w:styleId="TableBodyText">
    <w:name w:val="Table Body Text"/>
    <w:basedOn w:val="BodyText"/>
    <w:rsid w:val="006E2491"/>
    <w:pPr>
      <w:spacing w:before="60" w:after="60"/>
    </w:pPr>
  </w:style>
  <w:style w:type="paragraph" w:styleId="ListContinue">
    <w:name w:val="List Continue"/>
    <w:basedOn w:val="List"/>
    <w:rsid w:val="006E2491"/>
    <w:pPr>
      <w:ind w:firstLine="0"/>
    </w:pPr>
  </w:style>
  <w:style w:type="paragraph" w:customStyle="1" w:styleId="ListNote">
    <w:name w:val="List Note"/>
    <w:basedOn w:val="List"/>
    <w:rsid w:val="006E2491"/>
    <w:pPr>
      <w:pBdr>
        <w:top w:val="single" w:sz="6" w:space="2" w:color="918585"/>
        <w:bottom w:val="single" w:sz="6" w:space="2" w:color="918585"/>
      </w:pBdr>
      <w:tabs>
        <w:tab w:val="left" w:pos="1021"/>
      </w:tabs>
      <w:ind w:firstLine="0"/>
    </w:pPr>
  </w:style>
  <w:style w:type="paragraph" w:customStyle="1" w:styleId="Warning">
    <w:name w:val="Warning"/>
    <w:basedOn w:val="BodyText"/>
    <w:rsid w:val="006E2491"/>
    <w:pPr>
      <w:shd w:val="clear" w:color="auto" w:fill="D9D9D9"/>
      <w:tabs>
        <w:tab w:val="left" w:pos="992"/>
      </w:tabs>
      <w:ind w:left="119" w:right="119"/>
    </w:pPr>
    <w:rPr>
      <w:sz w:val="20"/>
    </w:rPr>
  </w:style>
  <w:style w:type="paragraph" w:customStyle="1" w:styleId="MarginIcons">
    <w:name w:val="Margin Icons"/>
    <w:basedOn w:val="BodyText"/>
    <w:rsid w:val="006E24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2491"/>
    <w:rPr>
      <w:rFonts w:ascii="Courier New" w:hAnsi="Courier New"/>
    </w:rPr>
  </w:style>
  <w:style w:type="paragraph" w:customStyle="1" w:styleId="NoteBullet">
    <w:name w:val="Note Bullet"/>
    <w:basedOn w:val="Note"/>
    <w:rsid w:val="006E2491"/>
    <w:pPr>
      <w:tabs>
        <w:tab w:val="clear" w:pos="680"/>
      </w:tabs>
      <w:spacing w:before="60" w:after="60"/>
    </w:pPr>
  </w:style>
  <w:style w:type="paragraph" w:customStyle="1" w:styleId="SubHeading2">
    <w:name w:val="SubHeading2"/>
    <w:basedOn w:val="HeadingBase"/>
    <w:rsid w:val="006E2491"/>
    <w:pPr>
      <w:spacing w:before="240" w:after="60"/>
    </w:pPr>
    <w:rPr>
      <w:sz w:val="20"/>
    </w:rPr>
  </w:style>
  <w:style w:type="paragraph" w:customStyle="1" w:styleId="SubHeading1">
    <w:name w:val="SubHeading1"/>
    <w:basedOn w:val="HeadingBase"/>
    <w:rsid w:val="006E2491"/>
    <w:pPr>
      <w:spacing w:before="240" w:after="60"/>
    </w:pPr>
    <w:rPr>
      <w:color w:val="918585"/>
      <w:sz w:val="22"/>
    </w:rPr>
  </w:style>
  <w:style w:type="paragraph" w:customStyle="1" w:styleId="SideHeading">
    <w:name w:val="Side Heading"/>
    <w:basedOn w:val="HeadingBase"/>
    <w:rsid w:val="006E24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2491"/>
    <w:pPr>
      <w:numPr>
        <w:numId w:val="9"/>
      </w:numPr>
    </w:pPr>
  </w:style>
  <w:style w:type="paragraph" w:styleId="PlainText">
    <w:name w:val="Plain Text"/>
    <w:basedOn w:val="Normal"/>
    <w:link w:val="PlainTextChar"/>
    <w:rsid w:val="006E2491"/>
    <w:rPr>
      <w:sz w:val="20"/>
    </w:rPr>
  </w:style>
  <w:style w:type="character" w:customStyle="1" w:styleId="PlainTextChar">
    <w:name w:val="Plain Text Char"/>
    <w:basedOn w:val="DefaultParagraphFont"/>
    <w:link w:val="PlainText"/>
    <w:rsid w:val="006E2491"/>
    <w:rPr>
      <w:rFonts w:ascii="Courier New" w:eastAsia="Times New Roman" w:hAnsi="Courier New" w:cs="Times New Roman"/>
      <w:sz w:val="20"/>
      <w:szCs w:val="20"/>
      <w:lang w:eastAsia="en-US"/>
    </w:rPr>
  </w:style>
  <w:style w:type="character" w:customStyle="1" w:styleId="MenuOption">
    <w:name w:val="Menu Option"/>
    <w:basedOn w:val="DefaultParagraphFont"/>
    <w:rsid w:val="006E2491"/>
    <w:rPr>
      <w:b/>
      <w:smallCaps/>
    </w:rPr>
  </w:style>
  <w:style w:type="paragraph" w:customStyle="1" w:styleId="TableListNumber">
    <w:name w:val="Table List Number"/>
    <w:basedOn w:val="ListNumber"/>
    <w:rsid w:val="006E2491"/>
    <w:pPr>
      <w:numPr>
        <w:numId w:val="0"/>
      </w:numPr>
    </w:pPr>
  </w:style>
  <w:style w:type="paragraph" w:styleId="TOC4">
    <w:name w:val="toc 4"/>
    <w:basedOn w:val="TOCBase"/>
    <w:next w:val="Normal"/>
    <w:semiHidden/>
    <w:rsid w:val="006E2491"/>
    <w:pPr>
      <w:tabs>
        <w:tab w:val="right" w:leader="dot" w:pos="9071"/>
      </w:tabs>
      <w:ind w:left="1701"/>
    </w:pPr>
  </w:style>
  <w:style w:type="paragraph" w:customStyle="1" w:styleId="ListAlpha">
    <w:name w:val="List Alpha"/>
    <w:basedOn w:val="List"/>
    <w:rsid w:val="006E2491"/>
    <w:pPr>
      <w:numPr>
        <w:numId w:val="7"/>
      </w:numPr>
    </w:pPr>
  </w:style>
  <w:style w:type="paragraph" w:customStyle="1" w:styleId="ListAlpha2">
    <w:name w:val="List Alpha 2"/>
    <w:basedOn w:val="List2"/>
    <w:rsid w:val="006E2491"/>
    <w:pPr>
      <w:numPr>
        <w:numId w:val="6"/>
      </w:numPr>
    </w:pPr>
  </w:style>
  <w:style w:type="paragraph" w:styleId="List2">
    <w:name w:val="List 2"/>
    <w:basedOn w:val="BodyText"/>
    <w:rsid w:val="006E2491"/>
    <w:pPr>
      <w:tabs>
        <w:tab w:val="left" w:pos="680"/>
      </w:tabs>
      <w:spacing w:before="60" w:after="60"/>
      <w:ind w:left="680" w:hanging="340"/>
    </w:pPr>
  </w:style>
  <w:style w:type="paragraph" w:styleId="List3">
    <w:name w:val="List 3"/>
    <w:basedOn w:val="BodyText"/>
    <w:rsid w:val="006E2491"/>
    <w:pPr>
      <w:tabs>
        <w:tab w:val="left" w:pos="1021"/>
      </w:tabs>
      <w:spacing w:before="60" w:after="60"/>
      <w:ind w:left="1020" w:hanging="340"/>
    </w:pPr>
  </w:style>
  <w:style w:type="paragraph" w:styleId="List4">
    <w:name w:val="List 4"/>
    <w:basedOn w:val="BodyText"/>
    <w:rsid w:val="006E2491"/>
    <w:pPr>
      <w:tabs>
        <w:tab w:val="left" w:pos="1361"/>
      </w:tabs>
      <w:spacing w:before="60" w:after="60"/>
      <w:ind w:left="1361" w:hanging="340"/>
    </w:pPr>
  </w:style>
  <w:style w:type="paragraph" w:styleId="List5">
    <w:name w:val="List 5"/>
    <w:basedOn w:val="BodyText"/>
    <w:rsid w:val="006E2491"/>
    <w:pPr>
      <w:tabs>
        <w:tab w:val="left" w:pos="1701"/>
      </w:tabs>
      <w:spacing w:before="60" w:after="60"/>
      <w:ind w:left="1701" w:hanging="340"/>
    </w:pPr>
  </w:style>
  <w:style w:type="paragraph" w:styleId="ListBullet3">
    <w:name w:val="List Bullet 3"/>
    <w:basedOn w:val="List3"/>
    <w:rsid w:val="006E2491"/>
    <w:pPr>
      <w:numPr>
        <w:numId w:val="12"/>
      </w:numPr>
      <w:tabs>
        <w:tab w:val="clear" w:pos="1021"/>
      </w:tabs>
      <w:ind w:left="1037" w:hanging="357"/>
    </w:pPr>
  </w:style>
  <w:style w:type="paragraph" w:styleId="ListBullet4">
    <w:name w:val="List Bullet 4"/>
    <w:basedOn w:val="List4"/>
    <w:rsid w:val="006E2491"/>
    <w:pPr>
      <w:numPr>
        <w:numId w:val="1"/>
      </w:numPr>
      <w:tabs>
        <w:tab w:val="clear" w:pos="1361"/>
      </w:tabs>
    </w:pPr>
  </w:style>
  <w:style w:type="paragraph" w:styleId="ListBullet5">
    <w:name w:val="List Bullet 5"/>
    <w:basedOn w:val="List5"/>
    <w:rsid w:val="006E2491"/>
    <w:pPr>
      <w:numPr>
        <w:numId w:val="2"/>
      </w:numPr>
    </w:pPr>
  </w:style>
  <w:style w:type="paragraph" w:styleId="ListContinue2">
    <w:name w:val="List Continue 2"/>
    <w:basedOn w:val="List2"/>
    <w:rsid w:val="006E2491"/>
    <w:pPr>
      <w:ind w:firstLine="0"/>
    </w:pPr>
  </w:style>
  <w:style w:type="paragraph" w:styleId="ListContinue3">
    <w:name w:val="List Continue 3"/>
    <w:basedOn w:val="List3"/>
    <w:rsid w:val="006E2491"/>
    <w:pPr>
      <w:ind w:left="1021" w:firstLine="0"/>
    </w:pPr>
  </w:style>
  <w:style w:type="paragraph" w:styleId="ListContinue4">
    <w:name w:val="List Continue 4"/>
    <w:basedOn w:val="List4"/>
    <w:rsid w:val="006E2491"/>
    <w:pPr>
      <w:ind w:firstLine="0"/>
    </w:pPr>
  </w:style>
  <w:style w:type="paragraph" w:styleId="ListContinue5">
    <w:name w:val="List Continue 5"/>
    <w:basedOn w:val="List5"/>
    <w:rsid w:val="006E2491"/>
    <w:pPr>
      <w:ind w:firstLine="0"/>
    </w:pPr>
  </w:style>
  <w:style w:type="paragraph" w:styleId="ListNumber3">
    <w:name w:val="List Number 3"/>
    <w:basedOn w:val="List3"/>
    <w:rsid w:val="006E2491"/>
    <w:pPr>
      <w:numPr>
        <w:numId w:val="3"/>
      </w:numPr>
    </w:pPr>
  </w:style>
  <w:style w:type="paragraph" w:styleId="ListNumber4">
    <w:name w:val="List Number 4"/>
    <w:basedOn w:val="List4"/>
    <w:rsid w:val="006E2491"/>
    <w:pPr>
      <w:numPr>
        <w:numId w:val="4"/>
      </w:numPr>
    </w:pPr>
  </w:style>
  <w:style w:type="paragraph" w:styleId="ListNumber5">
    <w:name w:val="List Number 5"/>
    <w:basedOn w:val="List5"/>
    <w:rsid w:val="006E2491"/>
    <w:pPr>
      <w:numPr>
        <w:numId w:val="5"/>
      </w:numPr>
    </w:pPr>
  </w:style>
  <w:style w:type="paragraph" w:styleId="BlockText">
    <w:name w:val="Block Text"/>
    <w:basedOn w:val="Normal"/>
    <w:rsid w:val="006E2491"/>
    <w:pPr>
      <w:spacing w:after="120"/>
      <w:ind w:left="1440" w:right="1440"/>
    </w:pPr>
  </w:style>
  <w:style w:type="character" w:customStyle="1" w:styleId="Subscript">
    <w:name w:val="Subscript"/>
    <w:basedOn w:val="DefaultParagraphFont"/>
    <w:rsid w:val="006E2491"/>
    <w:rPr>
      <w:sz w:val="16"/>
      <w:vertAlign w:val="subscript"/>
    </w:rPr>
  </w:style>
  <w:style w:type="character" w:customStyle="1" w:styleId="Superscript">
    <w:name w:val="Superscript"/>
    <w:basedOn w:val="DefaultParagraphFont"/>
    <w:rsid w:val="006E2491"/>
    <w:rPr>
      <w:sz w:val="16"/>
      <w:vertAlign w:val="superscript"/>
    </w:rPr>
  </w:style>
  <w:style w:type="character" w:customStyle="1" w:styleId="Symbols">
    <w:name w:val="Symbols"/>
    <w:basedOn w:val="DefaultParagraphFont"/>
    <w:rsid w:val="006E2491"/>
    <w:rPr>
      <w:rFonts w:ascii="Symbol" w:hAnsi="Symbol"/>
    </w:rPr>
  </w:style>
  <w:style w:type="character" w:customStyle="1" w:styleId="MenuOptions">
    <w:name w:val="Menu Options"/>
    <w:basedOn w:val="DefaultParagraphFont"/>
    <w:rsid w:val="006E2491"/>
    <w:rPr>
      <w:rFonts w:ascii="Arial Narrow" w:hAnsi="Arial Narrow"/>
      <w:smallCaps/>
    </w:rPr>
  </w:style>
  <w:style w:type="character" w:customStyle="1" w:styleId="Buttons">
    <w:name w:val="Buttons"/>
    <w:basedOn w:val="DefaultParagraphFont"/>
    <w:rsid w:val="006E2491"/>
    <w:rPr>
      <w:b/>
    </w:rPr>
  </w:style>
  <w:style w:type="character" w:customStyle="1" w:styleId="Underlined">
    <w:name w:val="Underlined"/>
    <w:basedOn w:val="DefaultParagraphFont"/>
    <w:rsid w:val="006E2491"/>
    <w:rPr>
      <w:u w:val="single"/>
    </w:rPr>
  </w:style>
  <w:style w:type="paragraph" w:customStyle="1" w:styleId="TableBodyTextRight">
    <w:name w:val="Table Body Text Right"/>
    <w:basedOn w:val="TableBodyText"/>
    <w:rsid w:val="006E2491"/>
    <w:pPr>
      <w:widowControl w:val="0"/>
      <w:autoSpaceDE w:val="0"/>
      <w:autoSpaceDN w:val="0"/>
      <w:adjustRightInd w:val="0"/>
      <w:jc w:val="right"/>
    </w:pPr>
    <w:rPr>
      <w:rFonts w:cs="Arial"/>
      <w:szCs w:val="18"/>
    </w:rPr>
  </w:style>
  <w:style w:type="paragraph" w:customStyle="1" w:styleId="CopyrightText">
    <w:name w:val="Copyright Text"/>
    <w:basedOn w:val="BodyText"/>
    <w:rsid w:val="006E2491"/>
    <w:rPr>
      <w:sz w:val="18"/>
    </w:rPr>
  </w:style>
  <w:style w:type="paragraph" w:customStyle="1" w:styleId="BodySmallRight">
    <w:name w:val="Body Small Right"/>
    <w:basedOn w:val="BodyTextRight"/>
    <w:rsid w:val="006E2491"/>
    <w:rPr>
      <w:sz w:val="18"/>
      <w:szCs w:val="18"/>
    </w:rPr>
  </w:style>
  <w:style w:type="paragraph" w:customStyle="1" w:styleId="MarginEdition">
    <w:name w:val="Margin Edition"/>
    <w:basedOn w:val="MarginNote"/>
    <w:rsid w:val="006E2491"/>
    <w:pPr>
      <w:spacing w:before="0" w:after="0"/>
    </w:pPr>
    <w:rPr>
      <w:rFonts w:ascii="Times New Roman" w:hAnsi="Times New Roman"/>
      <w:color w:val="999999"/>
    </w:rPr>
  </w:style>
  <w:style w:type="paragraph" w:customStyle="1" w:styleId="Spacer">
    <w:name w:val="Spacer"/>
    <w:basedOn w:val="Normal"/>
    <w:rsid w:val="006E2491"/>
    <w:rPr>
      <w:sz w:val="2"/>
      <w:szCs w:val="2"/>
    </w:rPr>
  </w:style>
  <w:style w:type="character" w:customStyle="1" w:styleId="Small">
    <w:name w:val="Small"/>
    <w:basedOn w:val="DefaultParagraphFont"/>
    <w:rsid w:val="006E2491"/>
    <w:rPr>
      <w:sz w:val="16"/>
    </w:rPr>
  </w:style>
  <w:style w:type="paragraph" w:customStyle="1" w:styleId="WideTable">
    <w:name w:val="Wide Table"/>
    <w:basedOn w:val="Normal"/>
    <w:rsid w:val="006E2491"/>
    <w:pPr>
      <w:ind w:left="-1418"/>
    </w:pPr>
    <w:rPr>
      <w:sz w:val="2"/>
      <w:szCs w:val="2"/>
    </w:rPr>
  </w:style>
  <w:style w:type="character" w:styleId="PageNumber">
    <w:name w:val="page number"/>
    <w:basedOn w:val="DefaultParagraphFont"/>
    <w:rsid w:val="006E2491"/>
  </w:style>
  <w:style w:type="paragraph" w:styleId="Quote">
    <w:name w:val="Quote"/>
    <w:basedOn w:val="Heading1"/>
    <w:link w:val="QuoteChar"/>
    <w:qFormat/>
    <w:rsid w:val="006E2491"/>
    <w:rPr>
      <w:b w:val="0"/>
      <w:sz w:val="72"/>
      <w:szCs w:val="72"/>
      <w:lang w:val="en-NZ"/>
    </w:rPr>
  </w:style>
  <w:style w:type="character" w:customStyle="1" w:styleId="QuoteChar">
    <w:name w:val="Quote Char"/>
    <w:basedOn w:val="DefaultParagraphFont"/>
    <w:link w:val="Quote"/>
    <w:rsid w:val="006E24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2491"/>
    <w:pPr>
      <w:pageBreakBefore/>
    </w:pPr>
  </w:style>
  <w:style w:type="paragraph" w:customStyle="1" w:styleId="Border">
    <w:name w:val="Border"/>
    <w:basedOn w:val="Normal"/>
    <w:qFormat/>
    <w:rsid w:val="006E24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2491"/>
    <w:rPr>
      <w:b/>
      <w:bCs/>
      <w:i/>
      <w:iCs/>
      <w:color w:val="auto"/>
    </w:rPr>
  </w:style>
  <w:style w:type="paragraph" w:styleId="IntenseQuote">
    <w:name w:val="Intense Quote"/>
    <w:basedOn w:val="Normal"/>
    <w:next w:val="Normal"/>
    <w:link w:val="IntenseQuoteChar"/>
    <w:uiPriority w:val="30"/>
    <w:qFormat/>
    <w:rsid w:val="006E24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24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2491"/>
    <w:rPr>
      <w:smallCaps/>
      <w:color w:val="auto"/>
      <w:u w:val="single"/>
    </w:rPr>
  </w:style>
  <w:style w:type="character" w:styleId="IntenseReference">
    <w:name w:val="Intense Reference"/>
    <w:basedOn w:val="DefaultParagraphFont"/>
    <w:uiPriority w:val="32"/>
    <w:qFormat/>
    <w:rsid w:val="006E2491"/>
    <w:rPr>
      <w:b/>
      <w:bCs/>
      <w:smallCaps/>
      <w:color w:val="auto"/>
      <w:spacing w:val="5"/>
      <w:u w:val="single"/>
    </w:rPr>
  </w:style>
  <w:style w:type="paragraph" w:customStyle="1" w:styleId="2ColumnHeading">
    <w:name w:val="2Column Heading"/>
    <w:basedOn w:val="BodyText"/>
    <w:qFormat/>
    <w:rsid w:val="006E2491"/>
    <w:pPr>
      <w:spacing w:after="60"/>
      <w:ind w:left="-2268"/>
    </w:pPr>
    <w:rPr>
      <w:b/>
    </w:rPr>
  </w:style>
  <w:style w:type="paragraph" w:customStyle="1" w:styleId="Heading1TOC">
    <w:name w:val="Heading1 TOC"/>
    <w:basedOn w:val="Normal"/>
    <w:qFormat/>
    <w:rsid w:val="006E2491"/>
    <w:pPr>
      <w:spacing w:before="240" w:after="120"/>
    </w:pPr>
    <w:rPr>
      <w:rFonts w:ascii="Times New Roman" w:hAnsi="Times New Roman"/>
      <w:b/>
      <w:sz w:val="32"/>
    </w:rPr>
  </w:style>
  <w:style w:type="paragraph" w:customStyle="1" w:styleId="Heading2TOC">
    <w:name w:val="Heading2 TOC"/>
    <w:basedOn w:val="Normal"/>
    <w:qFormat/>
    <w:rsid w:val="006E2491"/>
    <w:pPr>
      <w:spacing w:before="240" w:after="60"/>
    </w:pPr>
    <w:rPr>
      <w:rFonts w:ascii="Times New Roman" w:hAnsi="Times New Roman"/>
      <w:b/>
      <w:sz w:val="28"/>
    </w:rPr>
  </w:style>
  <w:style w:type="character" w:customStyle="1" w:styleId="Underline">
    <w:name w:val="Underline"/>
    <w:basedOn w:val="DefaultParagraphFont"/>
    <w:qFormat/>
    <w:rsid w:val="006E2491"/>
    <w:rPr>
      <w:u w:val="single"/>
    </w:rPr>
  </w:style>
  <w:style w:type="character" w:customStyle="1" w:styleId="BoldandItalics">
    <w:name w:val="Bold and Italics"/>
    <w:qFormat/>
    <w:rsid w:val="006E2491"/>
    <w:rPr>
      <w:b/>
      <w:i/>
      <w:u w:val="none"/>
    </w:rPr>
  </w:style>
  <w:style w:type="paragraph" w:styleId="BalloonText">
    <w:name w:val="Balloon Text"/>
    <w:basedOn w:val="Normal"/>
    <w:link w:val="BalloonTextChar"/>
    <w:rsid w:val="006E2491"/>
    <w:rPr>
      <w:rFonts w:ascii="Tahoma" w:hAnsi="Tahoma" w:cs="Tahoma"/>
      <w:sz w:val="16"/>
      <w:szCs w:val="16"/>
    </w:rPr>
  </w:style>
  <w:style w:type="character" w:customStyle="1" w:styleId="BalloonTextChar">
    <w:name w:val="Balloon Text Char"/>
    <w:basedOn w:val="DefaultParagraphFont"/>
    <w:link w:val="BalloonText"/>
    <w:rsid w:val="006E24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24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24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2491"/>
    <w:rPr>
      <w:b/>
      <w:color w:val="660033"/>
      <w:spacing w:val="0"/>
    </w:rPr>
  </w:style>
  <w:style w:type="paragraph" w:customStyle="1" w:styleId="Nameditemlist">
    <w:name w:val="Named item list"/>
    <w:basedOn w:val="BodyText"/>
    <w:qFormat/>
    <w:rsid w:val="006E2491"/>
    <w:pPr>
      <w:tabs>
        <w:tab w:val="left" w:pos="2835"/>
      </w:tabs>
      <w:ind w:left="2835" w:hanging="2835"/>
    </w:pPr>
  </w:style>
  <w:style w:type="paragraph" w:customStyle="1" w:styleId="BodyTextnopadding">
    <w:name w:val="Body Text no padding"/>
    <w:basedOn w:val="BodyText"/>
    <w:qFormat/>
    <w:rsid w:val="006E2491"/>
    <w:pPr>
      <w:spacing w:before="0" w:after="0"/>
    </w:pPr>
  </w:style>
  <w:style w:type="paragraph" w:customStyle="1" w:styleId="BodyTextBold">
    <w:name w:val="Body Text Bold"/>
    <w:basedOn w:val="BodyText"/>
    <w:qFormat/>
    <w:rsid w:val="006E2491"/>
    <w:rPr>
      <w:b/>
    </w:rPr>
  </w:style>
  <w:style w:type="character" w:styleId="Hyperlink">
    <w:name w:val="Hyperlink"/>
    <w:basedOn w:val="DefaultParagraphFont"/>
    <w:uiPriority w:val="99"/>
    <w:unhideWhenUsed/>
    <w:rsid w:val="00925F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3233</Characters>
  <Application>Microsoft Office Word</Application>
  <DocSecurity>0</DocSecurity>
  <Lines>104</Lines>
  <Paragraphs>69</Paragraphs>
  <ScaleCrop>false</ScaleCrop>
  <Company>Author-it Software Corporation Ltd.</Company>
  <LinksUpToDate>false</LinksUpToDate>
  <CharactersWithSpaces>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AHCLPW303 Construct access tracks</dc:title>
  <dc:subject>Approved</dc:subject>
  <dc:creator>Skills Impact</dc:creator>
  <cp:keywords>Release: 1</cp:keywords>
  <dc:description>Review Date: 12 April 2008</dc:description>
  <cp:lastModifiedBy>HSD_TPCMSd.prod</cp:lastModifiedBy>
  <cp:revision>3</cp:revision>
  <dcterms:created xsi:type="dcterms:W3CDTF">2022-07-31T14:00:00Z</dcterms:created>
  <dcterms:modified xsi:type="dcterms:W3CDTF">2022-07-31T14:00:00Z</dcterms:modified>
</cp:coreProperties>
</file>