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3DEF" w:rsidP="00753D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AHCLPW302 Implement a biodiversity monitoring plan</w:t>
      </w:r>
      <w:r>
        <w:fldChar w:fldCharType="end"/>
      </w:r>
    </w:p>
    <w:p w:rsidR="00753DEF" w:rsidP="00753DEF">
      <w:pPr>
        <w:pStyle w:val="Version"/>
        <w:sectPr w:rsidSect="00972B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2BF6" w:rsidP="00972BF6">
      <w:pPr>
        <w:pStyle w:val="SuperHeading"/>
      </w:pPr>
      <w:r w:rsidRPr="00972BF6">
        <w:t>AHCLPW302 Implement a biodiversity monitoring plan</w:t>
      </w:r>
    </w:p>
    <w:p w:rsidR="00000000" w:rsidRPr="00972BF6" w:rsidP="00972BF6">
      <w:pPr>
        <w:pStyle w:val="Heading1"/>
      </w:pPr>
      <w:bookmarkStart w:id="1" w:name="O_1150799"/>
      <w:bookmarkEnd w:id="1"/>
      <w:r w:rsidRPr="00972BF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72B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BF6">
            <w:pPr>
              <w:pStyle w:val="BodyTextBold"/>
              <w:rPr>
                <w:lang w:val="en-NZ"/>
              </w:rPr>
            </w:pPr>
            <w:r w:rsidRPr="00972BF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BF6">
            <w:pPr>
              <w:pStyle w:val="BodyTextBold"/>
              <w:rPr>
                <w:lang w:val="en-NZ"/>
              </w:rPr>
            </w:pPr>
            <w:r w:rsidRPr="00972BF6">
              <w:t>Comments</w:t>
            </w:r>
          </w:p>
        </w:tc>
      </w:tr>
      <w:tr w:rsidTr="00972B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BF6">
            <w:pPr>
              <w:pStyle w:val="BodyText"/>
              <w:rPr>
                <w:lang w:val="en-NZ"/>
              </w:rPr>
            </w:pPr>
            <w:r w:rsidRPr="00972BF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BF6" w:rsidP="00972BF6">
            <w:pPr>
              <w:pStyle w:val="BodyText"/>
            </w:pPr>
            <w:r w:rsidRPr="00972BF6">
              <w:t>This version released with AHC Agriculture, Horticulture and Conservation and Land Management Training Package Version 6.0.</w:t>
            </w:r>
          </w:p>
        </w:tc>
      </w:tr>
    </w:tbl>
    <w:p w:rsidR="00000000" w:rsidRPr="00972BF6" w:rsidP="00972BF6">
      <w:pPr>
        <w:pStyle w:val="BodyText"/>
      </w:pPr>
    </w:p>
    <w:p w:rsidR="00000000" w:rsidRPr="00972BF6" w:rsidP="00972BF6">
      <w:pPr>
        <w:pStyle w:val="AllowPageBreak"/>
      </w:pPr>
    </w:p>
    <w:p w:rsidR="00000000" w:rsidRPr="00972BF6" w:rsidP="00972BF6">
      <w:pPr>
        <w:pStyle w:val="Heading1"/>
      </w:pPr>
      <w:bookmarkStart w:id="2" w:name="O_1150800"/>
      <w:bookmarkEnd w:id="2"/>
      <w:r w:rsidRPr="00972BF6">
        <w:t>Application</w:t>
      </w:r>
    </w:p>
    <w:p w:rsidR="00000000" w:rsidRPr="00972BF6" w:rsidP="00753DEF">
      <w:pPr>
        <w:pStyle w:val="BodyText"/>
      </w:pPr>
      <w:r w:rsidRPr="00972BF6">
        <w:t>This unit of competency describes the ski</w:t>
      </w:r>
      <w:r w:rsidRPr="00972BF6">
        <w:t>lls and knowledge required to conduct fieldwork for the implementation of a biodiversity monitoring plan on a site.</w:t>
      </w:r>
    </w:p>
    <w:p w:rsidR="00000000" w:rsidRPr="00972BF6" w:rsidP="00753DEF">
      <w:pPr>
        <w:pStyle w:val="BodyText"/>
      </w:pPr>
      <w:r w:rsidRPr="00972BF6">
        <w:t xml:space="preserve">The unit applies to individuals who work under broad direction and take responsibility for their own work, including limited responsibility </w:t>
      </w:r>
      <w:r w:rsidRPr="00972BF6">
        <w:t>for the work of others. They use discretion and judgement in the selection and use of available resources.</w:t>
      </w:r>
    </w:p>
    <w:p w:rsidR="00000000" w:rsidRPr="00972BF6" w:rsidP="00753DEF">
      <w:pPr>
        <w:pStyle w:val="BodyText"/>
      </w:pPr>
      <w:r w:rsidRPr="00972BF6">
        <w:t xml:space="preserve">No licensing, legislative or certification requirements apply to this unit at the time of publication. </w:t>
      </w:r>
    </w:p>
    <w:p w:rsidR="00000000" w:rsidRPr="00972BF6" w:rsidP="00972BF6">
      <w:pPr>
        <w:pStyle w:val="Heading1"/>
      </w:pPr>
      <w:bookmarkStart w:id="3" w:name="O_1150801"/>
      <w:bookmarkEnd w:id="3"/>
      <w:r w:rsidRPr="00972BF6">
        <w:t>Pre-requisite Unit</w:t>
      </w:r>
    </w:p>
    <w:p w:rsidR="00000000" w:rsidRPr="00972BF6" w:rsidP="00753DEF">
      <w:pPr>
        <w:pStyle w:val="BodyText"/>
      </w:pPr>
      <w:r w:rsidRPr="00972BF6">
        <w:t>Nil</w:t>
      </w:r>
    </w:p>
    <w:p w:rsidR="00000000" w:rsidRPr="00972BF6" w:rsidP="00972BF6">
      <w:pPr>
        <w:pStyle w:val="Heading1"/>
      </w:pPr>
      <w:bookmarkStart w:id="4" w:name="O_1150803"/>
      <w:bookmarkEnd w:id="4"/>
      <w:r w:rsidRPr="00972BF6">
        <w:t>Unit Sector</w:t>
      </w:r>
    </w:p>
    <w:p w:rsidR="00000000" w:rsidRPr="00972BF6" w:rsidP="00753DEF">
      <w:pPr>
        <w:pStyle w:val="BodyText"/>
      </w:pPr>
      <w:r w:rsidRPr="00972BF6">
        <w:t>Lands, Parks and Wildlife (LPW)</w:t>
      </w:r>
    </w:p>
    <w:p w:rsidR="00000000" w:rsidRPr="00972BF6" w:rsidP="00972BF6">
      <w:pPr>
        <w:pStyle w:val="Heading1"/>
      </w:pPr>
      <w:bookmarkStart w:id="5" w:name="O_1150804"/>
      <w:bookmarkEnd w:id="5"/>
      <w:r w:rsidRPr="00972BF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53D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BF6">
            <w:pPr>
              <w:pStyle w:val="BodyTextBold"/>
              <w:rPr>
                <w:lang w:val="en-NZ"/>
              </w:rPr>
            </w:pPr>
            <w:r w:rsidRPr="00972BF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BF6">
            <w:pPr>
              <w:pStyle w:val="BodyTextBold"/>
              <w:rPr>
                <w:lang w:val="en-NZ"/>
              </w:rPr>
            </w:pPr>
            <w:r w:rsidRPr="00972BF6">
              <w:t>Performance Criteria</w:t>
            </w:r>
          </w:p>
        </w:tc>
      </w:tr>
      <w:tr w:rsidTr="00753D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BF6" w:rsidP="00972BF6">
            <w:pPr>
              <w:pStyle w:val="BodyText"/>
            </w:pPr>
            <w:r w:rsidRPr="00972BF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BF6">
            <w:pPr>
              <w:pStyle w:val="BodyText"/>
              <w:rPr>
                <w:lang w:val="en-NZ"/>
              </w:rPr>
            </w:pPr>
            <w:r w:rsidRPr="00972B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3D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BF6">
            <w:pPr>
              <w:pStyle w:val="BodyText"/>
              <w:rPr>
                <w:lang w:val="en-NZ"/>
              </w:rPr>
            </w:pPr>
            <w:r w:rsidRPr="00972BF6">
              <w:t>1. Prepare for monitoring biodiversity of a given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BF6" w:rsidP="00972BF6">
            <w:pPr>
              <w:pStyle w:val="BodyText"/>
            </w:pPr>
            <w:r w:rsidRPr="00972BF6">
              <w:t>1.1 Confirm site location, purpose and biodiversity monitoring techniques to be used with supervisor</w:t>
            </w:r>
          </w:p>
          <w:p w:rsidR="00000000" w:rsidRPr="00972BF6" w:rsidP="00972BF6">
            <w:pPr>
              <w:pStyle w:val="BodyText"/>
            </w:pPr>
            <w:r w:rsidRPr="00972BF6">
              <w:t>1.2</w:t>
            </w:r>
            <w:r w:rsidRPr="00972BF6">
              <w:t xml:space="preserve"> Identify work team involved for monitoring plan</w:t>
            </w:r>
          </w:p>
          <w:p w:rsidR="00000000" w:rsidRPr="00972BF6" w:rsidP="00972BF6">
            <w:pPr>
              <w:pStyle w:val="BodyText"/>
            </w:pPr>
            <w:r w:rsidRPr="00972BF6">
              <w:t>1.3 Identify site operating conditions and hazards, assess risks and implement controls according to workplace health and safety procedures</w:t>
            </w:r>
          </w:p>
          <w:p w:rsidR="00000000" w:rsidP="00972BF6">
            <w:pPr>
              <w:pStyle w:val="BodyText"/>
              <w:rPr>
                <w:lang w:val="en-NZ"/>
              </w:rPr>
            </w:pPr>
            <w:r w:rsidRPr="00972BF6">
              <w:t>1.4 Assemble equipment and materials required for monitoring plan</w:t>
            </w:r>
          </w:p>
        </w:tc>
      </w:tr>
      <w:tr w:rsidTr="00753D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BF6">
            <w:pPr>
              <w:pStyle w:val="BodyText"/>
              <w:rPr>
                <w:lang w:val="en-NZ"/>
              </w:rPr>
            </w:pPr>
            <w:r w:rsidRPr="00972BF6">
              <w:t>2. Prepare, transport and install equipment and resources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BF6" w:rsidP="00972BF6">
            <w:pPr>
              <w:pStyle w:val="BodyText"/>
            </w:pPr>
            <w:r w:rsidRPr="00972BF6">
              <w:t>2.1 Select, check, maintain, and repair or replace equipment according to workplace procedures and monitoring requirements</w:t>
            </w:r>
          </w:p>
          <w:p w:rsidR="00000000" w:rsidRPr="00972BF6" w:rsidP="00972BF6">
            <w:pPr>
              <w:pStyle w:val="BodyText"/>
            </w:pPr>
            <w:r w:rsidRPr="00972BF6">
              <w:t>2.2 Transport equipment and work team to monitoring site safely</w:t>
            </w:r>
          </w:p>
          <w:p w:rsidR="00000000" w:rsidRPr="00972BF6" w:rsidP="00972BF6">
            <w:pPr>
              <w:pStyle w:val="BodyText"/>
            </w:pPr>
            <w:r w:rsidRPr="00972BF6">
              <w:t>2.3 Install</w:t>
            </w:r>
            <w:r w:rsidRPr="00972BF6">
              <w:t xml:space="preserve"> and secure equipment according to operating procedures and regulatory requirements</w:t>
            </w:r>
          </w:p>
          <w:p w:rsidR="00000000" w:rsidP="00972BF6">
            <w:pPr>
              <w:pStyle w:val="BodyText"/>
              <w:rPr>
                <w:lang w:val="en-NZ"/>
              </w:rPr>
            </w:pPr>
            <w:r w:rsidRPr="00972BF6">
              <w:t>2.4 Test equipment in field conditions</w:t>
            </w:r>
          </w:p>
        </w:tc>
      </w:tr>
      <w:tr w:rsidTr="00753D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BF6">
            <w:pPr>
              <w:pStyle w:val="BodyText"/>
              <w:rPr>
                <w:lang w:val="en-NZ"/>
              </w:rPr>
            </w:pPr>
            <w:r w:rsidRPr="00972BF6">
              <w:t>3. Conduct biodiversity work under supervision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BF6" w:rsidP="00972BF6">
            <w:pPr>
              <w:pStyle w:val="BodyText"/>
            </w:pPr>
            <w:r w:rsidRPr="00972BF6">
              <w:t>3.1 Implement operating procedure to monitor biodiversity under supervision</w:t>
            </w:r>
          </w:p>
          <w:p w:rsidR="00000000" w:rsidRPr="00972BF6" w:rsidP="00972BF6">
            <w:pPr>
              <w:pStyle w:val="BodyText"/>
            </w:pPr>
            <w:r w:rsidRPr="00972BF6">
              <w:t>3.2 Condu</w:t>
            </w:r>
            <w:r w:rsidRPr="00972BF6">
              <w:t>ct observations according to monitoring plan and ethical and environmentally sensitive work practices</w:t>
            </w:r>
          </w:p>
          <w:p w:rsidR="00000000" w:rsidP="00972BF6">
            <w:pPr>
              <w:pStyle w:val="BodyText"/>
              <w:rPr>
                <w:lang w:val="en-NZ"/>
              </w:rPr>
            </w:pPr>
            <w:r w:rsidRPr="00972BF6">
              <w:t>3.3 Record and report incidents and unplanned events to supervisor</w:t>
            </w:r>
          </w:p>
        </w:tc>
      </w:tr>
      <w:tr w:rsidTr="00753D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BF6">
            <w:pPr>
              <w:pStyle w:val="BodyText"/>
              <w:rPr>
                <w:lang w:val="en-NZ"/>
              </w:rPr>
            </w:pPr>
            <w:r w:rsidRPr="00972BF6">
              <w:t>4. Record biodiversity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BF6" w:rsidP="00972BF6">
            <w:pPr>
              <w:pStyle w:val="BodyText"/>
            </w:pPr>
            <w:r w:rsidRPr="00972BF6">
              <w:t>4.1 Record data according to monitoring plan and superviso</w:t>
            </w:r>
            <w:r w:rsidRPr="00972BF6">
              <w:t>r instructions</w:t>
            </w:r>
          </w:p>
          <w:p w:rsidR="00000000" w:rsidRPr="00972BF6" w:rsidP="00972BF6">
            <w:pPr>
              <w:pStyle w:val="BodyText"/>
            </w:pPr>
            <w:r w:rsidRPr="00972BF6">
              <w:t>4.2 Record location and times of observations</w:t>
            </w:r>
          </w:p>
          <w:p w:rsidR="00000000" w:rsidRPr="00972BF6" w:rsidP="00972BF6">
            <w:pPr>
              <w:pStyle w:val="BodyText"/>
            </w:pPr>
            <w:r w:rsidRPr="00972BF6">
              <w:t>4.3 Complete a summary report of activity according to workplace procedures</w:t>
            </w:r>
          </w:p>
        </w:tc>
      </w:tr>
    </w:tbl>
    <w:p w:rsidR="00000000" w:rsidRPr="00972BF6" w:rsidP="00972BF6">
      <w:pPr>
        <w:pStyle w:val="BodyText"/>
      </w:pPr>
    </w:p>
    <w:p w:rsidR="00000000" w:rsidRPr="00972BF6" w:rsidP="00972BF6">
      <w:pPr>
        <w:pStyle w:val="AllowPageBreak"/>
      </w:pPr>
    </w:p>
    <w:p w:rsidR="00000000" w:rsidRPr="00972BF6" w:rsidP="00972BF6">
      <w:pPr>
        <w:pStyle w:val="Heading1"/>
      </w:pPr>
      <w:bookmarkStart w:id="6" w:name="O_1150805"/>
      <w:bookmarkEnd w:id="6"/>
      <w:r w:rsidRPr="00972BF6">
        <w:t>Foundation Skills</w:t>
      </w:r>
    </w:p>
    <w:p w:rsidR="00000000" w:rsidRPr="00753DEF" w:rsidP="00753DEF">
      <w:pPr>
        <w:pStyle w:val="BodyText"/>
        <w:rPr>
          <w:i/>
        </w:rPr>
      </w:pPr>
      <w:r w:rsidRPr="00753DEF">
        <w:rPr>
          <w:rStyle w:val="Emphasis"/>
        </w:rPr>
        <w:t xml:space="preserve">This section describes those language, literacy, numeracy and employment skills </w:t>
      </w:r>
      <w:r w:rsidRPr="00753DEF">
        <w:rPr>
          <w:rStyle w:val="Emphasis"/>
        </w:rPr>
        <w:t>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2B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BF6">
            <w:pPr>
              <w:pStyle w:val="BodyTextBold"/>
              <w:rPr>
                <w:lang w:val="en-NZ"/>
              </w:rPr>
            </w:pPr>
            <w:r w:rsidRPr="00972BF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BF6">
            <w:pPr>
              <w:pStyle w:val="BodyTextBold"/>
              <w:rPr>
                <w:lang w:val="en-NZ"/>
              </w:rPr>
            </w:pPr>
            <w:r w:rsidRPr="00972BF6">
              <w:t>Description</w:t>
            </w:r>
          </w:p>
        </w:tc>
      </w:tr>
      <w:tr w:rsidTr="00972B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BF6">
            <w:pPr>
              <w:pStyle w:val="BodyText"/>
              <w:rPr>
                <w:lang w:val="en-NZ"/>
              </w:rPr>
            </w:pPr>
            <w:r w:rsidRPr="00972BF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BF6">
            <w:pPr>
              <w:pStyle w:val="ListBullet"/>
              <w:rPr>
                <w:lang w:val="en-NZ"/>
              </w:rPr>
            </w:pPr>
            <w:r w:rsidRPr="00972BF6">
              <w:t xml:space="preserve">Interact with supervisor using collaborative and inclusive techniques, including active listening </w:t>
            </w:r>
            <w:r w:rsidRPr="00972BF6">
              <w:t xml:space="preserve">and questioning and reading of verbal and non-verbal signals, to convey and clarify information for monitoring program </w:t>
            </w:r>
          </w:p>
        </w:tc>
      </w:tr>
      <w:tr w:rsidTr="00972B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BF6">
            <w:pPr>
              <w:pStyle w:val="BodyText"/>
              <w:rPr>
                <w:lang w:val="en-NZ"/>
              </w:rPr>
            </w:pPr>
            <w:r w:rsidRPr="00972BF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BF6" w:rsidP="00972BF6">
            <w:pPr>
              <w:pStyle w:val="ListBullet"/>
            </w:pPr>
            <w:r w:rsidRPr="00972BF6">
              <w:t>Interpret and manipulate numerical information of collected data and timelines during monitoring program</w:t>
            </w:r>
          </w:p>
        </w:tc>
      </w:tr>
    </w:tbl>
    <w:p w:rsidR="00000000" w:rsidRPr="00972BF6" w:rsidP="00972BF6">
      <w:pPr>
        <w:pStyle w:val="BodyText"/>
      </w:pPr>
    </w:p>
    <w:p w:rsidR="00000000" w:rsidRPr="00972BF6" w:rsidP="00972BF6">
      <w:pPr>
        <w:pStyle w:val="AllowPageBreak"/>
      </w:pPr>
    </w:p>
    <w:p w:rsidR="00000000" w:rsidRPr="00972BF6" w:rsidP="00972BF6">
      <w:pPr>
        <w:pStyle w:val="Heading1"/>
      </w:pPr>
      <w:bookmarkStart w:id="7" w:name="O_1150807"/>
      <w:bookmarkEnd w:id="7"/>
      <w:r w:rsidRPr="00972BF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72B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BF6">
            <w:pPr>
              <w:pStyle w:val="BodyTextBold"/>
              <w:rPr>
                <w:lang w:val="en-NZ"/>
              </w:rPr>
            </w:pPr>
            <w:r w:rsidRPr="00972BF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BF6">
            <w:pPr>
              <w:pStyle w:val="BodyTextBold"/>
              <w:rPr>
                <w:lang w:val="en-NZ"/>
              </w:rPr>
            </w:pPr>
            <w:r w:rsidRPr="00972BF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BF6">
            <w:pPr>
              <w:pStyle w:val="BodyTextBold"/>
              <w:rPr>
                <w:lang w:val="en-NZ"/>
              </w:rPr>
            </w:pPr>
            <w:r w:rsidRPr="00972BF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BF6">
            <w:pPr>
              <w:pStyle w:val="BodyTextBold"/>
              <w:rPr>
                <w:lang w:val="en-NZ"/>
              </w:rPr>
            </w:pPr>
            <w:r w:rsidRPr="00972BF6">
              <w:t>Equivalence status</w:t>
            </w:r>
          </w:p>
        </w:tc>
      </w:tr>
      <w:tr w:rsidTr="00972B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BF6">
            <w:pPr>
              <w:pStyle w:val="BodyText"/>
              <w:rPr>
                <w:lang w:val="en-NZ"/>
              </w:rPr>
            </w:pPr>
            <w:r w:rsidRPr="00972BF6">
              <w:t>AHCLPW302 Implement a biodiversity monitoring plan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BF6">
            <w:pPr>
              <w:pStyle w:val="BodyText"/>
              <w:rPr>
                <w:lang w:val="en-NZ"/>
              </w:rPr>
            </w:pPr>
            <w:r w:rsidRPr="00972BF6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BF6">
            <w:pPr>
              <w:pStyle w:val="BodyText"/>
              <w:rPr>
                <w:lang w:val="en-NZ"/>
              </w:rPr>
            </w:pPr>
            <w:r w:rsidRPr="00972BF6">
              <w:t>The unit has been created to address an emerging skill or task r</w:t>
            </w:r>
            <w:r w:rsidRPr="00972BF6">
              <w:t>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BF6" w:rsidP="00972BF6">
            <w:pPr>
              <w:pStyle w:val="BodyText"/>
            </w:pPr>
            <w:r w:rsidRPr="00972BF6">
              <w:t>Newly created</w:t>
            </w:r>
          </w:p>
        </w:tc>
      </w:tr>
    </w:tbl>
    <w:p w:rsidR="00000000" w:rsidRPr="00972BF6" w:rsidP="00972BF6">
      <w:pPr>
        <w:pStyle w:val="BodyText"/>
      </w:pPr>
    </w:p>
    <w:p w:rsidR="00000000" w:rsidRPr="00972BF6" w:rsidP="00972BF6">
      <w:pPr>
        <w:pStyle w:val="AllowPageBreak"/>
      </w:pPr>
    </w:p>
    <w:p w:rsidR="00000000" w:rsidRPr="00972BF6" w:rsidP="00972BF6">
      <w:pPr>
        <w:pStyle w:val="Heading1"/>
      </w:pPr>
      <w:bookmarkStart w:id="8" w:name="O_1150814"/>
      <w:bookmarkEnd w:id="8"/>
      <w:r w:rsidRPr="00972BF6">
        <w:t>Links</w:t>
      </w:r>
    </w:p>
    <w:p w:rsidR="00000000" w:rsidRPr="00972BF6" w:rsidP="00753DEF">
      <w:pPr>
        <w:pStyle w:val="BodyText"/>
      </w:pPr>
      <w:r w:rsidRPr="00972BF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D0A5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72BF6" w:rsidP="00972BF6"/>
    <w:sectPr w:rsidSect="00972B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B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BF6" w:rsidRPr="00753DEF" w:rsidP="00753D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B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DEF" w:rsidP="00972B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3DEF" w:rsidP="00972B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53DEF" w:rsidP="00972B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B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D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2BF6" w:rsidRPr="00753DEF" w:rsidP="00753D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B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DEF" w:rsidRPr="002D2AF8" w:rsidP="00972B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AHCLPW302 Implement a biodiversity monitoring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53DEF" w:rsidP="00972B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10DD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908B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B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2B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2B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2B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2B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2B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2B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2B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2B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2B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2B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2BF6"/>
  </w:style>
  <w:style w:type="character" w:customStyle="1" w:styleId="Heading1Char">
    <w:name w:val="Heading 1 Char"/>
    <w:basedOn w:val="DefaultParagraphFont"/>
    <w:link w:val="Heading1"/>
    <w:rsid w:val="00972B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2B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2B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2BF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72BF6"/>
    <w:rPr>
      <w:i/>
    </w:rPr>
  </w:style>
  <w:style w:type="paragraph" w:customStyle="1" w:styleId="SuperHeading">
    <w:name w:val="SuperHeading"/>
    <w:basedOn w:val="Normal"/>
    <w:rsid w:val="00972B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2B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72BF6"/>
    <w:rPr>
      <w:b/>
    </w:rPr>
  </w:style>
  <w:style w:type="character" w:customStyle="1" w:styleId="Heading2Char">
    <w:name w:val="Heading 2 Char"/>
    <w:basedOn w:val="DefaultParagraphFont"/>
    <w:link w:val="Heading2"/>
    <w:rsid w:val="00972B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2B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2B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2B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2B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2B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2B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2B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2B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2B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2B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2B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2B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2B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2B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2B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2B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2B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2B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2B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2BF6"/>
    <w:rPr>
      <w:b/>
      <w:spacing w:val="0"/>
    </w:rPr>
  </w:style>
  <w:style w:type="paragraph" w:customStyle="1" w:styleId="SuperTitle">
    <w:name w:val="SuperTitle"/>
    <w:basedOn w:val="Title"/>
    <w:rsid w:val="00972B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2B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2B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2B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2B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2B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2B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2B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2B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2B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2B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2B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2B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2B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2B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2B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2BF6"/>
  </w:style>
  <w:style w:type="paragraph" w:styleId="TableofFigures">
    <w:name w:val="table of figures"/>
    <w:basedOn w:val="Normal"/>
    <w:next w:val="Normal"/>
    <w:semiHidden/>
    <w:rsid w:val="00972B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2B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2BF6"/>
    <w:rPr>
      <w:rFonts w:ascii="Wingdings" w:hAnsi="Wingdings"/>
    </w:rPr>
  </w:style>
  <w:style w:type="paragraph" w:customStyle="1" w:styleId="TableHeading">
    <w:name w:val="Table Heading"/>
    <w:basedOn w:val="HeadingBase"/>
    <w:rsid w:val="00972B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2BF6"/>
    <w:rPr>
      <w:color w:val="0033CC"/>
      <w:u w:val="none"/>
    </w:rPr>
  </w:style>
  <w:style w:type="paragraph" w:customStyle="1" w:styleId="BodyTextRight">
    <w:name w:val="Body Text Right"/>
    <w:basedOn w:val="BodyText"/>
    <w:rsid w:val="00972B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2B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2B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2B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2B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2B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2BF6"/>
    <w:rPr>
      <w:sz w:val="32"/>
    </w:rPr>
  </w:style>
  <w:style w:type="paragraph" w:customStyle="1" w:styleId="HeadingProcedure">
    <w:name w:val="Heading Procedure"/>
    <w:basedOn w:val="HeadingBase"/>
    <w:next w:val="Normal"/>
    <w:rsid w:val="00972B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2BF6"/>
    <w:pPr>
      <w:spacing w:before="60" w:after="60"/>
    </w:pPr>
  </w:style>
  <w:style w:type="paragraph" w:styleId="ListContinue">
    <w:name w:val="List Continue"/>
    <w:basedOn w:val="List"/>
    <w:rsid w:val="00972BF6"/>
    <w:pPr>
      <w:ind w:firstLine="0"/>
    </w:pPr>
  </w:style>
  <w:style w:type="paragraph" w:customStyle="1" w:styleId="ListNote">
    <w:name w:val="List Note"/>
    <w:basedOn w:val="List"/>
    <w:rsid w:val="00972B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2B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2B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2BF6"/>
    <w:rPr>
      <w:rFonts w:ascii="Courier New" w:hAnsi="Courier New"/>
    </w:rPr>
  </w:style>
  <w:style w:type="paragraph" w:customStyle="1" w:styleId="NoteBullet">
    <w:name w:val="Note Bullet"/>
    <w:basedOn w:val="Note"/>
    <w:rsid w:val="00972B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2B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2B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2B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2B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2B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2B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2BF6"/>
    <w:rPr>
      <w:b/>
      <w:smallCaps/>
    </w:rPr>
  </w:style>
  <w:style w:type="paragraph" w:customStyle="1" w:styleId="TableListNumber">
    <w:name w:val="Table List Number"/>
    <w:basedOn w:val="ListNumber"/>
    <w:rsid w:val="00972B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2B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2BF6"/>
    <w:pPr>
      <w:numPr>
        <w:numId w:val="8"/>
      </w:numPr>
    </w:pPr>
  </w:style>
  <w:style w:type="paragraph" w:customStyle="1" w:styleId="ListAlpha2">
    <w:name w:val="List Alpha 2"/>
    <w:basedOn w:val="List2"/>
    <w:rsid w:val="00972BF6"/>
    <w:pPr>
      <w:numPr>
        <w:numId w:val="7"/>
      </w:numPr>
    </w:pPr>
  </w:style>
  <w:style w:type="paragraph" w:styleId="List2">
    <w:name w:val="List 2"/>
    <w:basedOn w:val="BodyText"/>
    <w:rsid w:val="00972B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2B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2B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2B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2B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2B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2BF6"/>
    <w:pPr>
      <w:numPr>
        <w:numId w:val="3"/>
      </w:numPr>
    </w:pPr>
  </w:style>
  <w:style w:type="paragraph" w:styleId="ListContinue2">
    <w:name w:val="List Continue 2"/>
    <w:basedOn w:val="List2"/>
    <w:rsid w:val="00972BF6"/>
    <w:pPr>
      <w:ind w:firstLine="0"/>
    </w:pPr>
  </w:style>
  <w:style w:type="paragraph" w:styleId="ListContinue3">
    <w:name w:val="List Continue 3"/>
    <w:basedOn w:val="List3"/>
    <w:rsid w:val="00972BF6"/>
    <w:pPr>
      <w:ind w:left="1021" w:firstLine="0"/>
    </w:pPr>
  </w:style>
  <w:style w:type="paragraph" w:styleId="ListContinue4">
    <w:name w:val="List Continue 4"/>
    <w:basedOn w:val="List4"/>
    <w:rsid w:val="00972BF6"/>
    <w:pPr>
      <w:ind w:firstLine="0"/>
    </w:pPr>
  </w:style>
  <w:style w:type="paragraph" w:styleId="ListContinue5">
    <w:name w:val="List Continue 5"/>
    <w:basedOn w:val="List5"/>
    <w:rsid w:val="00972BF6"/>
    <w:pPr>
      <w:ind w:firstLine="0"/>
    </w:pPr>
  </w:style>
  <w:style w:type="paragraph" w:styleId="ListNumber3">
    <w:name w:val="List Number 3"/>
    <w:basedOn w:val="List3"/>
    <w:rsid w:val="00972BF6"/>
    <w:pPr>
      <w:numPr>
        <w:numId w:val="4"/>
      </w:numPr>
    </w:pPr>
  </w:style>
  <w:style w:type="paragraph" w:styleId="ListNumber4">
    <w:name w:val="List Number 4"/>
    <w:basedOn w:val="List4"/>
    <w:rsid w:val="00972BF6"/>
    <w:pPr>
      <w:numPr>
        <w:numId w:val="5"/>
      </w:numPr>
    </w:pPr>
  </w:style>
  <w:style w:type="paragraph" w:styleId="ListNumber5">
    <w:name w:val="List Number 5"/>
    <w:basedOn w:val="List5"/>
    <w:rsid w:val="00972BF6"/>
    <w:pPr>
      <w:numPr>
        <w:numId w:val="6"/>
      </w:numPr>
    </w:pPr>
  </w:style>
  <w:style w:type="paragraph" w:styleId="BlockText">
    <w:name w:val="Block Text"/>
    <w:basedOn w:val="Normal"/>
    <w:rsid w:val="00972B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2B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2BF6"/>
    <w:rPr>
      <w:sz w:val="16"/>
      <w:vertAlign w:val="superscript"/>
    </w:rPr>
  </w:style>
  <w:style w:type="character" w:customStyle="1" w:styleId="Symbols">
    <w:name w:val="Symbols"/>
    <w:basedOn w:val="DefaultParagraphFont"/>
    <w:rsid w:val="00972BF6"/>
    <w:rPr>
      <w:rFonts w:ascii="Symbol" w:hAnsi="Symbol"/>
    </w:rPr>
  </w:style>
  <w:style w:type="character" w:customStyle="1" w:styleId="MenuOptions">
    <w:name w:val="Menu Options"/>
    <w:basedOn w:val="DefaultParagraphFont"/>
    <w:rsid w:val="00972B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2BF6"/>
    <w:rPr>
      <w:b/>
    </w:rPr>
  </w:style>
  <w:style w:type="character" w:customStyle="1" w:styleId="Underlined">
    <w:name w:val="Underlined"/>
    <w:basedOn w:val="DefaultParagraphFont"/>
    <w:rsid w:val="00972BF6"/>
    <w:rPr>
      <w:u w:val="single"/>
    </w:rPr>
  </w:style>
  <w:style w:type="paragraph" w:customStyle="1" w:styleId="TableBodyTextRight">
    <w:name w:val="Table Body Text Right"/>
    <w:basedOn w:val="TableBodyText"/>
    <w:rsid w:val="00972B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2BF6"/>
    <w:rPr>
      <w:sz w:val="18"/>
    </w:rPr>
  </w:style>
  <w:style w:type="paragraph" w:customStyle="1" w:styleId="BodySmallRight">
    <w:name w:val="Body Small Right"/>
    <w:basedOn w:val="BodyTextRight"/>
    <w:rsid w:val="00972BF6"/>
    <w:rPr>
      <w:sz w:val="18"/>
      <w:szCs w:val="18"/>
    </w:rPr>
  </w:style>
  <w:style w:type="paragraph" w:customStyle="1" w:styleId="MarginEdition">
    <w:name w:val="Margin Edition"/>
    <w:basedOn w:val="MarginNote"/>
    <w:rsid w:val="00972B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2BF6"/>
    <w:rPr>
      <w:sz w:val="2"/>
      <w:szCs w:val="2"/>
    </w:rPr>
  </w:style>
  <w:style w:type="character" w:customStyle="1" w:styleId="Small">
    <w:name w:val="Small"/>
    <w:basedOn w:val="DefaultParagraphFont"/>
    <w:rsid w:val="00972BF6"/>
    <w:rPr>
      <w:sz w:val="16"/>
    </w:rPr>
  </w:style>
  <w:style w:type="paragraph" w:customStyle="1" w:styleId="WideTable">
    <w:name w:val="Wide Table"/>
    <w:basedOn w:val="Normal"/>
    <w:rsid w:val="00972B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2BF6"/>
  </w:style>
  <w:style w:type="paragraph" w:styleId="Quote">
    <w:name w:val="Quote"/>
    <w:basedOn w:val="Heading1"/>
    <w:link w:val="QuoteChar"/>
    <w:qFormat/>
    <w:rsid w:val="00972B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2B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2BF6"/>
    <w:pPr>
      <w:pageBreakBefore/>
    </w:pPr>
  </w:style>
  <w:style w:type="paragraph" w:customStyle="1" w:styleId="Border">
    <w:name w:val="Border"/>
    <w:basedOn w:val="Normal"/>
    <w:qFormat/>
    <w:rsid w:val="00972B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2B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2B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2B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2B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2B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2B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2B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2B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2BF6"/>
    <w:rPr>
      <w:u w:val="single"/>
    </w:rPr>
  </w:style>
  <w:style w:type="character" w:customStyle="1" w:styleId="BoldandItalics">
    <w:name w:val="Bold and Italics"/>
    <w:qFormat/>
    <w:rsid w:val="00972BF6"/>
    <w:rPr>
      <w:b/>
      <w:i/>
      <w:u w:val="none"/>
    </w:rPr>
  </w:style>
  <w:style w:type="paragraph" w:styleId="BalloonText">
    <w:name w:val="Balloon Text"/>
    <w:basedOn w:val="Normal"/>
    <w:link w:val="BalloonTextChar"/>
    <w:rsid w:val="00972B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2B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2B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2B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2B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2B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2BF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53D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484</Words>
  <Characters>3128</Characters>
  <Application>Microsoft Office Word</Application>
  <DocSecurity>0</DocSecurity>
  <Lines>115</Lines>
  <Paragraphs>69</Paragraphs>
  <ScaleCrop>false</ScaleCrop>
  <Company>Author-it Software Corporation Ltd.</Company>
  <LinksUpToDate>false</LinksUpToDate>
  <CharactersWithSpaces>3543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AHCLPW302 Implement a biodiversity monitoring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2025-02-11T06:18:00Z</dcterms:created>
  <dcterms:modified xsi:type="dcterms:W3CDTF">2025-02-11T06:18:00Z</dcterms:modified>
</cp:coreProperties>
</file>