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FEE" w:rsidP="00610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AHCLPW302 Implement a biodiversity monitoring plan</w:t>
      </w:r>
      <w:r>
        <w:fldChar w:fldCharType="end"/>
      </w:r>
    </w:p>
    <w:p w:rsidR="00610FEE" w:rsidP="00610FEE">
      <w:pPr>
        <w:pStyle w:val="Version"/>
        <w:sectPr w:rsidSect="00DE3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BCA" w:rsidP="00DE3BCA">
      <w:pPr>
        <w:pStyle w:val="SuperHeading"/>
      </w:pPr>
      <w:r w:rsidRPr="00DE3BCA">
        <w:t>Assessment Requirements for AHCLPW302 Implement a biodiversity monitoring plan</w:t>
      </w:r>
    </w:p>
    <w:p w:rsidR="00000000" w:rsidRPr="00DE3BCA" w:rsidP="00DE3BCA">
      <w:pPr>
        <w:pStyle w:val="Heading1"/>
      </w:pPr>
      <w:bookmarkStart w:id="1" w:name="O_1150809"/>
      <w:bookmarkEnd w:id="1"/>
      <w:r w:rsidRPr="00DE3B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3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BCA">
            <w:pPr>
              <w:pStyle w:val="BodyTextBold"/>
              <w:rPr>
                <w:lang w:val="en-NZ"/>
              </w:rPr>
            </w:pPr>
            <w:r w:rsidRPr="00DE3B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BCA">
            <w:pPr>
              <w:pStyle w:val="BodyTextBold"/>
              <w:rPr>
                <w:lang w:val="en-NZ"/>
              </w:rPr>
            </w:pPr>
            <w:r w:rsidRPr="00DE3BCA">
              <w:t>Comments</w:t>
            </w:r>
          </w:p>
        </w:tc>
      </w:tr>
      <w:tr w:rsidTr="00DE3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BCA">
            <w:pPr>
              <w:pStyle w:val="BodyText"/>
              <w:rPr>
                <w:lang w:val="en-NZ"/>
              </w:rPr>
            </w:pPr>
            <w:r w:rsidRPr="00DE3B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BCA" w:rsidP="00DE3BCA">
            <w:pPr>
              <w:pStyle w:val="BodyText"/>
            </w:pPr>
            <w:r w:rsidRPr="00DE3BCA">
              <w:t>This version released with AHC Agriculture, Horticulture and Conservation and Land Management Training Package Version 6.0.</w:t>
            </w:r>
          </w:p>
        </w:tc>
      </w:tr>
    </w:tbl>
    <w:p w:rsidR="00610FEE" w:rsidP="00DE3BCA">
      <w:pPr>
        <w:pStyle w:val="BodyText"/>
      </w:pPr>
    </w:p>
    <w:p w:rsidR="00610FEE" w:rsidP="00DE3BCA">
      <w:pPr>
        <w:pStyle w:val="BodyText"/>
      </w:pPr>
    </w:p>
    <w:p w:rsidR="00000000" w:rsidRPr="00DE3BCA" w:rsidP="00DE3BCA">
      <w:pPr>
        <w:pStyle w:val="Heading1"/>
      </w:pPr>
      <w:bookmarkStart w:id="2" w:name="O_1150810"/>
      <w:bookmarkEnd w:id="2"/>
      <w:r w:rsidRPr="00DE3BCA">
        <w:t>Performance Evidence</w:t>
      </w:r>
    </w:p>
    <w:p w:rsidR="00000000" w:rsidRPr="00DE3BCA" w:rsidP="00610FEE">
      <w:pPr>
        <w:pStyle w:val="BodyText"/>
      </w:pPr>
      <w:r w:rsidRPr="00DE3BCA">
        <w:t>An individual demonstrating competency must satisfy all of the elements and performance c</w:t>
      </w:r>
      <w:r w:rsidRPr="00DE3BCA">
        <w:t xml:space="preserve">riteria in this unit. </w:t>
      </w:r>
    </w:p>
    <w:p w:rsidR="00000000" w:rsidRPr="00DE3BCA" w:rsidP="00610FEE">
      <w:pPr>
        <w:pStyle w:val="BodyText"/>
      </w:pPr>
      <w:r w:rsidRPr="00DE3BCA">
        <w:t>There must be evidence that the individual has, on at least one occasion, monitored biodiversity for a site over a period of time specified in the monitoring plan, and has:</w:t>
      </w:r>
    </w:p>
    <w:p w:rsidR="00000000" w:rsidRPr="00DE3BCA" w:rsidP="00DE3BCA">
      <w:pPr>
        <w:pStyle w:val="ListBullet"/>
      </w:pPr>
      <w:r w:rsidRPr="00DE3BCA">
        <w:t>interpreted purpose and implemented techniques for monitori</w:t>
      </w:r>
      <w:r w:rsidRPr="00DE3BCA">
        <w:t>ng biodiversity on a site</w:t>
      </w:r>
    </w:p>
    <w:p w:rsidR="00000000" w:rsidRPr="00DE3BCA" w:rsidP="00DE3BCA">
      <w:pPr>
        <w:pStyle w:val="ListBullet"/>
      </w:pPr>
      <w:r w:rsidRPr="00DE3BCA">
        <w:t>installed and used monitoring equipment</w:t>
      </w:r>
    </w:p>
    <w:p w:rsidR="00000000" w:rsidRPr="00DE3BCA" w:rsidP="00DE3BCA">
      <w:pPr>
        <w:pStyle w:val="ListBullet"/>
      </w:pPr>
      <w:r w:rsidRPr="00DE3BCA">
        <w:t xml:space="preserve">secured monitoring equipment from theft, vandalism, damage and weather </w:t>
      </w:r>
    </w:p>
    <w:p w:rsidR="00000000" w:rsidRPr="00DE3BCA" w:rsidP="00DE3BCA">
      <w:pPr>
        <w:pStyle w:val="ListBullet"/>
      </w:pPr>
      <w:r w:rsidRPr="00DE3BCA">
        <w:t>selected, maintained, repaired and transported monitoring equipment for site</w:t>
      </w:r>
    </w:p>
    <w:p w:rsidR="00000000" w:rsidRPr="00DE3BCA" w:rsidP="00DE3BCA">
      <w:pPr>
        <w:pStyle w:val="ListBullet"/>
      </w:pPr>
      <w:r w:rsidRPr="00DE3BCA">
        <w:t>recorded data accurately</w:t>
      </w:r>
    </w:p>
    <w:p w:rsidR="00000000" w:rsidRPr="00DE3BCA" w:rsidP="00DE3BCA">
      <w:pPr>
        <w:pStyle w:val="ListBullet"/>
      </w:pPr>
      <w:r w:rsidRPr="00DE3BCA">
        <w:t>conducted biological observations according to ethical and environmentally sensitive procedures</w:t>
      </w:r>
    </w:p>
    <w:p w:rsidR="00000000" w:rsidRPr="00DE3BCA" w:rsidP="00DE3BCA">
      <w:pPr>
        <w:pStyle w:val="ListBullet"/>
      </w:pPr>
      <w:r w:rsidRPr="00DE3BCA">
        <w:t>reported outcomes of biodiversity monitoring according to workplace procedures.</w:t>
      </w:r>
    </w:p>
    <w:p w:rsidR="00000000" w:rsidRPr="00DE3BCA" w:rsidP="00DE3BCA">
      <w:pPr>
        <w:pStyle w:val="AllowPageBreak"/>
      </w:pPr>
    </w:p>
    <w:p w:rsidR="00000000" w:rsidRPr="00DE3BCA" w:rsidP="00DE3BCA">
      <w:pPr>
        <w:pStyle w:val="Heading1"/>
      </w:pPr>
      <w:bookmarkStart w:id="3" w:name="O_1150811"/>
      <w:bookmarkEnd w:id="3"/>
      <w:r w:rsidRPr="00DE3BCA">
        <w:t>Knowledge Evidence</w:t>
      </w:r>
    </w:p>
    <w:p w:rsidR="00000000" w:rsidRPr="00DE3BCA" w:rsidP="00610FEE">
      <w:pPr>
        <w:pStyle w:val="BodyText"/>
      </w:pPr>
      <w:r w:rsidRPr="00DE3BCA">
        <w:t xml:space="preserve">An individual must be able to demonstrate </w:t>
      </w:r>
      <w:r w:rsidRPr="00DE3BCA">
        <w:t>the knowledge required to perform the tasks outlined in the elements and performance criteria of this unit. This includes knowledge of:</w:t>
      </w:r>
    </w:p>
    <w:p w:rsidR="00000000" w:rsidRPr="00DE3BCA" w:rsidP="00DE3BCA">
      <w:pPr>
        <w:pStyle w:val="ListBullet"/>
      </w:pPr>
      <w:r w:rsidRPr="00DE3BCA">
        <w:t>relationship of ecosystems and the key processes that support them, and impact on monitoring programs</w:t>
      </w:r>
    </w:p>
    <w:p w:rsidR="00000000" w:rsidRPr="00DE3BCA" w:rsidP="00DE3BCA">
      <w:pPr>
        <w:pStyle w:val="ListBullet"/>
      </w:pPr>
      <w:r w:rsidRPr="00DE3BCA">
        <w:t>basic plant and a</w:t>
      </w:r>
      <w:r w:rsidRPr="00DE3BCA">
        <w:t>nimal classification</w:t>
      </w:r>
    </w:p>
    <w:p w:rsidR="00000000" w:rsidRPr="00DE3BCA" w:rsidP="00DE3BCA">
      <w:pPr>
        <w:pStyle w:val="ListBullet"/>
      </w:pPr>
      <w:r w:rsidRPr="00DE3BCA">
        <w:t>monitoring techniques for flora, vertebrate and invertebrate fauna and microorganisms</w:t>
      </w:r>
    </w:p>
    <w:p w:rsidR="00000000" w:rsidRPr="00DE3BCA" w:rsidP="00DE3BCA">
      <w:pPr>
        <w:pStyle w:val="ListBullet"/>
      </w:pPr>
      <w:r w:rsidRPr="00DE3BCA">
        <w:t>factors affecting monitoring locations within a site</w:t>
      </w:r>
    </w:p>
    <w:p w:rsidR="00000000" w:rsidRPr="00DE3BCA" w:rsidP="00DE3BCA">
      <w:pPr>
        <w:pStyle w:val="ListBullet"/>
      </w:pPr>
      <w:r w:rsidRPr="00DE3BCA">
        <w:t>condition classifications to track changes over time</w:t>
      </w:r>
    </w:p>
    <w:p w:rsidR="00000000" w:rsidRPr="00DE3BCA" w:rsidP="00DE3BCA">
      <w:pPr>
        <w:pStyle w:val="ListBullet"/>
      </w:pPr>
      <w:r w:rsidRPr="00DE3BCA">
        <w:t>types of monitoring equipment used, includi</w:t>
      </w:r>
      <w:r w:rsidRPr="00DE3BCA">
        <w:t>ng:</w:t>
      </w:r>
    </w:p>
    <w:p w:rsidR="00000000" w:rsidRPr="00DE3BCA" w:rsidP="00DE3BCA">
      <w:pPr>
        <w:pStyle w:val="ListBullet2"/>
      </w:pPr>
      <w:r w:rsidRPr="00DE3BCA">
        <w:t>vertebrate and invertebrate traps and trapping techniques</w:t>
      </w:r>
    </w:p>
    <w:p w:rsidR="00000000" w:rsidRPr="00DE3BCA" w:rsidP="00DE3BCA">
      <w:pPr>
        <w:pStyle w:val="ListBullet2"/>
      </w:pPr>
      <w:r w:rsidRPr="00DE3BCA">
        <w:t>digital imaging</w:t>
      </w:r>
    </w:p>
    <w:p w:rsidR="00000000" w:rsidRPr="00DE3BCA" w:rsidP="00DE3BCA">
      <w:pPr>
        <w:pStyle w:val="ListBullet2"/>
      </w:pPr>
      <w:r w:rsidRPr="00DE3BCA">
        <w:t>audio recording</w:t>
      </w:r>
    </w:p>
    <w:p w:rsidR="00000000" w:rsidRPr="00DE3BCA" w:rsidP="00DE3BCA">
      <w:pPr>
        <w:pStyle w:val="ListBullet2"/>
      </w:pPr>
      <w:r w:rsidRPr="00DE3BCA">
        <w:t>sampling and collecting plants and mycological samples</w:t>
      </w:r>
    </w:p>
    <w:p w:rsidR="00000000" w:rsidRPr="00DE3BCA" w:rsidP="00DE3BCA">
      <w:pPr>
        <w:pStyle w:val="ListBullet2"/>
      </w:pPr>
      <w:r w:rsidRPr="00DE3BCA">
        <w:t>preparation, calibration and adjustments</w:t>
      </w:r>
    </w:p>
    <w:p w:rsidR="00000000" w:rsidRPr="00DE3BCA" w:rsidP="00DE3BCA">
      <w:pPr>
        <w:pStyle w:val="ListBullet2"/>
      </w:pPr>
      <w:r w:rsidRPr="00DE3BCA">
        <w:t>setting up and securing monitoring equipment</w:t>
      </w:r>
    </w:p>
    <w:p w:rsidR="00000000" w:rsidRPr="00DE3BCA" w:rsidP="00DE3BCA">
      <w:pPr>
        <w:pStyle w:val="ListBullet2"/>
      </w:pPr>
      <w:r w:rsidRPr="00DE3BCA">
        <w:t>biosecurity and maintenance</w:t>
      </w:r>
    </w:p>
    <w:p w:rsidR="00000000" w:rsidRPr="00DE3BCA" w:rsidP="00DE3BCA">
      <w:pPr>
        <w:pStyle w:val="ListBullet2"/>
      </w:pPr>
      <w:r w:rsidRPr="00DE3BCA">
        <w:t xml:space="preserve">securing, labelling and storage of equipment </w:t>
      </w:r>
    </w:p>
    <w:p w:rsidR="00000000" w:rsidRPr="00DE3BCA" w:rsidP="00DE3BCA">
      <w:pPr>
        <w:pStyle w:val="ListBullet"/>
      </w:pPr>
      <w:r w:rsidRPr="00DE3BCA">
        <w:t>data recording techniques and reporting</w:t>
      </w:r>
    </w:p>
    <w:p w:rsidR="00000000" w:rsidRPr="00DE3BCA" w:rsidP="00DE3BCA">
      <w:pPr>
        <w:pStyle w:val="ListBullet"/>
      </w:pPr>
      <w:r w:rsidRPr="00DE3BCA">
        <w:t>ethical standards required for biodiversity monitoring programs</w:t>
      </w:r>
    </w:p>
    <w:p w:rsidR="00000000" w:rsidRPr="00DE3BCA" w:rsidP="00DE3BCA">
      <w:pPr>
        <w:pStyle w:val="ListBullet"/>
      </w:pPr>
      <w:r w:rsidRPr="00DE3BCA">
        <w:t>environmental impact of biodiversity monitoring programs.</w:t>
      </w:r>
    </w:p>
    <w:p w:rsidR="00000000" w:rsidRPr="00DE3BCA" w:rsidP="00DE3BCA">
      <w:pPr>
        <w:pStyle w:val="AllowPageBreak"/>
      </w:pPr>
    </w:p>
    <w:p w:rsidR="00000000" w:rsidRPr="00DE3BCA" w:rsidP="00DE3BCA">
      <w:pPr>
        <w:pStyle w:val="Heading1"/>
      </w:pPr>
      <w:bookmarkStart w:id="4" w:name="O_1150812"/>
      <w:bookmarkEnd w:id="4"/>
      <w:r w:rsidRPr="00DE3BCA">
        <w:t>Assessment Conditions</w:t>
      </w:r>
    </w:p>
    <w:p w:rsidR="00000000" w:rsidRPr="00DE3BCA" w:rsidP="00610FEE">
      <w:pPr>
        <w:pStyle w:val="BodyText"/>
      </w:pPr>
      <w:r w:rsidRPr="00DE3BCA">
        <w:t xml:space="preserve">Assessment of the skills in this unit of competency must take place under the following conditions: </w:t>
      </w:r>
    </w:p>
    <w:p w:rsidR="00000000" w:rsidRPr="00DE3BCA" w:rsidP="00DE3BCA">
      <w:pPr>
        <w:pStyle w:val="ListBullet"/>
      </w:pPr>
      <w:r w:rsidRPr="00DE3BCA">
        <w:t>physical conditions:</w:t>
      </w:r>
    </w:p>
    <w:p w:rsidR="00000000" w:rsidRPr="00DE3BCA" w:rsidP="00DE3BCA">
      <w:pPr>
        <w:pStyle w:val="ListBullet2"/>
      </w:pPr>
      <w:r w:rsidRPr="00DE3BCA">
        <w:t>skills must be demonstrated on an actual site over a specified time period</w:t>
      </w:r>
    </w:p>
    <w:p w:rsidR="00000000" w:rsidRPr="00DE3BCA" w:rsidP="00DE3BCA">
      <w:pPr>
        <w:pStyle w:val="ListBullet"/>
      </w:pPr>
      <w:r w:rsidRPr="00DE3BCA">
        <w:t>resources, equipment and materials:</w:t>
      </w:r>
    </w:p>
    <w:p w:rsidR="00000000" w:rsidRPr="00DE3BCA" w:rsidP="00DE3BCA">
      <w:pPr>
        <w:pStyle w:val="ListBullet2"/>
      </w:pPr>
      <w:r w:rsidRPr="00DE3BCA">
        <w:t>monitoring equipment specified in monitoring plan</w:t>
      </w:r>
    </w:p>
    <w:p w:rsidR="00000000" w:rsidRPr="00DE3BCA" w:rsidP="00DE3BCA">
      <w:pPr>
        <w:pStyle w:val="ListBullet2"/>
      </w:pPr>
      <w:r w:rsidRPr="00DE3BCA">
        <w:t>personal protective equipment</w:t>
      </w:r>
    </w:p>
    <w:p w:rsidR="00000000" w:rsidRPr="00DE3BCA" w:rsidP="00DE3BCA">
      <w:pPr>
        <w:pStyle w:val="ListBullet"/>
      </w:pPr>
      <w:r w:rsidRPr="00DE3BCA">
        <w:t>specifications:</w:t>
      </w:r>
    </w:p>
    <w:p w:rsidR="00000000" w:rsidRPr="00DE3BCA" w:rsidP="00DE3BCA">
      <w:pPr>
        <w:pStyle w:val="ListBullet2"/>
      </w:pPr>
      <w:r w:rsidRPr="00DE3BCA">
        <w:t>workplace policies and procedures for biodiversity monitoring</w:t>
      </w:r>
    </w:p>
    <w:p w:rsidR="00000000" w:rsidRPr="00DE3BCA" w:rsidP="00DE3BCA">
      <w:pPr>
        <w:pStyle w:val="ListBullet2"/>
      </w:pPr>
      <w:r w:rsidRPr="00DE3BCA">
        <w:t>state/territory and Commonwealth regulations, guidelines, s</w:t>
      </w:r>
      <w:r w:rsidRPr="00DE3BCA">
        <w:t>tandard operating procedures for ethical and legal monitoring practices</w:t>
      </w:r>
    </w:p>
    <w:p w:rsidR="00000000" w:rsidRPr="00DE3BCA" w:rsidP="00DE3BCA">
      <w:pPr>
        <w:pStyle w:val="ListBullet2"/>
      </w:pPr>
      <w:r w:rsidRPr="00DE3BCA">
        <w:t>manufacturer operating instructions for monitoring equipment</w:t>
      </w:r>
    </w:p>
    <w:p w:rsidR="00000000" w:rsidRPr="00DE3BCA" w:rsidP="00DE3BCA">
      <w:pPr>
        <w:pStyle w:val="ListBullet2"/>
      </w:pPr>
      <w:r w:rsidRPr="00DE3BCA">
        <w:t>workplace monitoring plan</w:t>
      </w:r>
    </w:p>
    <w:p w:rsidR="00000000" w:rsidRPr="00DE3BCA" w:rsidP="00DE3BCA">
      <w:pPr>
        <w:pStyle w:val="ListBullet"/>
      </w:pPr>
      <w:r w:rsidRPr="00DE3BCA">
        <w:t xml:space="preserve">relationships: </w:t>
      </w:r>
    </w:p>
    <w:p w:rsidR="00000000" w:rsidRPr="00DE3BCA" w:rsidP="00DE3BCA">
      <w:pPr>
        <w:pStyle w:val="ListBullet2"/>
      </w:pPr>
      <w:r w:rsidRPr="00DE3BCA">
        <w:t>supervisor</w:t>
      </w:r>
    </w:p>
    <w:p w:rsidR="00000000" w:rsidRPr="00DE3BCA" w:rsidP="00DE3BCA">
      <w:pPr>
        <w:pStyle w:val="ListBullet2"/>
      </w:pPr>
      <w:r w:rsidRPr="00DE3BCA">
        <w:t>monitoring team</w:t>
      </w:r>
    </w:p>
    <w:p w:rsidR="00000000" w:rsidRPr="00DE3BCA" w:rsidP="00DE3BCA">
      <w:pPr>
        <w:pStyle w:val="ListBullet"/>
      </w:pPr>
      <w:r w:rsidRPr="00DE3BCA">
        <w:t>timeframes:</w:t>
      </w:r>
      <w:r w:rsidRPr="00DE3BCA">
        <w:rPr>
          <w:rStyle w:val="SpecialBold"/>
        </w:rPr>
        <w:t xml:space="preserve"> </w:t>
      </w:r>
    </w:p>
    <w:p w:rsidR="00000000" w:rsidRPr="00DE3BCA" w:rsidP="00DE3BCA">
      <w:pPr>
        <w:pStyle w:val="ListBullet2"/>
      </w:pPr>
      <w:r w:rsidRPr="00DE3BCA">
        <w:t>within a specified time period.</w:t>
      </w:r>
    </w:p>
    <w:p w:rsidR="00000000" w:rsidRPr="00DE3BCA" w:rsidP="00610FEE">
      <w:pPr>
        <w:pStyle w:val="BodyText"/>
      </w:pPr>
      <w:r w:rsidRPr="00DE3BCA">
        <w:t>Assessors of this unit must satisfy the requirements for assessors in applicable vocational education and training legislation, frameworks and/or standards.</w:t>
      </w:r>
    </w:p>
    <w:p w:rsidR="00000000" w:rsidRPr="00DE3BCA" w:rsidP="00DE3BCA">
      <w:pPr>
        <w:pStyle w:val="Heading1"/>
      </w:pPr>
      <w:bookmarkStart w:id="5" w:name="O_1150815"/>
      <w:bookmarkEnd w:id="5"/>
      <w:r w:rsidRPr="00DE3BCA">
        <w:t>Links</w:t>
      </w:r>
    </w:p>
    <w:p w:rsidR="00000000" w:rsidRPr="00DE3BCA" w:rsidP="00610FEE">
      <w:pPr>
        <w:pStyle w:val="BodyText"/>
      </w:pPr>
      <w:r w:rsidRPr="00DE3BCA">
        <w:t>Companion Volumes, including Implementation Guides, are available at VETNe</w:t>
      </w:r>
      <w:r w:rsidRPr="00DE3BC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32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3BCA" w:rsidP="00DE3BCA"/>
    <w:sectPr w:rsidSect="00DE3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CA" w:rsidRPr="00610FEE" w:rsidP="00610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EE" w:rsidP="00DE3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FEE" w:rsidP="00DE3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0FEE" w:rsidP="00DE3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BCA" w:rsidRPr="00610FEE" w:rsidP="00610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EE" w:rsidRPr="002D2AF8" w:rsidP="00DE3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AHCLPW302 Implement a biodiversity monitoring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10FEE" w:rsidP="00DE3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64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4D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76E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BCA"/>
  </w:style>
  <w:style w:type="character" w:customStyle="1" w:styleId="Heading1Char">
    <w:name w:val="Heading 1 Char"/>
    <w:basedOn w:val="DefaultParagraphFont"/>
    <w:link w:val="Heading1"/>
    <w:rsid w:val="00DE3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B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BCA"/>
    <w:rPr>
      <w:b/>
      <w:spacing w:val="0"/>
    </w:rPr>
  </w:style>
  <w:style w:type="paragraph" w:styleId="ListBullet2">
    <w:name w:val="List Bullet 2"/>
    <w:basedOn w:val="List2"/>
    <w:rsid w:val="00DE3B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3BCA"/>
    <w:rPr>
      <w:b/>
    </w:rPr>
  </w:style>
  <w:style w:type="character" w:customStyle="1" w:styleId="Heading2Char">
    <w:name w:val="Heading 2 Char"/>
    <w:basedOn w:val="DefaultParagraphFont"/>
    <w:link w:val="Heading2"/>
    <w:rsid w:val="00DE3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BCA"/>
    <w:rPr>
      <w:i/>
    </w:rPr>
  </w:style>
  <w:style w:type="paragraph" w:styleId="Caption">
    <w:name w:val="caption"/>
    <w:basedOn w:val="BodyText"/>
    <w:next w:val="Normal"/>
    <w:qFormat/>
    <w:rsid w:val="00DE3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BCA"/>
  </w:style>
  <w:style w:type="paragraph" w:styleId="TableofFigures">
    <w:name w:val="table of figures"/>
    <w:basedOn w:val="Normal"/>
    <w:next w:val="Normal"/>
    <w:semiHidden/>
    <w:rsid w:val="00DE3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B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BCA"/>
    <w:rPr>
      <w:rFonts w:ascii="Wingdings" w:hAnsi="Wingdings"/>
    </w:rPr>
  </w:style>
  <w:style w:type="paragraph" w:customStyle="1" w:styleId="TableHeading">
    <w:name w:val="Table Heading"/>
    <w:basedOn w:val="HeadingBase"/>
    <w:rsid w:val="00DE3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BCA"/>
    <w:rPr>
      <w:color w:val="0033CC"/>
      <w:u w:val="none"/>
    </w:rPr>
  </w:style>
  <w:style w:type="paragraph" w:customStyle="1" w:styleId="BodyTextRight">
    <w:name w:val="Body Text Right"/>
    <w:basedOn w:val="BodyText"/>
    <w:rsid w:val="00DE3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B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BCA"/>
    <w:rPr>
      <w:sz w:val="32"/>
    </w:rPr>
  </w:style>
  <w:style w:type="paragraph" w:customStyle="1" w:styleId="HeadingProcedure">
    <w:name w:val="Heading Procedure"/>
    <w:basedOn w:val="HeadingBase"/>
    <w:next w:val="Normal"/>
    <w:rsid w:val="00DE3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BCA"/>
    <w:pPr>
      <w:spacing w:before="60" w:after="60"/>
    </w:pPr>
  </w:style>
  <w:style w:type="paragraph" w:styleId="ListContinue">
    <w:name w:val="List Continue"/>
    <w:basedOn w:val="List"/>
    <w:rsid w:val="00DE3BCA"/>
    <w:pPr>
      <w:ind w:firstLine="0"/>
    </w:pPr>
  </w:style>
  <w:style w:type="paragraph" w:customStyle="1" w:styleId="ListNote">
    <w:name w:val="List Note"/>
    <w:basedOn w:val="List"/>
    <w:rsid w:val="00DE3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BCA"/>
    <w:rPr>
      <w:rFonts w:ascii="Courier New" w:hAnsi="Courier New"/>
    </w:rPr>
  </w:style>
  <w:style w:type="paragraph" w:customStyle="1" w:styleId="NoteBullet">
    <w:name w:val="Note Bullet"/>
    <w:basedOn w:val="Note"/>
    <w:rsid w:val="00DE3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B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BCA"/>
    <w:rPr>
      <w:b/>
      <w:smallCaps/>
    </w:rPr>
  </w:style>
  <w:style w:type="paragraph" w:customStyle="1" w:styleId="TableListNumber">
    <w:name w:val="Table List Number"/>
    <w:basedOn w:val="ListNumber"/>
    <w:rsid w:val="00DE3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BCA"/>
    <w:pPr>
      <w:numPr>
        <w:numId w:val="9"/>
      </w:numPr>
    </w:pPr>
  </w:style>
  <w:style w:type="paragraph" w:customStyle="1" w:styleId="ListAlpha2">
    <w:name w:val="List Alpha 2"/>
    <w:basedOn w:val="List2"/>
    <w:rsid w:val="00DE3BCA"/>
    <w:pPr>
      <w:numPr>
        <w:numId w:val="8"/>
      </w:numPr>
    </w:pPr>
  </w:style>
  <w:style w:type="paragraph" w:styleId="List2">
    <w:name w:val="List 2"/>
    <w:basedOn w:val="BodyText"/>
    <w:rsid w:val="00DE3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B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B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BCA"/>
    <w:pPr>
      <w:numPr>
        <w:numId w:val="4"/>
      </w:numPr>
    </w:pPr>
  </w:style>
  <w:style w:type="paragraph" w:styleId="ListContinue2">
    <w:name w:val="List Continue 2"/>
    <w:basedOn w:val="List2"/>
    <w:rsid w:val="00DE3BCA"/>
    <w:pPr>
      <w:ind w:firstLine="0"/>
    </w:pPr>
  </w:style>
  <w:style w:type="paragraph" w:styleId="ListContinue3">
    <w:name w:val="List Continue 3"/>
    <w:basedOn w:val="List3"/>
    <w:rsid w:val="00DE3BCA"/>
    <w:pPr>
      <w:ind w:left="1021" w:firstLine="0"/>
    </w:pPr>
  </w:style>
  <w:style w:type="paragraph" w:styleId="ListContinue4">
    <w:name w:val="List Continue 4"/>
    <w:basedOn w:val="List4"/>
    <w:rsid w:val="00DE3BCA"/>
    <w:pPr>
      <w:ind w:firstLine="0"/>
    </w:pPr>
  </w:style>
  <w:style w:type="paragraph" w:styleId="ListContinue5">
    <w:name w:val="List Continue 5"/>
    <w:basedOn w:val="List5"/>
    <w:rsid w:val="00DE3BCA"/>
    <w:pPr>
      <w:ind w:firstLine="0"/>
    </w:pPr>
  </w:style>
  <w:style w:type="paragraph" w:styleId="ListNumber3">
    <w:name w:val="List Number 3"/>
    <w:basedOn w:val="List3"/>
    <w:rsid w:val="00DE3BCA"/>
    <w:pPr>
      <w:numPr>
        <w:numId w:val="5"/>
      </w:numPr>
    </w:pPr>
  </w:style>
  <w:style w:type="paragraph" w:styleId="ListNumber4">
    <w:name w:val="List Number 4"/>
    <w:basedOn w:val="List4"/>
    <w:rsid w:val="00DE3BCA"/>
    <w:pPr>
      <w:numPr>
        <w:numId w:val="6"/>
      </w:numPr>
    </w:pPr>
  </w:style>
  <w:style w:type="paragraph" w:styleId="ListNumber5">
    <w:name w:val="List Number 5"/>
    <w:basedOn w:val="List5"/>
    <w:rsid w:val="00DE3BCA"/>
    <w:pPr>
      <w:numPr>
        <w:numId w:val="7"/>
      </w:numPr>
    </w:pPr>
  </w:style>
  <w:style w:type="paragraph" w:styleId="BlockText">
    <w:name w:val="Block Text"/>
    <w:basedOn w:val="Normal"/>
    <w:rsid w:val="00DE3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BCA"/>
    <w:rPr>
      <w:sz w:val="16"/>
      <w:vertAlign w:val="superscript"/>
    </w:rPr>
  </w:style>
  <w:style w:type="character" w:customStyle="1" w:styleId="Symbols">
    <w:name w:val="Symbols"/>
    <w:basedOn w:val="DefaultParagraphFont"/>
    <w:rsid w:val="00DE3BCA"/>
    <w:rPr>
      <w:rFonts w:ascii="Symbol" w:hAnsi="Symbol"/>
    </w:rPr>
  </w:style>
  <w:style w:type="character" w:customStyle="1" w:styleId="MenuOptions">
    <w:name w:val="Menu Options"/>
    <w:basedOn w:val="DefaultParagraphFont"/>
    <w:rsid w:val="00DE3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BCA"/>
    <w:rPr>
      <w:b/>
    </w:rPr>
  </w:style>
  <w:style w:type="character" w:customStyle="1" w:styleId="Underlined">
    <w:name w:val="Underlined"/>
    <w:basedOn w:val="DefaultParagraphFont"/>
    <w:rsid w:val="00DE3BCA"/>
    <w:rPr>
      <w:u w:val="single"/>
    </w:rPr>
  </w:style>
  <w:style w:type="paragraph" w:customStyle="1" w:styleId="TableBodyTextRight">
    <w:name w:val="Table Body Text Right"/>
    <w:basedOn w:val="TableBodyText"/>
    <w:rsid w:val="00DE3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BCA"/>
    <w:rPr>
      <w:sz w:val="18"/>
    </w:rPr>
  </w:style>
  <w:style w:type="paragraph" w:customStyle="1" w:styleId="BodySmallRight">
    <w:name w:val="Body Small Right"/>
    <w:basedOn w:val="BodyTextRight"/>
    <w:rsid w:val="00DE3BCA"/>
    <w:rPr>
      <w:sz w:val="18"/>
      <w:szCs w:val="18"/>
    </w:rPr>
  </w:style>
  <w:style w:type="paragraph" w:customStyle="1" w:styleId="MarginEdition">
    <w:name w:val="Margin Edition"/>
    <w:basedOn w:val="MarginNote"/>
    <w:rsid w:val="00DE3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BCA"/>
    <w:rPr>
      <w:sz w:val="2"/>
      <w:szCs w:val="2"/>
    </w:rPr>
  </w:style>
  <w:style w:type="character" w:customStyle="1" w:styleId="Small">
    <w:name w:val="Small"/>
    <w:basedOn w:val="DefaultParagraphFont"/>
    <w:rsid w:val="00DE3BCA"/>
    <w:rPr>
      <w:sz w:val="16"/>
    </w:rPr>
  </w:style>
  <w:style w:type="paragraph" w:customStyle="1" w:styleId="WideTable">
    <w:name w:val="Wide Table"/>
    <w:basedOn w:val="Normal"/>
    <w:rsid w:val="00DE3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BCA"/>
  </w:style>
  <w:style w:type="paragraph" w:styleId="Quote">
    <w:name w:val="Quote"/>
    <w:basedOn w:val="Heading1"/>
    <w:link w:val="QuoteChar"/>
    <w:qFormat/>
    <w:rsid w:val="00DE3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BCA"/>
    <w:pPr>
      <w:pageBreakBefore/>
    </w:pPr>
  </w:style>
  <w:style w:type="paragraph" w:customStyle="1" w:styleId="Border">
    <w:name w:val="Border"/>
    <w:basedOn w:val="Normal"/>
    <w:qFormat/>
    <w:rsid w:val="00DE3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BCA"/>
    <w:rPr>
      <w:u w:val="single"/>
    </w:rPr>
  </w:style>
  <w:style w:type="character" w:customStyle="1" w:styleId="BoldandItalics">
    <w:name w:val="Bold and Italics"/>
    <w:qFormat/>
    <w:rsid w:val="00DE3BCA"/>
    <w:rPr>
      <w:b/>
      <w:i/>
      <w:u w:val="none"/>
    </w:rPr>
  </w:style>
  <w:style w:type="paragraph" w:styleId="BalloonText">
    <w:name w:val="Balloon Text"/>
    <w:basedOn w:val="Normal"/>
    <w:link w:val="BalloonTextChar"/>
    <w:rsid w:val="00DE3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B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0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2971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AHCLPW302 Implement a biodiversity monitoring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