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8E5" w:rsidP="00BC6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AHCLPW301 Supervise park visitor activities</w:t>
      </w:r>
      <w:r>
        <w:fldChar w:fldCharType="end"/>
      </w:r>
    </w:p>
    <w:p w:rsidR="00BC68E5" w:rsidP="00BC68E5">
      <w:pPr>
        <w:pStyle w:val="Version"/>
        <w:sectPr w:rsidSect="00190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A13" w:rsidP="00190A13">
      <w:pPr>
        <w:pStyle w:val="SuperHeading"/>
      </w:pPr>
      <w:r w:rsidRPr="00190A13">
        <w:t>AHCLPW301 Supervise park visitor activities</w:t>
      </w:r>
    </w:p>
    <w:p w:rsidR="00000000" w:rsidRPr="00190A13" w:rsidP="00190A13">
      <w:pPr>
        <w:pStyle w:val="Heading1"/>
      </w:pPr>
      <w:bookmarkStart w:id="1" w:name="O_871059"/>
      <w:bookmarkEnd w:id="1"/>
      <w:r w:rsidRPr="00190A1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90A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TableHeading"/>
              <w:rPr>
                <w:lang w:val="en-NZ"/>
              </w:rPr>
            </w:pPr>
            <w:r w:rsidRPr="00190A1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TableHeading"/>
              <w:rPr>
                <w:lang w:val="en-NZ"/>
              </w:rPr>
            </w:pPr>
            <w:r w:rsidRPr="00190A1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TableHeading"/>
              <w:rPr>
                <w:lang w:val="en-NZ"/>
              </w:rPr>
            </w:pPr>
            <w:r w:rsidRPr="00190A13">
              <w:t>Comments</w:t>
            </w:r>
          </w:p>
        </w:tc>
      </w:tr>
      <w:tr w:rsidTr="00190A1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BodyText"/>
              <w:rPr>
                <w:lang w:val="en-NZ"/>
              </w:rPr>
            </w:pPr>
            <w:r w:rsidRPr="00190A1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BodyText"/>
              <w:rPr>
                <w:lang w:val="en-NZ"/>
              </w:rPr>
            </w:pPr>
            <w:r w:rsidRPr="00190A1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13" w:rsidP="00190A13">
            <w:pPr>
              <w:pStyle w:val="BodyText"/>
            </w:pPr>
            <w:r w:rsidRPr="00190A13">
              <w:t>Initial release</w:t>
            </w:r>
          </w:p>
        </w:tc>
      </w:tr>
    </w:tbl>
    <w:p w:rsidR="00000000" w:rsidRPr="00190A13" w:rsidP="00190A13">
      <w:pPr>
        <w:pStyle w:val="BodyText"/>
      </w:pPr>
    </w:p>
    <w:p w:rsidR="00000000" w:rsidRPr="00190A13" w:rsidP="00190A13">
      <w:pPr>
        <w:pStyle w:val="AllowPageBreak"/>
      </w:pPr>
    </w:p>
    <w:p w:rsidR="00000000" w:rsidRPr="00190A13" w:rsidP="00190A13">
      <w:pPr>
        <w:pStyle w:val="Heading1"/>
      </w:pPr>
      <w:bookmarkStart w:id="2" w:name="O_871060"/>
      <w:bookmarkEnd w:id="2"/>
      <w:r w:rsidRPr="00190A13">
        <w:t>Application</w:t>
      </w:r>
    </w:p>
    <w:p w:rsidR="00000000" w:rsidRPr="00190A13" w:rsidP="00BC68E5">
      <w:pPr>
        <w:pStyle w:val="BodyText"/>
      </w:pPr>
      <w:r w:rsidRPr="00190A13">
        <w:t>This unit of competency describes the skills and knowledge required to give information and advice, and supervise public access and activities</w:t>
      </w:r>
      <w:r w:rsidRPr="00190A13">
        <w:t xml:space="preserve"> within a park or reserve.</w:t>
      </w:r>
    </w:p>
    <w:p w:rsidR="00000000" w:rsidRPr="00190A13" w:rsidP="00BC68E5">
      <w:pPr>
        <w:pStyle w:val="BodyText"/>
      </w:pPr>
      <w:r w:rsidRPr="00190A13">
        <w:t>All work is done in accordance with enterprise procedures, legislative and public health and safety requirements.</w:t>
      </w:r>
    </w:p>
    <w:p w:rsidR="00000000" w:rsidRPr="00190A13" w:rsidP="00BC68E5">
      <w:pPr>
        <w:pStyle w:val="BodyText"/>
      </w:pPr>
      <w:r w:rsidRPr="00190A13">
        <w:t>This unit applies to individuals who work under broad direction and use discretion and judgement in the selection</w:t>
      </w:r>
      <w:r w:rsidRPr="00190A13">
        <w:t xml:space="preserve"> and use of available resources.</w:t>
      </w:r>
    </w:p>
    <w:p w:rsidR="00000000" w:rsidRPr="00190A13" w:rsidP="00BC68E5">
      <w:pPr>
        <w:pStyle w:val="BodyText"/>
      </w:pPr>
      <w:r w:rsidRPr="00190A13">
        <w:t>No occupational licensing, legislative or certification requirements are known to apply to this unit at the time of publication.</w:t>
      </w:r>
    </w:p>
    <w:p w:rsidR="00000000" w:rsidRPr="00190A13" w:rsidP="00190A13">
      <w:pPr>
        <w:pStyle w:val="Heading1"/>
      </w:pPr>
      <w:bookmarkStart w:id="3" w:name="O_871061"/>
      <w:bookmarkEnd w:id="3"/>
      <w:r w:rsidRPr="00190A13">
        <w:t>Pre-requisite Unit</w:t>
      </w:r>
    </w:p>
    <w:p w:rsidR="00000000" w:rsidRPr="00190A13" w:rsidP="00BC68E5">
      <w:pPr>
        <w:pStyle w:val="BodyText"/>
      </w:pPr>
      <w:r w:rsidRPr="00190A13">
        <w:t>Nil.</w:t>
      </w:r>
    </w:p>
    <w:p w:rsidR="00000000" w:rsidRPr="00190A13" w:rsidP="00190A13">
      <w:pPr>
        <w:pStyle w:val="Heading1"/>
      </w:pPr>
      <w:bookmarkStart w:id="4" w:name="O_871063"/>
      <w:bookmarkEnd w:id="4"/>
      <w:r w:rsidRPr="00190A13">
        <w:t>Unit Sector</w:t>
      </w:r>
    </w:p>
    <w:p w:rsidR="00000000" w:rsidRPr="00190A13" w:rsidP="00BC68E5">
      <w:pPr>
        <w:pStyle w:val="BodyText"/>
      </w:pPr>
      <w:r w:rsidRPr="00190A13">
        <w:t>Lands, Parks and Wildlife (LPW)</w:t>
      </w:r>
    </w:p>
    <w:p w:rsidR="00000000" w:rsidRPr="00190A13" w:rsidP="00190A13">
      <w:pPr>
        <w:pStyle w:val="Heading1"/>
      </w:pPr>
      <w:bookmarkStart w:id="5" w:name="O_871064"/>
      <w:bookmarkEnd w:id="5"/>
      <w:r w:rsidRPr="00190A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68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TableHeading"/>
              <w:rPr>
                <w:lang w:val="en-NZ"/>
              </w:rPr>
            </w:pPr>
            <w:r w:rsidRPr="00190A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TableHeading"/>
              <w:rPr>
                <w:lang w:val="en-NZ"/>
              </w:rPr>
            </w:pPr>
            <w:r w:rsidRPr="00190A13">
              <w:t>Performance criteria</w:t>
            </w:r>
          </w:p>
        </w:tc>
      </w:tr>
      <w:tr w:rsidTr="00BC68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BodyText"/>
              <w:rPr>
                <w:lang w:val="en-NZ"/>
              </w:rPr>
            </w:pPr>
            <w:r w:rsidRPr="00190A1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BodyText"/>
              <w:rPr>
                <w:lang w:val="en-NZ"/>
              </w:rPr>
            </w:pPr>
            <w:r w:rsidRPr="00190A13">
              <w:t>Performance criteria describe the performance needed to demonstrate achievement of the element.</w:t>
            </w:r>
          </w:p>
        </w:tc>
      </w:tr>
      <w:tr w:rsidTr="00BC68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List"/>
              <w:rPr>
                <w:lang w:val="en-NZ"/>
              </w:rPr>
            </w:pPr>
            <w:r w:rsidRPr="00190A13">
              <w:t>1.</w:t>
            </w:r>
            <w:r w:rsidRPr="00190A13">
              <w:tab/>
            </w:r>
            <w:r w:rsidRPr="00190A13">
              <w:t xml:space="preserve">Provide information on opening and closing </w:t>
            </w:r>
            <w:r w:rsidRPr="00190A13">
              <w:t>times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13" w:rsidP="00190A13">
            <w:pPr>
              <w:pStyle w:val="List"/>
            </w:pPr>
            <w:r w:rsidRPr="00190A13">
              <w:t>1.1</w:t>
            </w:r>
            <w:r w:rsidRPr="00190A13">
              <w:tab/>
              <w:t>Operate security systems</w:t>
            </w:r>
          </w:p>
          <w:p w:rsidR="00000000" w:rsidP="00190A13">
            <w:pPr>
              <w:pStyle w:val="List"/>
              <w:rPr>
                <w:lang w:val="en-NZ"/>
              </w:rPr>
            </w:pPr>
            <w:r w:rsidRPr="00190A13">
              <w:t>1.2</w:t>
            </w:r>
            <w:r w:rsidRPr="00190A13">
              <w:tab/>
              <w:t>Inform public of opening and closing times</w:t>
            </w:r>
          </w:p>
        </w:tc>
      </w:tr>
      <w:tr w:rsidTr="00BC68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List"/>
              <w:rPr>
                <w:lang w:val="en-NZ"/>
              </w:rPr>
            </w:pPr>
            <w:r w:rsidRPr="00190A13">
              <w:t>2.</w:t>
            </w:r>
            <w:r w:rsidRPr="00190A13">
              <w:tab/>
              <w:t>Advise public on park or reserve access and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13" w:rsidP="00190A13">
            <w:pPr>
              <w:pStyle w:val="List"/>
            </w:pPr>
            <w:r w:rsidRPr="00190A13">
              <w:t>2.1</w:t>
            </w:r>
            <w:r w:rsidRPr="00190A13">
              <w:tab/>
              <w:t>Communicate with public in a courteous, confident and effective mann</w:t>
            </w:r>
            <w:r w:rsidRPr="00190A13">
              <w:t>er</w:t>
            </w:r>
          </w:p>
          <w:p w:rsidR="00000000" w:rsidRPr="00190A13" w:rsidP="00190A13">
            <w:pPr>
              <w:pStyle w:val="List"/>
            </w:pPr>
            <w:r w:rsidRPr="00190A13">
              <w:t>2.2</w:t>
            </w:r>
            <w:r w:rsidRPr="00190A13">
              <w:tab/>
              <w:t>Inform public of responsibilities and safety requirements when using park facilities</w:t>
            </w:r>
          </w:p>
          <w:p w:rsidR="00000000" w:rsidRPr="00190A13" w:rsidP="00190A13">
            <w:pPr>
              <w:pStyle w:val="List"/>
            </w:pPr>
            <w:r w:rsidRPr="00190A13">
              <w:t>2.3</w:t>
            </w:r>
            <w:r w:rsidRPr="00190A13">
              <w:tab/>
              <w:t>Check park access and facilities are suitable for access</w:t>
            </w:r>
          </w:p>
          <w:p w:rsidR="00000000" w:rsidP="00190A13">
            <w:pPr>
              <w:pStyle w:val="List"/>
              <w:rPr>
                <w:lang w:val="en-NZ"/>
              </w:rPr>
            </w:pPr>
            <w:r w:rsidRPr="00190A13">
              <w:t>2.4</w:t>
            </w:r>
            <w:r w:rsidRPr="00190A13">
              <w:tab/>
              <w:t>Inform public of changes to access to park facilities when these have been affected by severe weath</w:t>
            </w:r>
            <w:r w:rsidRPr="00190A13">
              <w:t>er or other event</w:t>
            </w:r>
          </w:p>
        </w:tc>
      </w:tr>
      <w:tr w:rsidTr="00BC68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A13">
            <w:pPr>
              <w:pStyle w:val="List"/>
              <w:rPr>
                <w:lang w:val="en-NZ"/>
              </w:rPr>
            </w:pPr>
            <w:r w:rsidRPr="00190A13">
              <w:t>3.</w:t>
            </w:r>
            <w:r w:rsidRPr="00190A13">
              <w:tab/>
              <w:t>Monitor visitor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A13" w:rsidP="00190A13">
            <w:pPr>
              <w:pStyle w:val="List"/>
            </w:pPr>
            <w:r w:rsidRPr="00190A13">
              <w:t>3.1</w:t>
            </w:r>
            <w:r w:rsidRPr="00190A13">
              <w:tab/>
              <w:t>Monitor visitor activities to ensure there is no risk of environmental degradation or destruction or to biosecurity</w:t>
            </w:r>
          </w:p>
          <w:p w:rsidR="00000000" w:rsidRPr="00190A13" w:rsidP="00190A13">
            <w:pPr>
              <w:pStyle w:val="List"/>
            </w:pPr>
            <w:r w:rsidRPr="00190A13">
              <w:t>3.2</w:t>
            </w:r>
            <w:r w:rsidRPr="00190A13">
              <w:tab/>
              <w:t>Monitor visitor activities to ensure the safety of staff and the general public</w:t>
            </w:r>
          </w:p>
          <w:p w:rsidR="00000000" w:rsidRPr="00190A13" w:rsidP="00190A13">
            <w:pPr>
              <w:pStyle w:val="List"/>
            </w:pPr>
            <w:r w:rsidRPr="00190A13">
              <w:t>3.3</w:t>
            </w:r>
            <w:r w:rsidRPr="00190A13">
              <w:tab/>
              <w:t xml:space="preserve">Act upon non-compliance with site access conditions </w:t>
            </w:r>
          </w:p>
          <w:p w:rsidR="00000000" w:rsidRPr="00190A13" w:rsidP="00190A13">
            <w:pPr>
              <w:pStyle w:val="List"/>
            </w:pPr>
            <w:r w:rsidRPr="00190A13">
              <w:t>3.4</w:t>
            </w:r>
            <w:r w:rsidRPr="00190A13">
              <w:tab/>
              <w:t>Report and respond to incidents</w:t>
            </w:r>
          </w:p>
        </w:tc>
      </w:tr>
    </w:tbl>
    <w:p w:rsidR="00000000" w:rsidRPr="00190A13" w:rsidP="00190A13">
      <w:pPr>
        <w:pStyle w:val="BodyText"/>
      </w:pPr>
    </w:p>
    <w:p w:rsidR="00000000" w:rsidRPr="00190A13" w:rsidP="00190A13">
      <w:pPr>
        <w:pStyle w:val="AllowPageBreak"/>
      </w:pPr>
    </w:p>
    <w:p w:rsidR="00000000" w:rsidRPr="00190A13" w:rsidP="00190A13">
      <w:pPr>
        <w:pStyle w:val="Heading1"/>
      </w:pPr>
      <w:bookmarkStart w:id="6" w:name="O_871065"/>
      <w:bookmarkEnd w:id="6"/>
      <w:r w:rsidRPr="00190A13">
        <w:t>Foundation Skills</w:t>
      </w:r>
    </w:p>
    <w:p w:rsidR="00000000" w:rsidRPr="00190A13" w:rsidP="00BC68E5">
      <w:pPr>
        <w:pStyle w:val="BodyText"/>
      </w:pPr>
      <w:r w:rsidRPr="00190A13">
        <w:t>Foundation Skills essential to performance are explicit in the performance criteria of this unit of competency.</w:t>
      </w:r>
    </w:p>
    <w:p w:rsidR="00000000" w:rsidRPr="00190A13" w:rsidP="00190A13">
      <w:pPr>
        <w:pStyle w:val="Heading1"/>
      </w:pPr>
      <w:bookmarkStart w:id="7" w:name="O_871066"/>
      <w:bookmarkEnd w:id="7"/>
      <w:r w:rsidRPr="00190A13">
        <w:t>Range of Conditions</w:t>
      </w:r>
    </w:p>
    <w:p w:rsidR="00000000" w:rsidRPr="00190A13" w:rsidP="00190A13">
      <w:pPr>
        <w:pStyle w:val="Heading1"/>
      </w:pPr>
      <w:bookmarkStart w:id="8" w:name="O_871067"/>
      <w:bookmarkEnd w:id="8"/>
      <w:r w:rsidRPr="00190A13">
        <w:t>Unit Mapping Information</w:t>
      </w:r>
    </w:p>
    <w:p w:rsidR="00000000" w:rsidRPr="00190A13" w:rsidP="00BC68E5">
      <w:pPr>
        <w:pStyle w:val="BodyText"/>
      </w:pPr>
      <w:r w:rsidRPr="00190A13">
        <w:t>This unit is equivalent to AHCLPW301A Supervise park visitor activities.</w:t>
      </w:r>
    </w:p>
    <w:p w:rsidR="00000000" w:rsidRPr="00190A13" w:rsidP="00190A13">
      <w:pPr>
        <w:pStyle w:val="Heading1"/>
      </w:pPr>
      <w:bookmarkStart w:id="9" w:name="O_871074"/>
      <w:bookmarkEnd w:id="9"/>
      <w:r w:rsidRPr="00190A13">
        <w:t>Links</w:t>
      </w:r>
    </w:p>
    <w:p w:rsidR="00000000" w:rsidRPr="00190A13" w:rsidP="00BC68E5">
      <w:pPr>
        <w:pStyle w:val="BodyText"/>
      </w:pPr>
      <w:r w:rsidRPr="00190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13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0A13" w:rsidP="00190A13"/>
    <w:sectPr w:rsidSect="00190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13" w:rsidRPr="00BC68E5" w:rsidP="00BC6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E5" w:rsidP="00190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8E5" w:rsidP="00190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68E5" w:rsidP="00190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A13" w:rsidRPr="00BC68E5" w:rsidP="00BC6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E5" w:rsidRPr="002D2AF8" w:rsidP="00190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AHCLPW301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C68E5" w:rsidP="00190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A13"/>
  </w:style>
  <w:style w:type="character" w:customStyle="1" w:styleId="Heading1Char">
    <w:name w:val="Heading 1 Char"/>
    <w:basedOn w:val="DefaultParagraphFont"/>
    <w:link w:val="Heading1"/>
    <w:rsid w:val="00190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A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A1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90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0A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0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A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90A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0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A13"/>
    <w:rPr>
      <w:b/>
      <w:spacing w:val="0"/>
    </w:rPr>
  </w:style>
  <w:style w:type="paragraph" w:customStyle="1" w:styleId="SuperTitle">
    <w:name w:val="SuperTitle"/>
    <w:basedOn w:val="Title"/>
    <w:rsid w:val="00190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A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A13"/>
    <w:rPr>
      <w:i/>
    </w:rPr>
  </w:style>
  <w:style w:type="paragraph" w:styleId="Caption">
    <w:name w:val="caption"/>
    <w:basedOn w:val="BodyText"/>
    <w:next w:val="Normal"/>
    <w:qFormat/>
    <w:rsid w:val="00190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A13"/>
  </w:style>
  <w:style w:type="paragraph" w:styleId="TableofFigures">
    <w:name w:val="table of figures"/>
    <w:basedOn w:val="Normal"/>
    <w:next w:val="Normal"/>
    <w:semiHidden/>
    <w:rsid w:val="00190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A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0A13"/>
    <w:rPr>
      <w:rFonts w:ascii="Wingdings" w:hAnsi="Wingdings"/>
    </w:rPr>
  </w:style>
  <w:style w:type="character" w:customStyle="1" w:styleId="HotSpot">
    <w:name w:val="HotSpot"/>
    <w:rsid w:val="00190A13"/>
    <w:rPr>
      <w:color w:val="0033CC"/>
      <w:u w:val="none"/>
    </w:rPr>
  </w:style>
  <w:style w:type="paragraph" w:customStyle="1" w:styleId="BodyTextRight">
    <w:name w:val="Body Text Right"/>
    <w:basedOn w:val="BodyText"/>
    <w:rsid w:val="00190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A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A13"/>
    <w:rPr>
      <w:sz w:val="32"/>
    </w:rPr>
  </w:style>
  <w:style w:type="paragraph" w:customStyle="1" w:styleId="HeadingProcedure">
    <w:name w:val="Heading Procedure"/>
    <w:basedOn w:val="HeadingBase"/>
    <w:next w:val="Normal"/>
    <w:rsid w:val="00190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A13"/>
    <w:pPr>
      <w:spacing w:before="60" w:after="60"/>
    </w:pPr>
  </w:style>
  <w:style w:type="paragraph" w:styleId="ListContinue">
    <w:name w:val="List Continue"/>
    <w:basedOn w:val="List"/>
    <w:rsid w:val="00190A13"/>
    <w:pPr>
      <w:ind w:firstLine="0"/>
    </w:pPr>
  </w:style>
  <w:style w:type="paragraph" w:customStyle="1" w:styleId="ListNote">
    <w:name w:val="List Note"/>
    <w:basedOn w:val="List"/>
    <w:rsid w:val="00190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A13"/>
    <w:rPr>
      <w:rFonts w:ascii="Courier New" w:hAnsi="Courier New"/>
    </w:rPr>
  </w:style>
  <w:style w:type="paragraph" w:customStyle="1" w:styleId="NoteBullet">
    <w:name w:val="Note Bullet"/>
    <w:basedOn w:val="Note"/>
    <w:rsid w:val="00190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A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0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A13"/>
    <w:rPr>
      <w:b/>
      <w:smallCaps/>
    </w:rPr>
  </w:style>
  <w:style w:type="paragraph" w:customStyle="1" w:styleId="TableListNumber">
    <w:name w:val="Table List Number"/>
    <w:basedOn w:val="ListNumber"/>
    <w:rsid w:val="00190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A13"/>
    <w:pPr>
      <w:numPr>
        <w:numId w:val="7"/>
      </w:numPr>
    </w:pPr>
  </w:style>
  <w:style w:type="paragraph" w:customStyle="1" w:styleId="ListAlpha2">
    <w:name w:val="List Alpha 2"/>
    <w:basedOn w:val="List2"/>
    <w:rsid w:val="00190A13"/>
    <w:pPr>
      <w:numPr>
        <w:numId w:val="6"/>
      </w:numPr>
    </w:pPr>
  </w:style>
  <w:style w:type="paragraph" w:styleId="List2">
    <w:name w:val="List 2"/>
    <w:basedOn w:val="BodyText"/>
    <w:rsid w:val="00190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A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A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0A13"/>
    <w:pPr>
      <w:numPr>
        <w:numId w:val="2"/>
      </w:numPr>
    </w:pPr>
  </w:style>
  <w:style w:type="paragraph" w:styleId="ListContinue2">
    <w:name w:val="List Continue 2"/>
    <w:basedOn w:val="List2"/>
    <w:rsid w:val="00190A13"/>
    <w:pPr>
      <w:ind w:firstLine="0"/>
    </w:pPr>
  </w:style>
  <w:style w:type="paragraph" w:styleId="ListContinue3">
    <w:name w:val="List Continue 3"/>
    <w:basedOn w:val="List3"/>
    <w:rsid w:val="00190A13"/>
    <w:pPr>
      <w:ind w:left="1021" w:firstLine="0"/>
    </w:pPr>
  </w:style>
  <w:style w:type="paragraph" w:styleId="ListContinue4">
    <w:name w:val="List Continue 4"/>
    <w:basedOn w:val="List4"/>
    <w:rsid w:val="00190A13"/>
    <w:pPr>
      <w:ind w:firstLine="0"/>
    </w:pPr>
  </w:style>
  <w:style w:type="paragraph" w:styleId="ListContinue5">
    <w:name w:val="List Continue 5"/>
    <w:basedOn w:val="List5"/>
    <w:rsid w:val="00190A13"/>
    <w:pPr>
      <w:ind w:firstLine="0"/>
    </w:pPr>
  </w:style>
  <w:style w:type="paragraph" w:styleId="ListNumber3">
    <w:name w:val="List Number 3"/>
    <w:basedOn w:val="List3"/>
    <w:rsid w:val="00190A13"/>
    <w:pPr>
      <w:numPr>
        <w:numId w:val="3"/>
      </w:numPr>
    </w:pPr>
  </w:style>
  <w:style w:type="paragraph" w:styleId="ListNumber4">
    <w:name w:val="List Number 4"/>
    <w:basedOn w:val="List4"/>
    <w:rsid w:val="00190A13"/>
    <w:pPr>
      <w:numPr>
        <w:numId w:val="4"/>
      </w:numPr>
    </w:pPr>
  </w:style>
  <w:style w:type="paragraph" w:styleId="ListNumber5">
    <w:name w:val="List Number 5"/>
    <w:basedOn w:val="List5"/>
    <w:rsid w:val="00190A13"/>
    <w:pPr>
      <w:numPr>
        <w:numId w:val="5"/>
      </w:numPr>
    </w:pPr>
  </w:style>
  <w:style w:type="paragraph" w:styleId="BlockText">
    <w:name w:val="Block Text"/>
    <w:basedOn w:val="Normal"/>
    <w:rsid w:val="00190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A13"/>
    <w:rPr>
      <w:sz w:val="16"/>
      <w:vertAlign w:val="superscript"/>
    </w:rPr>
  </w:style>
  <w:style w:type="character" w:customStyle="1" w:styleId="Symbols">
    <w:name w:val="Symbols"/>
    <w:basedOn w:val="DefaultParagraphFont"/>
    <w:rsid w:val="00190A13"/>
    <w:rPr>
      <w:rFonts w:ascii="Symbol" w:hAnsi="Symbol"/>
    </w:rPr>
  </w:style>
  <w:style w:type="character" w:customStyle="1" w:styleId="MenuOptions">
    <w:name w:val="Menu Options"/>
    <w:basedOn w:val="DefaultParagraphFont"/>
    <w:rsid w:val="00190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A13"/>
    <w:rPr>
      <w:b/>
    </w:rPr>
  </w:style>
  <w:style w:type="character" w:customStyle="1" w:styleId="Underlined">
    <w:name w:val="Underlined"/>
    <w:basedOn w:val="DefaultParagraphFont"/>
    <w:rsid w:val="00190A13"/>
    <w:rPr>
      <w:u w:val="single"/>
    </w:rPr>
  </w:style>
  <w:style w:type="paragraph" w:customStyle="1" w:styleId="TableBodyTextRight">
    <w:name w:val="Table Body Text Right"/>
    <w:basedOn w:val="TableBodyText"/>
    <w:rsid w:val="00190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A13"/>
    <w:rPr>
      <w:sz w:val="18"/>
    </w:rPr>
  </w:style>
  <w:style w:type="paragraph" w:customStyle="1" w:styleId="BodySmallRight">
    <w:name w:val="Body Small Right"/>
    <w:basedOn w:val="BodyTextRight"/>
    <w:rsid w:val="00190A13"/>
    <w:rPr>
      <w:sz w:val="18"/>
      <w:szCs w:val="18"/>
    </w:rPr>
  </w:style>
  <w:style w:type="paragraph" w:customStyle="1" w:styleId="MarginEdition">
    <w:name w:val="Margin Edition"/>
    <w:basedOn w:val="MarginNote"/>
    <w:rsid w:val="00190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A13"/>
    <w:rPr>
      <w:sz w:val="2"/>
      <w:szCs w:val="2"/>
    </w:rPr>
  </w:style>
  <w:style w:type="character" w:customStyle="1" w:styleId="Small">
    <w:name w:val="Small"/>
    <w:basedOn w:val="DefaultParagraphFont"/>
    <w:rsid w:val="00190A13"/>
    <w:rPr>
      <w:sz w:val="16"/>
    </w:rPr>
  </w:style>
  <w:style w:type="paragraph" w:customStyle="1" w:styleId="WideTable">
    <w:name w:val="Wide Table"/>
    <w:basedOn w:val="Normal"/>
    <w:rsid w:val="00190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A13"/>
  </w:style>
  <w:style w:type="paragraph" w:styleId="Quote">
    <w:name w:val="Quote"/>
    <w:basedOn w:val="Heading1"/>
    <w:link w:val="QuoteChar"/>
    <w:qFormat/>
    <w:rsid w:val="00190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A13"/>
    <w:pPr>
      <w:pageBreakBefore/>
    </w:pPr>
  </w:style>
  <w:style w:type="paragraph" w:customStyle="1" w:styleId="Border">
    <w:name w:val="Border"/>
    <w:basedOn w:val="Normal"/>
    <w:qFormat/>
    <w:rsid w:val="00190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A13"/>
    <w:rPr>
      <w:u w:val="single"/>
    </w:rPr>
  </w:style>
  <w:style w:type="character" w:customStyle="1" w:styleId="BoldandItalics">
    <w:name w:val="Bold and Italics"/>
    <w:qFormat/>
    <w:rsid w:val="00190A13"/>
    <w:rPr>
      <w:b/>
      <w:i/>
      <w:u w:val="none"/>
    </w:rPr>
  </w:style>
  <w:style w:type="paragraph" w:styleId="BalloonText">
    <w:name w:val="Balloon Text"/>
    <w:basedOn w:val="Normal"/>
    <w:link w:val="BalloonTextChar"/>
    <w:rsid w:val="00190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A13"/>
    <w:pPr>
      <w:spacing w:before="0" w:after="0"/>
    </w:pPr>
  </w:style>
  <w:style w:type="paragraph" w:customStyle="1" w:styleId="BodyTextBold">
    <w:name w:val="Body Text Bold"/>
    <w:basedOn w:val="BodyText"/>
    <w:qFormat/>
    <w:rsid w:val="00190A13"/>
    <w:rPr>
      <w:b/>
    </w:rPr>
  </w:style>
  <w:style w:type="character" w:styleId="Hyperlink">
    <w:name w:val="Hyperlink"/>
    <w:basedOn w:val="DefaultParagraphFont"/>
    <w:uiPriority w:val="99"/>
    <w:unhideWhenUsed/>
    <w:rsid w:val="00BC6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2114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AHCLPW301 Supervise park visitor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2022-07-31T14:23:00Z</dcterms:created>
  <dcterms:modified xsi:type="dcterms:W3CDTF">2022-07-31T14:23:00Z</dcterms:modified>
</cp:coreProperties>
</file>