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25F4" w:rsidP="00DD25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AHCIRG445 Manage surface irrigation systems</w:t>
      </w:r>
      <w:r>
        <w:fldChar w:fldCharType="end"/>
      </w:r>
    </w:p>
    <w:p w:rsidR="00DD25F4" w:rsidP="00DD25F4">
      <w:pPr>
        <w:pStyle w:val="Version"/>
        <w:sectPr w:rsidSect="00D54E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4E27" w:rsidP="00D54E27">
      <w:pPr>
        <w:pStyle w:val="SuperHeading"/>
      </w:pPr>
      <w:r w:rsidRPr="00D54E27">
        <w:t>AHCIRG445 Manage surface irrigation systems</w:t>
      </w:r>
    </w:p>
    <w:p w:rsidR="00000000" w:rsidRPr="00D54E27" w:rsidP="00D54E27">
      <w:pPr>
        <w:pStyle w:val="Heading1"/>
      </w:pPr>
      <w:bookmarkStart w:id="1" w:name="O_1057701"/>
      <w:bookmarkEnd w:id="1"/>
      <w:r w:rsidRPr="00D54E2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54E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E27">
            <w:pPr>
              <w:pStyle w:val="BodyTextBold"/>
              <w:rPr>
                <w:lang w:val="en-NZ"/>
              </w:rPr>
            </w:pPr>
            <w:r w:rsidRPr="00D54E2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E27">
            <w:pPr>
              <w:pStyle w:val="BodyTextBold"/>
              <w:rPr>
                <w:lang w:val="en-NZ"/>
              </w:rPr>
            </w:pPr>
            <w:r w:rsidRPr="00D54E27">
              <w:t>Comments</w:t>
            </w:r>
          </w:p>
        </w:tc>
      </w:tr>
      <w:tr w:rsidTr="00D54E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E27">
            <w:pPr>
              <w:pStyle w:val="BodyText"/>
              <w:rPr>
                <w:lang w:val="en-NZ"/>
              </w:rPr>
            </w:pPr>
            <w:r w:rsidRPr="00D54E2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E27" w:rsidP="00D54E27">
            <w:pPr>
              <w:pStyle w:val="BodyText"/>
            </w:pPr>
            <w:r w:rsidRPr="00D54E27">
              <w:t>This version released with AHC Agriculture, Horticulture, Conservation and Land Management Training Package Version 4.0.</w:t>
            </w:r>
          </w:p>
        </w:tc>
      </w:tr>
    </w:tbl>
    <w:p w:rsidR="00000000" w:rsidRPr="00D54E27" w:rsidP="00D54E27">
      <w:pPr>
        <w:pStyle w:val="BodyText"/>
      </w:pPr>
    </w:p>
    <w:p w:rsidR="00000000" w:rsidRPr="00D54E27" w:rsidP="00D54E27">
      <w:pPr>
        <w:pStyle w:val="AllowPageBreak"/>
      </w:pPr>
    </w:p>
    <w:p w:rsidR="00000000" w:rsidRPr="00D54E27" w:rsidP="00D54E27">
      <w:pPr>
        <w:pStyle w:val="Heading1"/>
      </w:pPr>
      <w:bookmarkStart w:id="2" w:name="O_1057702"/>
      <w:bookmarkEnd w:id="2"/>
      <w:r w:rsidRPr="00D54E27">
        <w:t>Application</w:t>
      </w:r>
    </w:p>
    <w:p w:rsidR="00000000" w:rsidRPr="00D54E27" w:rsidP="00DD25F4">
      <w:pPr>
        <w:pStyle w:val="BodyText"/>
      </w:pPr>
      <w:r w:rsidRPr="00D54E27">
        <w:t>This unit of competency describes the skills</w:t>
      </w:r>
      <w:r w:rsidRPr="00D54E27">
        <w:t xml:space="preserve"> and knowledge required to prepare a surface irrigation system for operation, develop and implement start-up, shutdown and isolation procedures, trouble shoot for faults and blockages, and measure and review surface irrigation system performance.</w:t>
      </w:r>
    </w:p>
    <w:p w:rsidR="00000000" w:rsidRPr="00D54E27" w:rsidP="00DD25F4">
      <w:pPr>
        <w:pStyle w:val="BodyText"/>
      </w:pPr>
      <w:r w:rsidRPr="00D54E27">
        <w:t xml:space="preserve">The unit </w:t>
      </w:r>
      <w:r w:rsidRPr="00D54E27">
        <w:t xml:space="preserve">applies to individuals who apply specialised skills and knowledge to the management of surface irrigation systems and have responsibility for the output of others. This includes applying and communicating non-routine technical solutions to predictable and </w:t>
      </w:r>
      <w:r w:rsidRPr="00D54E27">
        <w:t>unpredictable problems.</w:t>
      </w:r>
    </w:p>
    <w:p w:rsidR="00000000" w:rsidRPr="00D54E27" w:rsidP="00DD25F4">
      <w:pPr>
        <w:pStyle w:val="BodyText"/>
      </w:pPr>
      <w:r w:rsidRPr="00D54E27">
        <w:t>No licensing, legislative or certification requirements apply to this unit at the time of publication.</w:t>
      </w:r>
    </w:p>
    <w:p w:rsidR="00000000" w:rsidRPr="00D54E27" w:rsidP="00D54E27">
      <w:pPr>
        <w:pStyle w:val="Heading1"/>
      </w:pPr>
      <w:bookmarkStart w:id="3" w:name="O_1057703"/>
      <w:bookmarkEnd w:id="3"/>
      <w:r w:rsidRPr="00D54E27">
        <w:t>Pre-requisite Unit</w:t>
      </w:r>
    </w:p>
    <w:p w:rsidR="00000000" w:rsidRPr="00D54E27" w:rsidP="00DD25F4">
      <w:pPr>
        <w:pStyle w:val="BodyText"/>
      </w:pPr>
      <w:r w:rsidRPr="00D54E27">
        <w:t xml:space="preserve">Nil </w:t>
      </w:r>
    </w:p>
    <w:p w:rsidR="00000000" w:rsidRPr="00D54E27" w:rsidP="00D54E27">
      <w:pPr>
        <w:pStyle w:val="Heading1"/>
      </w:pPr>
      <w:bookmarkStart w:id="4" w:name="O_1057705"/>
      <w:bookmarkEnd w:id="4"/>
      <w:r w:rsidRPr="00D54E27">
        <w:t>Unit Sector</w:t>
      </w:r>
    </w:p>
    <w:p w:rsidR="00000000" w:rsidRPr="00D54E27" w:rsidP="00DD25F4">
      <w:pPr>
        <w:pStyle w:val="BodyText"/>
      </w:pPr>
      <w:r w:rsidRPr="00D54E27">
        <w:t>Irrigation (IRG)</w:t>
      </w:r>
    </w:p>
    <w:p w:rsidR="00000000" w:rsidRPr="00D54E27" w:rsidP="00D54E27">
      <w:pPr>
        <w:pStyle w:val="Heading1"/>
      </w:pPr>
      <w:bookmarkStart w:id="5" w:name="O_1057706"/>
      <w:bookmarkEnd w:id="5"/>
      <w:r w:rsidRPr="00D54E2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D25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E27">
            <w:pPr>
              <w:pStyle w:val="BodyTextBold"/>
              <w:rPr>
                <w:lang w:val="en-NZ"/>
              </w:rPr>
            </w:pPr>
            <w:r w:rsidRPr="00D54E2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E27">
            <w:pPr>
              <w:pStyle w:val="BodyTextBold"/>
              <w:rPr>
                <w:lang w:val="en-NZ"/>
              </w:rPr>
            </w:pPr>
            <w:r w:rsidRPr="00D54E27">
              <w:t>Performance Criteria</w:t>
            </w:r>
          </w:p>
        </w:tc>
      </w:tr>
      <w:tr w:rsidTr="00DD25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E27" w:rsidP="00D54E27">
            <w:pPr>
              <w:pStyle w:val="BodyText"/>
            </w:pPr>
            <w:r w:rsidRPr="00D54E2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E27">
            <w:pPr>
              <w:pStyle w:val="BodyText"/>
              <w:rPr>
                <w:lang w:val="en-NZ"/>
              </w:rPr>
            </w:pPr>
            <w:r w:rsidRPr="00D54E2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D25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E27">
            <w:pPr>
              <w:pStyle w:val="BodyText"/>
              <w:rPr>
                <w:lang w:val="en-NZ"/>
              </w:rPr>
            </w:pPr>
            <w:r w:rsidRPr="00D54E27">
              <w:t>1.Prepare surface irrigation system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E27" w:rsidP="00D54E27">
            <w:pPr>
              <w:pStyle w:val="BodyText"/>
            </w:pPr>
            <w:r w:rsidRPr="00D54E27">
              <w:t>1.</w:t>
            </w:r>
            <w:r w:rsidRPr="00D54E27">
              <w:t>1 Assess staff training needs for carrying out pre-start checks and routine servicing and arrange training for those that require it</w:t>
            </w:r>
          </w:p>
          <w:p w:rsidR="00000000" w:rsidRPr="00D54E27" w:rsidP="00D54E27">
            <w:pPr>
              <w:pStyle w:val="BodyText"/>
            </w:pPr>
            <w:r w:rsidRPr="00D54E27">
              <w:t>1.2 Program or adjust the irrigation controller to meet the required schedule</w:t>
            </w:r>
          </w:p>
          <w:p w:rsidR="00000000" w:rsidP="00D54E27">
            <w:pPr>
              <w:pStyle w:val="BodyText"/>
              <w:rPr>
                <w:lang w:val="en-NZ"/>
              </w:rPr>
            </w:pPr>
            <w:r w:rsidRPr="00D54E27">
              <w:t>1.3 Develop procedures for adjusting valves a</w:t>
            </w:r>
            <w:r w:rsidRPr="00D54E27">
              <w:t>nd checking outlets</w:t>
            </w:r>
          </w:p>
        </w:tc>
      </w:tr>
      <w:tr w:rsidTr="00DD25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E27">
            <w:pPr>
              <w:pStyle w:val="BodyText"/>
              <w:rPr>
                <w:lang w:val="en-NZ"/>
              </w:rPr>
            </w:pPr>
            <w:r w:rsidRPr="00D54E27">
              <w:t>2. Develop and implement start-up and shut down procedures for a surface irrigation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E27" w:rsidP="00D54E27">
            <w:pPr>
              <w:pStyle w:val="BodyText"/>
            </w:pPr>
            <w:r w:rsidRPr="00D54E27">
              <w:t>2.1 Develop start-up procedures for the system</w:t>
            </w:r>
          </w:p>
          <w:p w:rsidR="00000000" w:rsidRPr="00D54E27" w:rsidP="00D54E27">
            <w:pPr>
              <w:pStyle w:val="BodyText"/>
            </w:pPr>
            <w:r w:rsidRPr="00D54E27">
              <w:t>2.2 Provide training in priming pumps and setting gates to commence irrigating</w:t>
            </w:r>
          </w:p>
          <w:p w:rsidR="00000000" w:rsidRPr="00D54E27" w:rsidP="00D54E27">
            <w:pPr>
              <w:pStyle w:val="BodyText"/>
            </w:pPr>
            <w:r w:rsidRPr="00D54E27">
              <w:t>2.3 Develop shut down sequence and isolation procedures</w:t>
            </w:r>
          </w:p>
          <w:p w:rsidR="00000000" w:rsidP="00D54E27">
            <w:pPr>
              <w:pStyle w:val="BodyText"/>
              <w:rPr>
                <w:lang w:val="en-NZ"/>
              </w:rPr>
            </w:pPr>
            <w:r w:rsidRPr="00D54E27">
              <w:t>2.4 Specify soil conditions for operation and maintain tracks to reduce compaction</w:t>
            </w:r>
          </w:p>
        </w:tc>
      </w:tr>
      <w:tr w:rsidTr="00DD25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E27">
            <w:pPr>
              <w:pStyle w:val="BodyText"/>
              <w:rPr>
                <w:lang w:val="en-NZ"/>
              </w:rPr>
            </w:pPr>
            <w:r w:rsidRPr="00D54E27">
              <w:t>3. Measure performance of a surface irrigation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E27" w:rsidP="00D54E27">
            <w:pPr>
              <w:pStyle w:val="BodyText"/>
            </w:pPr>
            <w:r w:rsidRPr="00D54E27">
              <w:t>3.1 Identify and record variations in pressures at the head wo</w:t>
            </w:r>
            <w:r w:rsidRPr="00D54E27">
              <w:t>rks and control valves</w:t>
            </w:r>
          </w:p>
          <w:p w:rsidR="00000000" w:rsidRPr="00D54E27" w:rsidP="00D54E27">
            <w:pPr>
              <w:pStyle w:val="BodyText"/>
            </w:pPr>
            <w:r w:rsidRPr="00D54E27">
              <w:t>3.2 Measure and record water flow rates according to workplace procedures</w:t>
            </w:r>
          </w:p>
          <w:p w:rsidR="00000000" w:rsidRPr="00D54E27" w:rsidP="00D54E27">
            <w:pPr>
              <w:pStyle w:val="BodyText"/>
            </w:pPr>
            <w:r w:rsidRPr="00D54E27">
              <w:t>3.3 Identify and record variations in water flow and distribution</w:t>
            </w:r>
          </w:p>
          <w:p w:rsidR="00000000" w:rsidRPr="00D54E27" w:rsidP="00D54E27">
            <w:pPr>
              <w:pStyle w:val="BodyText"/>
            </w:pPr>
            <w:r w:rsidRPr="00D54E27">
              <w:t>3.4 Measure and record pump performance parameters as necessary</w:t>
            </w:r>
          </w:p>
          <w:p w:rsidR="00000000" w:rsidRPr="00D54E27" w:rsidP="00D54E27">
            <w:pPr>
              <w:pStyle w:val="BodyText"/>
            </w:pPr>
            <w:r w:rsidRPr="00D54E27">
              <w:t>3.5 Measure and record variat</w:t>
            </w:r>
            <w:r w:rsidRPr="00D54E27">
              <w:t>ions in pump performance parameters where relevant</w:t>
            </w:r>
          </w:p>
          <w:p w:rsidR="00000000" w:rsidRPr="00D54E27" w:rsidP="00D54E27">
            <w:pPr>
              <w:pStyle w:val="BodyText"/>
            </w:pPr>
            <w:r w:rsidRPr="00D54E27">
              <w:t>3.6 Inspect distribution, drainage and water measurement systems</w:t>
            </w:r>
          </w:p>
          <w:p w:rsidR="00000000" w:rsidRPr="00D54E27" w:rsidP="00D54E27">
            <w:pPr>
              <w:pStyle w:val="BodyText"/>
            </w:pPr>
            <w:r w:rsidRPr="00D54E27">
              <w:t>3.7 Identify and repair system malfunctions and record actions</w:t>
            </w:r>
          </w:p>
          <w:p w:rsidR="00000000" w:rsidP="00D54E27">
            <w:pPr>
              <w:pStyle w:val="BodyText"/>
              <w:rPr>
                <w:lang w:val="en-NZ"/>
              </w:rPr>
            </w:pPr>
            <w:r w:rsidRPr="00D54E27">
              <w:t>3.8 Identify and record factors external to the system that may cause interfe</w:t>
            </w:r>
            <w:r w:rsidRPr="00D54E27">
              <w:t>rence</w:t>
            </w:r>
          </w:p>
        </w:tc>
      </w:tr>
      <w:tr w:rsidTr="00DD25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E27">
            <w:pPr>
              <w:pStyle w:val="BodyText"/>
              <w:rPr>
                <w:lang w:val="en-NZ"/>
              </w:rPr>
            </w:pPr>
            <w:r w:rsidRPr="00D54E27">
              <w:t>4. Review system performance status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E27" w:rsidP="00D54E27">
            <w:pPr>
              <w:pStyle w:val="BodyText"/>
            </w:pPr>
            <w:r w:rsidRPr="00D54E27">
              <w:t>4.1 Record system pressures and variations</w:t>
            </w:r>
          </w:p>
          <w:p w:rsidR="00000000" w:rsidRPr="00D54E27" w:rsidP="00D54E27">
            <w:pPr>
              <w:pStyle w:val="BodyText"/>
            </w:pPr>
            <w:r w:rsidRPr="00D54E27">
              <w:t>4.2 Record system flow rates and variations</w:t>
            </w:r>
          </w:p>
          <w:p w:rsidR="00000000" w:rsidRPr="00D54E27" w:rsidP="00D54E27">
            <w:pPr>
              <w:pStyle w:val="BodyText"/>
            </w:pPr>
            <w:r w:rsidRPr="00D54E27">
              <w:t>4.3 Calculate and record distribution uniformity and mean application rates</w:t>
            </w:r>
          </w:p>
          <w:p w:rsidR="00000000" w:rsidRPr="00D54E27" w:rsidP="00D54E27">
            <w:pPr>
              <w:pStyle w:val="BodyText"/>
            </w:pPr>
            <w:r w:rsidRPr="00D54E27">
              <w:t>4.4 Determine and record watering depth</w:t>
            </w:r>
          </w:p>
          <w:p w:rsidR="00000000" w:rsidRPr="00D54E27" w:rsidP="00D54E27">
            <w:pPr>
              <w:pStyle w:val="BodyText"/>
            </w:pPr>
            <w:r w:rsidRPr="00D54E27">
              <w:t>4.5 Measur</w:t>
            </w:r>
            <w:r w:rsidRPr="00D54E27">
              <w:t>e quantity and quality of tail water, and amount of reused water</w:t>
            </w:r>
          </w:p>
          <w:p w:rsidR="00000000" w:rsidRPr="00D54E27" w:rsidP="00D54E27">
            <w:pPr>
              <w:pStyle w:val="BodyText"/>
            </w:pPr>
            <w:r w:rsidRPr="00D54E27">
              <w:t>4.6 Calculate and compare energy use and water efficiency to industry benchmarks</w:t>
            </w:r>
          </w:p>
        </w:tc>
      </w:tr>
    </w:tbl>
    <w:p w:rsidR="00000000" w:rsidRPr="00D54E27" w:rsidP="00D54E27">
      <w:pPr>
        <w:pStyle w:val="BodyText"/>
      </w:pPr>
    </w:p>
    <w:p w:rsidR="00000000" w:rsidRPr="00D54E27" w:rsidP="00D54E27">
      <w:pPr>
        <w:pStyle w:val="AllowPageBreak"/>
      </w:pPr>
    </w:p>
    <w:p w:rsidR="00000000" w:rsidRPr="00D54E27" w:rsidP="00D54E27">
      <w:pPr>
        <w:pStyle w:val="Heading1"/>
      </w:pPr>
      <w:bookmarkStart w:id="6" w:name="O_1057707"/>
      <w:bookmarkEnd w:id="6"/>
      <w:r w:rsidRPr="00D54E27">
        <w:t>Foundation Skills</w:t>
      </w:r>
    </w:p>
    <w:p w:rsidR="00000000" w:rsidRPr="00DD25F4" w:rsidP="00DD25F4">
      <w:pPr>
        <w:pStyle w:val="BodyText"/>
        <w:rPr>
          <w:i/>
        </w:rPr>
      </w:pPr>
      <w:r w:rsidRPr="00DD25F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54E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E27">
            <w:pPr>
              <w:pStyle w:val="BodyTextBold"/>
              <w:rPr>
                <w:lang w:val="en-NZ"/>
              </w:rPr>
            </w:pPr>
            <w:r w:rsidRPr="00D54E2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E27">
            <w:pPr>
              <w:pStyle w:val="BodyTextBold"/>
              <w:rPr>
                <w:lang w:val="en-NZ"/>
              </w:rPr>
            </w:pPr>
            <w:r w:rsidRPr="00D54E27">
              <w:t>Description</w:t>
            </w:r>
          </w:p>
        </w:tc>
      </w:tr>
      <w:tr w:rsidTr="00D54E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E27">
            <w:pPr>
              <w:pStyle w:val="BodyText"/>
              <w:rPr>
                <w:lang w:val="en-NZ"/>
              </w:rPr>
            </w:pPr>
            <w:r w:rsidRPr="00D54E2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E27">
            <w:pPr>
              <w:pStyle w:val="ListBullet"/>
              <w:rPr>
                <w:lang w:val="en-NZ"/>
              </w:rPr>
            </w:pPr>
            <w:r w:rsidRPr="00D54E27">
              <w:t>Identify and interpret information r</w:t>
            </w:r>
            <w:r w:rsidRPr="00D54E27">
              <w:t>egarding managing surface irrigation systems</w:t>
            </w:r>
          </w:p>
        </w:tc>
      </w:tr>
      <w:tr w:rsidTr="00D54E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E27">
            <w:pPr>
              <w:pStyle w:val="BodyText"/>
              <w:rPr>
                <w:lang w:val="en-NZ"/>
              </w:rPr>
            </w:pPr>
            <w:r w:rsidRPr="00D54E27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E27" w:rsidP="00D54E27">
            <w:pPr>
              <w:pStyle w:val="ListBullet"/>
            </w:pPr>
            <w:r w:rsidRPr="00D54E27">
              <w:t>Identify and describe own workplace requirements, including safety requirements, associated with own role and area of responsibility</w:t>
            </w:r>
          </w:p>
        </w:tc>
      </w:tr>
    </w:tbl>
    <w:p w:rsidR="00000000" w:rsidRPr="00D54E27" w:rsidP="00D54E27">
      <w:pPr>
        <w:pStyle w:val="BodyText"/>
      </w:pPr>
    </w:p>
    <w:p w:rsidR="00000000" w:rsidRPr="00D54E27" w:rsidP="00D54E27">
      <w:pPr>
        <w:pStyle w:val="AllowPageBreak"/>
      </w:pPr>
    </w:p>
    <w:p w:rsidR="00000000" w:rsidRPr="00D54E27" w:rsidP="00D54E27">
      <w:pPr>
        <w:pStyle w:val="Heading1"/>
      </w:pPr>
      <w:bookmarkStart w:id="7" w:name="O_1057709"/>
      <w:bookmarkEnd w:id="7"/>
      <w:r w:rsidRPr="00D54E2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D54E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E27">
            <w:pPr>
              <w:pStyle w:val="BodyTextBold"/>
              <w:rPr>
                <w:lang w:val="en-NZ"/>
              </w:rPr>
            </w:pPr>
            <w:r w:rsidRPr="00D54E27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E27">
            <w:pPr>
              <w:pStyle w:val="BodyTextBold"/>
              <w:rPr>
                <w:lang w:val="en-NZ"/>
              </w:rPr>
            </w:pPr>
            <w:r w:rsidRPr="00D54E27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E27">
            <w:pPr>
              <w:pStyle w:val="BodyTextBold"/>
              <w:rPr>
                <w:lang w:val="en-NZ"/>
              </w:rPr>
            </w:pPr>
            <w:r w:rsidRPr="00D54E27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E27">
            <w:pPr>
              <w:pStyle w:val="BodyTextBold"/>
              <w:rPr>
                <w:lang w:val="en-NZ"/>
              </w:rPr>
            </w:pPr>
            <w:r w:rsidRPr="00D54E27">
              <w:t>Equivalence status</w:t>
            </w:r>
          </w:p>
        </w:tc>
      </w:tr>
      <w:tr w:rsidTr="00D54E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E27">
            <w:pPr>
              <w:pStyle w:val="BodyText"/>
              <w:rPr>
                <w:lang w:val="en-NZ"/>
              </w:rPr>
            </w:pPr>
            <w:r w:rsidRPr="00D54E27">
              <w:t>AHCIRG445 Manage surface irrigation systems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E27">
            <w:pPr>
              <w:pStyle w:val="BodyText"/>
              <w:rPr>
                <w:lang w:val="en-NZ"/>
              </w:rPr>
            </w:pPr>
            <w:r w:rsidRPr="00D54E27">
              <w:t>AHCIRG434 Manage surface irrigation systems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E27" w:rsidP="00D54E27">
            <w:pPr>
              <w:pStyle w:val="BodyText"/>
            </w:pPr>
            <w:r w:rsidRPr="00D54E27">
              <w:t>Performance criteria clarified</w:t>
            </w:r>
          </w:p>
          <w:p w:rsidR="00000000" w:rsidRPr="00D54E27" w:rsidP="00D54E27">
            <w:pPr>
              <w:pStyle w:val="BodyText"/>
            </w:pPr>
            <w:r w:rsidRPr="00D54E27">
              <w:t>Foundation skills added</w:t>
            </w:r>
          </w:p>
          <w:p w:rsidR="00000000" w:rsidP="00D54E27">
            <w:pPr>
              <w:pStyle w:val="BodyText"/>
              <w:rPr>
                <w:lang w:val="en-NZ"/>
              </w:rPr>
            </w:pPr>
            <w:r w:rsidRPr="00D54E27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E27" w:rsidP="00D54E27">
            <w:pPr>
              <w:pStyle w:val="BodyText"/>
            </w:pPr>
            <w:r w:rsidRPr="00D54E27">
              <w:t>Equivalent unit</w:t>
            </w:r>
          </w:p>
        </w:tc>
      </w:tr>
    </w:tbl>
    <w:p w:rsidR="00000000" w:rsidRPr="00D54E27" w:rsidP="00D54E27">
      <w:pPr>
        <w:pStyle w:val="BodyText"/>
      </w:pPr>
    </w:p>
    <w:p w:rsidR="00000000" w:rsidRPr="00D54E27" w:rsidP="00D54E27">
      <w:pPr>
        <w:pStyle w:val="AllowPageBreak"/>
      </w:pPr>
    </w:p>
    <w:p w:rsidR="00000000" w:rsidRPr="00D54E27" w:rsidP="00D54E27">
      <w:pPr>
        <w:pStyle w:val="Heading1"/>
      </w:pPr>
      <w:bookmarkStart w:id="8" w:name="O_1057716"/>
      <w:bookmarkEnd w:id="8"/>
      <w:r w:rsidRPr="00D54E27">
        <w:t>Links</w:t>
      </w:r>
    </w:p>
    <w:p w:rsidR="00000000" w:rsidRPr="00D54E27" w:rsidP="00DD25F4">
      <w:pPr>
        <w:pStyle w:val="BodyText"/>
      </w:pPr>
      <w:r w:rsidRPr="00D54E2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F6D8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54E27" w:rsidP="00D54E27"/>
    <w:sectPr w:rsidSect="00D54E2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E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E27" w:rsidRPr="00DD25F4" w:rsidP="00DD25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E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5F4" w:rsidP="00D54E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25F4" w:rsidP="00D54E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D25F4" w:rsidP="00D54E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E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5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4E27" w:rsidRPr="00DD25F4" w:rsidP="00DD25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E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5F4" w:rsidRPr="002D2AF8" w:rsidP="00D54E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AHCIRG445 Manage surface irrigation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D25F4" w:rsidP="00D54E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8D627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FC4FC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E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4E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4E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4E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4E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4E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4E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4E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4E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4E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4E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4E27"/>
  </w:style>
  <w:style w:type="character" w:customStyle="1" w:styleId="Heading1Char">
    <w:name w:val="Heading 1 Char"/>
    <w:basedOn w:val="DefaultParagraphFont"/>
    <w:link w:val="Heading1"/>
    <w:rsid w:val="00D54E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4E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4E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4E27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D54E27"/>
    <w:rPr>
      <w:i/>
    </w:rPr>
  </w:style>
  <w:style w:type="paragraph" w:customStyle="1" w:styleId="SuperHeading">
    <w:name w:val="SuperHeading"/>
    <w:basedOn w:val="Normal"/>
    <w:rsid w:val="00D54E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4E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54E27"/>
    <w:rPr>
      <w:b/>
    </w:rPr>
  </w:style>
  <w:style w:type="character" w:customStyle="1" w:styleId="Heading2Char">
    <w:name w:val="Heading 2 Char"/>
    <w:basedOn w:val="DefaultParagraphFont"/>
    <w:link w:val="Heading2"/>
    <w:rsid w:val="00D54E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4E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4E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4E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4E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4E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4E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4E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4E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4E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4E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4E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4E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4E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4E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4E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4E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4E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4E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4E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54E27"/>
    <w:rPr>
      <w:b/>
      <w:spacing w:val="0"/>
    </w:rPr>
  </w:style>
  <w:style w:type="paragraph" w:customStyle="1" w:styleId="SuperTitle">
    <w:name w:val="SuperTitle"/>
    <w:basedOn w:val="Title"/>
    <w:rsid w:val="00D54E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4E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4E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4E2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4E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4E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4E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4E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4E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4E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4E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4E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4E2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54E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4E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4E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4E27"/>
  </w:style>
  <w:style w:type="paragraph" w:styleId="TableofFigures">
    <w:name w:val="table of figures"/>
    <w:basedOn w:val="Normal"/>
    <w:next w:val="Normal"/>
    <w:semiHidden/>
    <w:rsid w:val="00D54E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4E2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54E27"/>
    <w:rPr>
      <w:rFonts w:ascii="Wingdings" w:hAnsi="Wingdings"/>
    </w:rPr>
  </w:style>
  <w:style w:type="paragraph" w:customStyle="1" w:styleId="TableHeading">
    <w:name w:val="Table Heading"/>
    <w:basedOn w:val="HeadingBase"/>
    <w:rsid w:val="00D54E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4E27"/>
    <w:rPr>
      <w:color w:val="0033CC"/>
      <w:u w:val="none"/>
    </w:rPr>
  </w:style>
  <w:style w:type="paragraph" w:customStyle="1" w:styleId="BodyTextRight">
    <w:name w:val="Body Text Right"/>
    <w:basedOn w:val="BodyText"/>
    <w:rsid w:val="00D54E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4E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4E2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4E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4E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4E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4E27"/>
    <w:rPr>
      <w:sz w:val="32"/>
    </w:rPr>
  </w:style>
  <w:style w:type="paragraph" w:customStyle="1" w:styleId="HeadingProcedure">
    <w:name w:val="Heading Procedure"/>
    <w:basedOn w:val="HeadingBase"/>
    <w:next w:val="Normal"/>
    <w:rsid w:val="00D54E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4E27"/>
    <w:pPr>
      <w:spacing w:before="60" w:after="60"/>
    </w:pPr>
  </w:style>
  <w:style w:type="paragraph" w:styleId="ListContinue">
    <w:name w:val="List Continue"/>
    <w:basedOn w:val="List"/>
    <w:rsid w:val="00D54E27"/>
    <w:pPr>
      <w:ind w:firstLine="0"/>
    </w:pPr>
  </w:style>
  <w:style w:type="paragraph" w:customStyle="1" w:styleId="ListNote">
    <w:name w:val="List Note"/>
    <w:basedOn w:val="List"/>
    <w:rsid w:val="00D54E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4E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4E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4E27"/>
    <w:rPr>
      <w:rFonts w:ascii="Courier New" w:hAnsi="Courier New"/>
    </w:rPr>
  </w:style>
  <w:style w:type="paragraph" w:customStyle="1" w:styleId="NoteBullet">
    <w:name w:val="Note Bullet"/>
    <w:basedOn w:val="Note"/>
    <w:rsid w:val="00D54E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4E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4E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4E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4E2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54E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4E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4E27"/>
    <w:rPr>
      <w:b/>
      <w:smallCaps/>
    </w:rPr>
  </w:style>
  <w:style w:type="paragraph" w:customStyle="1" w:styleId="TableListNumber">
    <w:name w:val="Table List Number"/>
    <w:basedOn w:val="ListNumber"/>
    <w:rsid w:val="00D54E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4E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4E27"/>
    <w:pPr>
      <w:numPr>
        <w:numId w:val="8"/>
      </w:numPr>
    </w:pPr>
  </w:style>
  <w:style w:type="paragraph" w:customStyle="1" w:styleId="ListAlpha2">
    <w:name w:val="List Alpha 2"/>
    <w:basedOn w:val="List2"/>
    <w:rsid w:val="00D54E27"/>
    <w:pPr>
      <w:numPr>
        <w:numId w:val="7"/>
      </w:numPr>
    </w:pPr>
  </w:style>
  <w:style w:type="paragraph" w:styleId="List2">
    <w:name w:val="List 2"/>
    <w:basedOn w:val="BodyText"/>
    <w:rsid w:val="00D54E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4E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4E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4E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4E2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4E2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54E27"/>
    <w:pPr>
      <w:numPr>
        <w:numId w:val="3"/>
      </w:numPr>
    </w:pPr>
  </w:style>
  <w:style w:type="paragraph" w:styleId="ListContinue2">
    <w:name w:val="List Continue 2"/>
    <w:basedOn w:val="List2"/>
    <w:rsid w:val="00D54E27"/>
    <w:pPr>
      <w:ind w:firstLine="0"/>
    </w:pPr>
  </w:style>
  <w:style w:type="paragraph" w:styleId="ListContinue3">
    <w:name w:val="List Continue 3"/>
    <w:basedOn w:val="List3"/>
    <w:rsid w:val="00D54E27"/>
    <w:pPr>
      <w:ind w:left="1021" w:firstLine="0"/>
    </w:pPr>
  </w:style>
  <w:style w:type="paragraph" w:styleId="ListContinue4">
    <w:name w:val="List Continue 4"/>
    <w:basedOn w:val="List4"/>
    <w:rsid w:val="00D54E27"/>
    <w:pPr>
      <w:ind w:firstLine="0"/>
    </w:pPr>
  </w:style>
  <w:style w:type="paragraph" w:styleId="ListContinue5">
    <w:name w:val="List Continue 5"/>
    <w:basedOn w:val="List5"/>
    <w:rsid w:val="00D54E27"/>
    <w:pPr>
      <w:ind w:firstLine="0"/>
    </w:pPr>
  </w:style>
  <w:style w:type="paragraph" w:styleId="ListNumber3">
    <w:name w:val="List Number 3"/>
    <w:basedOn w:val="List3"/>
    <w:rsid w:val="00D54E27"/>
    <w:pPr>
      <w:numPr>
        <w:numId w:val="4"/>
      </w:numPr>
    </w:pPr>
  </w:style>
  <w:style w:type="paragraph" w:styleId="ListNumber4">
    <w:name w:val="List Number 4"/>
    <w:basedOn w:val="List4"/>
    <w:rsid w:val="00D54E27"/>
    <w:pPr>
      <w:numPr>
        <w:numId w:val="5"/>
      </w:numPr>
    </w:pPr>
  </w:style>
  <w:style w:type="paragraph" w:styleId="ListNumber5">
    <w:name w:val="List Number 5"/>
    <w:basedOn w:val="List5"/>
    <w:rsid w:val="00D54E27"/>
    <w:pPr>
      <w:numPr>
        <w:numId w:val="6"/>
      </w:numPr>
    </w:pPr>
  </w:style>
  <w:style w:type="paragraph" w:styleId="BlockText">
    <w:name w:val="Block Text"/>
    <w:basedOn w:val="Normal"/>
    <w:rsid w:val="00D54E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4E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4E27"/>
    <w:rPr>
      <w:sz w:val="16"/>
      <w:vertAlign w:val="superscript"/>
    </w:rPr>
  </w:style>
  <w:style w:type="character" w:customStyle="1" w:styleId="Symbols">
    <w:name w:val="Symbols"/>
    <w:basedOn w:val="DefaultParagraphFont"/>
    <w:rsid w:val="00D54E27"/>
    <w:rPr>
      <w:rFonts w:ascii="Symbol" w:hAnsi="Symbol"/>
    </w:rPr>
  </w:style>
  <w:style w:type="character" w:customStyle="1" w:styleId="MenuOptions">
    <w:name w:val="Menu Options"/>
    <w:basedOn w:val="DefaultParagraphFont"/>
    <w:rsid w:val="00D54E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4E27"/>
    <w:rPr>
      <w:b/>
    </w:rPr>
  </w:style>
  <w:style w:type="character" w:customStyle="1" w:styleId="Underlined">
    <w:name w:val="Underlined"/>
    <w:basedOn w:val="DefaultParagraphFont"/>
    <w:rsid w:val="00D54E27"/>
    <w:rPr>
      <w:u w:val="single"/>
    </w:rPr>
  </w:style>
  <w:style w:type="paragraph" w:customStyle="1" w:styleId="TableBodyTextRight">
    <w:name w:val="Table Body Text Right"/>
    <w:basedOn w:val="TableBodyText"/>
    <w:rsid w:val="00D54E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4E27"/>
    <w:rPr>
      <w:sz w:val="18"/>
    </w:rPr>
  </w:style>
  <w:style w:type="paragraph" w:customStyle="1" w:styleId="BodySmallRight">
    <w:name w:val="Body Small Right"/>
    <w:basedOn w:val="BodyTextRight"/>
    <w:rsid w:val="00D54E27"/>
    <w:rPr>
      <w:sz w:val="18"/>
      <w:szCs w:val="18"/>
    </w:rPr>
  </w:style>
  <w:style w:type="paragraph" w:customStyle="1" w:styleId="MarginEdition">
    <w:name w:val="Margin Edition"/>
    <w:basedOn w:val="MarginNote"/>
    <w:rsid w:val="00D54E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4E27"/>
    <w:rPr>
      <w:sz w:val="2"/>
      <w:szCs w:val="2"/>
    </w:rPr>
  </w:style>
  <w:style w:type="character" w:customStyle="1" w:styleId="Small">
    <w:name w:val="Small"/>
    <w:basedOn w:val="DefaultParagraphFont"/>
    <w:rsid w:val="00D54E27"/>
    <w:rPr>
      <w:sz w:val="16"/>
    </w:rPr>
  </w:style>
  <w:style w:type="paragraph" w:customStyle="1" w:styleId="WideTable">
    <w:name w:val="Wide Table"/>
    <w:basedOn w:val="Normal"/>
    <w:rsid w:val="00D54E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4E27"/>
  </w:style>
  <w:style w:type="paragraph" w:styleId="Quote">
    <w:name w:val="Quote"/>
    <w:basedOn w:val="Heading1"/>
    <w:link w:val="QuoteChar"/>
    <w:qFormat/>
    <w:rsid w:val="00D54E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4E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4E27"/>
    <w:pPr>
      <w:pageBreakBefore/>
    </w:pPr>
  </w:style>
  <w:style w:type="paragraph" w:customStyle="1" w:styleId="Border">
    <w:name w:val="Border"/>
    <w:basedOn w:val="Normal"/>
    <w:qFormat/>
    <w:rsid w:val="00D54E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4E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4E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4E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4E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4E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4E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4E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4E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4E27"/>
    <w:rPr>
      <w:u w:val="single"/>
    </w:rPr>
  </w:style>
  <w:style w:type="character" w:customStyle="1" w:styleId="BoldandItalics">
    <w:name w:val="Bold and Italics"/>
    <w:qFormat/>
    <w:rsid w:val="00D54E27"/>
    <w:rPr>
      <w:b/>
      <w:i/>
      <w:u w:val="none"/>
    </w:rPr>
  </w:style>
  <w:style w:type="paragraph" w:styleId="BalloonText">
    <w:name w:val="Balloon Text"/>
    <w:basedOn w:val="Normal"/>
    <w:link w:val="BalloonTextChar"/>
    <w:rsid w:val="00D54E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4E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4E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4E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4E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4E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4E2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D25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550</Words>
  <Characters>3527</Characters>
  <Application>Microsoft Office Word</Application>
  <DocSecurity>0</DocSecurity>
  <Lines>135</Lines>
  <Paragraphs>79</Paragraphs>
  <ScaleCrop>false</ScaleCrop>
  <Company>Author-it Software Corporation Ltd.</Company>
  <LinksUpToDate>false</LinksUpToDate>
  <CharactersWithSpaces>3998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AHCIRG445 Manage surface irrigation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2025-02-11T07:19:00Z</dcterms:created>
  <dcterms:modified xsi:type="dcterms:W3CDTF">2025-02-11T07:19:00Z</dcterms:modified>
</cp:coreProperties>
</file>