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F5E" w:rsidP="00015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AHCIRG441 Evaluate water supply for irrigation</w:t>
      </w:r>
      <w:r>
        <w:fldChar w:fldCharType="end"/>
      </w:r>
    </w:p>
    <w:p w:rsidR="00015F5E" w:rsidP="00015F5E">
      <w:pPr>
        <w:pStyle w:val="Version"/>
        <w:sectPr w:rsidSect="00DA5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5D2" w:rsidP="00DA55D2">
      <w:pPr>
        <w:pStyle w:val="SuperHeading"/>
      </w:pPr>
      <w:r w:rsidRPr="00DA55D2">
        <w:t>AHCIRG441 Evaluate water supply for irrigation</w:t>
      </w:r>
    </w:p>
    <w:p w:rsidR="00000000" w:rsidRPr="00DA55D2" w:rsidP="00DA55D2">
      <w:pPr>
        <w:pStyle w:val="Heading1"/>
      </w:pPr>
      <w:bookmarkStart w:id="1" w:name="O_1057618"/>
      <w:bookmarkEnd w:id="1"/>
      <w:r w:rsidRPr="00DA55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Comments</w:t>
            </w:r>
          </w:p>
        </w:tc>
      </w:tr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This version released with AHC Agriculture, Horticulture, Conservation and Land Management Training Package Version 4.0.</w:t>
            </w:r>
          </w:p>
        </w:tc>
      </w:tr>
    </w:tbl>
    <w:p w:rsidR="00000000" w:rsidRPr="00DA55D2" w:rsidP="00DA55D2">
      <w:pPr>
        <w:pStyle w:val="BodyText"/>
      </w:pPr>
    </w:p>
    <w:p w:rsidR="00000000" w:rsidRPr="00DA55D2" w:rsidP="00DA55D2">
      <w:pPr>
        <w:pStyle w:val="AllowPageBreak"/>
      </w:pPr>
    </w:p>
    <w:p w:rsidR="00000000" w:rsidRPr="00DA55D2" w:rsidP="00DA55D2">
      <w:pPr>
        <w:pStyle w:val="Heading1"/>
      </w:pPr>
      <w:bookmarkStart w:id="2" w:name="O_1057619"/>
      <w:bookmarkEnd w:id="2"/>
      <w:r w:rsidRPr="00DA55D2">
        <w:t>Application</w:t>
      </w:r>
    </w:p>
    <w:p w:rsidR="00000000" w:rsidRPr="00DA55D2" w:rsidP="00015F5E">
      <w:pPr>
        <w:pStyle w:val="BodyText"/>
      </w:pPr>
      <w:r w:rsidRPr="00DA55D2">
        <w:t>This unit of competency describes the skills</w:t>
      </w:r>
      <w:r w:rsidRPr="00DA55D2">
        <w:t xml:space="preserve"> and knowledge required to determine irrigation water needs, assess water quality of water source, determine cost and availability of alternative water sources and complete water sourcing or acquisition arrangements.</w:t>
      </w:r>
    </w:p>
    <w:p w:rsidR="00000000" w:rsidRPr="00DA55D2" w:rsidP="00015F5E">
      <w:pPr>
        <w:pStyle w:val="BodyText"/>
      </w:pPr>
      <w:r w:rsidRPr="00DA55D2">
        <w:t>The unit applies to individuals who app</w:t>
      </w:r>
      <w:r w:rsidRPr="00DA55D2">
        <w:t>ly specialised skills and knowledge to evaluate water supply for irrigation. This includes applying and communicating non-routine technical solutions to predictable and unpredictable problems.</w:t>
      </w:r>
    </w:p>
    <w:p w:rsidR="00000000" w:rsidRPr="00DA55D2" w:rsidP="00015F5E">
      <w:pPr>
        <w:pStyle w:val="BodyText"/>
      </w:pPr>
      <w:r w:rsidRPr="00DA55D2">
        <w:t>No licensing, legislative or certification requirements apply t</w:t>
      </w:r>
      <w:r w:rsidRPr="00DA55D2">
        <w:t>o this unit at the time of publication.</w:t>
      </w:r>
    </w:p>
    <w:p w:rsidR="00000000" w:rsidRPr="00DA55D2" w:rsidP="00DA55D2">
      <w:pPr>
        <w:pStyle w:val="Heading1"/>
      </w:pPr>
      <w:bookmarkStart w:id="3" w:name="O_1057620"/>
      <w:bookmarkEnd w:id="3"/>
      <w:r w:rsidRPr="00DA55D2">
        <w:t>Pre-requisite Unit</w:t>
      </w:r>
    </w:p>
    <w:p w:rsidR="00000000" w:rsidRPr="00DA55D2" w:rsidP="00015F5E">
      <w:pPr>
        <w:pStyle w:val="BodyText"/>
      </w:pPr>
      <w:r w:rsidRPr="00DA55D2">
        <w:t>Nil</w:t>
      </w:r>
    </w:p>
    <w:p w:rsidR="00000000" w:rsidRPr="00DA55D2" w:rsidP="00DA55D2">
      <w:pPr>
        <w:pStyle w:val="Heading1"/>
      </w:pPr>
      <w:bookmarkStart w:id="4" w:name="O_1057622"/>
      <w:bookmarkEnd w:id="4"/>
      <w:r w:rsidRPr="00DA55D2">
        <w:t>Unit Sector</w:t>
      </w:r>
    </w:p>
    <w:p w:rsidR="00000000" w:rsidRPr="00DA55D2" w:rsidP="00015F5E">
      <w:pPr>
        <w:pStyle w:val="BodyText"/>
      </w:pPr>
      <w:r w:rsidRPr="00DA55D2">
        <w:t>Irrigation (IRG)</w:t>
      </w:r>
    </w:p>
    <w:p w:rsidR="00000000" w:rsidRPr="00DA55D2" w:rsidP="00DA55D2">
      <w:pPr>
        <w:pStyle w:val="Heading1"/>
      </w:pPr>
      <w:bookmarkStart w:id="5" w:name="O_1057623"/>
      <w:bookmarkEnd w:id="5"/>
      <w:r w:rsidRPr="00DA55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Performance Criteria</w:t>
            </w:r>
          </w:p>
        </w:tc>
      </w:tr>
      <w:tr w:rsidTr="00015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5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1. Determine water needs for irrigation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1.1 Determine the water needs of plants to be irrigated</w:t>
            </w:r>
          </w:p>
          <w:p w:rsidR="00000000" w:rsidRPr="00DA55D2" w:rsidP="00DA55D2">
            <w:pPr>
              <w:pStyle w:val="BodyText"/>
            </w:pPr>
            <w:r w:rsidRPr="00DA55D2">
              <w:t>1.2 Calculate the permeability of the soil and deep drainage lo</w:t>
            </w:r>
            <w:r w:rsidRPr="00DA55D2">
              <w:t>sses</w:t>
            </w:r>
          </w:p>
          <w:p w:rsidR="00000000" w:rsidRPr="00DA55D2" w:rsidP="00DA55D2">
            <w:pPr>
              <w:pStyle w:val="BodyText"/>
            </w:pPr>
            <w:r w:rsidRPr="00DA55D2">
              <w:t>1.3 Calculate evapotranspiration rates through the growing season</w:t>
            </w:r>
          </w:p>
          <w:p w:rsidR="00000000" w:rsidRPr="00DA55D2" w:rsidP="00DA55D2">
            <w:pPr>
              <w:pStyle w:val="BodyText"/>
            </w:pPr>
            <w:r w:rsidRPr="00DA55D2">
              <w:t>1.4 Calculate soil water deficits throughout the season based on expected rainfall</w:t>
            </w:r>
          </w:p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1.5 Calculate the amount of irrigation water required through the growing season</w:t>
            </w:r>
          </w:p>
        </w:tc>
      </w:tr>
      <w:tr w:rsidTr="00015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2. Assess a water source for water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2.1 Test and record water source for electrical conductivity and analyse results</w:t>
            </w:r>
          </w:p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2.2 Collect water samples for testing and interpret results</w:t>
            </w:r>
          </w:p>
        </w:tc>
      </w:tr>
      <w:tr w:rsidTr="00015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3. Determine cost and availability of alternative water 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3.1 Eva</w:t>
            </w:r>
            <w:r w:rsidRPr="00DA55D2">
              <w:t>luate water availability and access requirements for water sources</w:t>
            </w:r>
          </w:p>
          <w:p w:rsidR="00000000" w:rsidRPr="00DA55D2" w:rsidP="00DA55D2">
            <w:pPr>
              <w:pStyle w:val="BodyText"/>
            </w:pPr>
            <w:r w:rsidRPr="00DA55D2">
              <w:t>3.2 Cost capital expenditure requirements</w:t>
            </w:r>
          </w:p>
          <w:p w:rsidR="00000000" w:rsidRPr="00DA55D2" w:rsidP="00DA55D2">
            <w:pPr>
              <w:pStyle w:val="BodyText"/>
            </w:pPr>
            <w:r w:rsidRPr="00DA55D2">
              <w:t>3.3 Cost operating expenditure requirements</w:t>
            </w:r>
          </w:p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3.4 Investigate regulatory requirements for sourcing irrigation water and incorporate into business pla</w:t>
            </w:r>
            <w:r w:rsidRPr="00DA55D2">
              <w:t>nning</w:t>
            </w:r>
          </w:p>
        </w:tc>
      </w:tr>
      <w:tr w:rsidTr="00015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4. Complete water sourcing or acquisition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4.1 Make contractual arrangements for sourcing of water</w:t>
            </w:r>
          </w:p>
          <w:p w:rsidR="00000000" w:rsidRPr="00DA55D2" w:rsidP="00DA55D2">
            <w:pPr>
              <w:pStyle w:val="BodyText"/>
            </w:pPr>
            <w:r w:rsidRPr="00DA55D2">
              <w:t>4.2 Plan for short term purchasing or selling of water depending on seasonal conditions if necessary</w:t>
            </w:r>
          </w:p>
        </w:tc>
      </w:tr>
    </w:tbl>
    <w:p w:rsidR="00000000" w:rsidRPr="00DA55D2" w:rsidP="00DA55D2">
      <w:pPr>
        <w:pStyle w:val="BodyText"/>
      </w:pPr>
    </w:p>
    <w:p w:rsidR="00000000" w:rsidRPr="00DA55D2" w:rsidP="00DA55D2">
      <w:pPr>
        <w:pStyle w:val="AllowPageBreak"/>
      </w:pPr>
    </w:p>
    <w:p w:rsidR="00000000" w:rsidRPr="00DA55D2" w:rsidP="00DA55D2">
      <w:pPr>
        <w:pStyle w:val="Heading1"/>
      </w:pPr>
      <w:bookmarkStart w:id="6" w:name="O_1057624"/>
      <w:bookmarkEnd w:id="6"/>
      <w:r w:rsidRPr="00DA55D2">
        <w:t>Foundation Skill</w:t>
      </w:r>
      <w:r w:rsidRPr="00DA55D2">
        <w:t>s</w:t>
      </w:r>
    </w:p>
    <w:p w:rsidR="00000000" w:rsidRPr="00015F5E" w:rsidP="00015F5E">
      <w:pPr>
        <w:pStyle w:val="BodyText"/>
        <w:rPr>
          <w:i/>
        </w:rPr>
      </w:pPr>
      <w:r w:rsidRPr="00015F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Description</w:t>
            </w:r>
          </w:p>
        </w:tc>
      </w:tr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ListBullet"/>
              <w:rPr>
                <w:lang w:val="en-NZ"/>
              </w:rPr>
            </w:pPr>
            <w:r w:rsidRPr="00DA55D2">
              <w:t>Identify and interpret information regarding water supply for irrigation</w:t>
            </w:r>
          </w:p>
        </w:tc>
      </w:tr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ListBullet"/>
              <w:rPr>
                <w:lang w:val="en-NZ"/>
              </w:rPr>
            </w:pPr>
            <w:r w:rsidRPr="00DA55D2">
              <w:t>Record scheduling system information for each irrigation, significant rainfall events and other appropriate parameters</w:t>
            </w:r>
          </w:p>
        </w:tc>
      </w:tr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ListBullet"/>
            </w:pPr>
            <w:r w:rsidRPr="00DA55D2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DA55D2" w:rsidP="00DA55D2">
      <w:pPr>
        <w:pStyle w:val="BodyText"/>
      </w:pPr>
    </w:p>
    <w:p w:rsidR="00000000" w:rsidRPr="00DA55D2" w:rsidP="00DA55D2">
      <w:pPr>
        <w:pStyle w:val="AllowPageBreak"/>
      </w:pPr>
    </w:p>
    <w:p w:rsidR="00000000" w:rsidRPr="00DA55D2" w:rsidP="00DA55D2">
      <w:pPr>
        <w:pStyle w:val="Heading1"/>
      </w:pPr>
      <w:bookmarkStart w:id="7" w:name="O_1057626"/>
      <w:bookmarkEnd w:id="7"/>
      <w:r w:rsidRPr="00DA55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Bold"/>
              <w:rPr>
                <w:lang w:val="en-NZ"/>
              </w:rPr>
            </w:pPr>
            <w:r w:rsidRPr="00DA55D2">
              <w:t>Equiv</w:t>
            </w:r>
            <w:r w:rsidRPr="00DA55D2">
              <w:t>alence status</w:t>
            </w:r>
          </w:p>
        </w:tc>
      </w:tr>
      <w:tr w:rsidTr="00DA55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AHCIRG441 Evaluate water supply for irrigation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AHCIRG426 Evaluate water supply for irrigation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Performance criteria clarified</w:t>
            </w:r>
          </w:p>
          <w:p w:rsidR="00000000" w:rsidRPr="00DA55D2" w:rsidP="00DA55D2">
            <w:pPr>
              <w:pStyle w:val="BodyText"/>
            </w:pPr>
            <w:r w:rsidRPr="00DA55D2">
              <w:t>Foundation skills added</w:t>
            </w:r>
          </w:p>
          <w:p w:rsidR="00000000" w:rsidP="00DA55D2">
            <w:pPr>
              <w:pStyle w:val="BodyText"/>
              <w:rPr>
                <w:lang w:val="en-NZ"/>
              </w:rPr>
            </w:pPr>
            <w:r w:rsidRPr="00DA55D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5D2" w:rsidP="00DA55D2">
            <w:pPr>
              <w:pStyle w:val="BodyText"/>
            </w:pPr>
            <w:r w:rsidRPr="00DA55D2">
              <w:t>Equivalent unit</w:t>
            </w:r>
          </w:p>
        </w:tc>
      </w:tr>
    </w:tbl>
    <w:p w:rsidR="00000000" w:rsidRPr="00DA55D2" w:rsidP="00DA55D2">
      <w:pPr>
        <w:pStyle w:val="BodyText"/>
      </w:pPr>
    </w:p>
    <w:p w:rsidR="00000000" w:rsidRPr="00DA55D2" w:rsidP="00DA55D2">
      <w:pPr>
        <w:pStyle w:val="AllowPageBreak"/>
      </w:pPr>
    </w:p>
    <w:p w:rsidR="00000000" w:rsidRPr="00DA55D2" w:rsidP="00DA55D2">
      <w:pPr>
        <w:pStyle w:val="Heading1"/>
      </w:pPr>
      <w:bookmarkStart w:id="8" w:name="O_1057633"/>
      <w:bookmarkEnd w:id="8"/>
      <w:r w:rsidRPr="00DA55D2">
        <w:t>Links</w:t>
      </w:r>
    </w:p>
    <w:p w:rsidR="00000000" w:rsidRPr="00DA55D2" w:rsidP="00015F5E">
      <w:pPr>
        <w:pStyle w:val="BodyText"/>
      </w:pPr>
      <w:r w:rsidRPr="00DA55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7D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5D2" w:rsidP="00DA55D2"/>
    <w:sectPr w:rsidSect="00DA55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D2" w:rsidRPr="00015F5E" w:rsidP="00015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5E" w:rsidP="00DA5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F5E" w:rsidP="00DA5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5F5E" w:rsidP="00DA5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5D2" w:rsidRPr="00015F5E" w:rsidP="00015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F5E" w:rsidRPr="002D2AF8" w:rsidP="00DA5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AHCIRG441 Evaluate water supply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5F5E" w:rsidP="00DA5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1A6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EA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5D2"/>
  </w:style>
  <w:style w:type="character" w:customStyle="1" w:styleId="Heading1Char">
    <w:name w:val="Heading 1 Char"/>
    <w:basedOn w:val="DefaultParagraphFont"/>
    <w:link w:val="Heading1"/>
    <w:rsid w:val="00DA5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5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55D2"/>
    <w:rPr>
      <w:i/>
    </w:rPr>
  </w:style>
  <w:style w:type="paragraph" w:customStyle="1" w:styleId="SuperHeading">
    <w:name w:val="SuperHeading"/>
    <w:basedOn w:val="Normal"/>
    <w:rsid w:val="00DA5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5D2"/>
    <w:rPr>
      <w:b/>
    </w:rPr>
  </w:style>
  <w:style w:type="character" w:customStyle="1" w:styleId="Heading2Char">
    <w:name w:val="Heading 2 Char"/>
    <w:basedOn w:val="DefaultParagraphFont"/>
    <w:link w:val="Heading2"/>
    <w:rsid w:val="00DA5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5D2"/>
    <w:rPr>
      <w:b/>
      <w:spacing w:val="0"/>
    </w:rPr>
  </w:style>
  <w:style w:type="paragraph" w:customStyle="1" w:styleId="SuperTitle">
    <w:name w:val="SuperTitle"/>
    <w:basedOn w:val="Title"/>
    <w:rsid w:val="00DA5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5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5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5D2"/>
  </w:style>
  <w:style w:type="paragraph" w:styleId="TableofFigures">
    <w:name w:val="table of figures"/>
    <w:basedOn w:val="Normal"/>
    <w:next w:val="Normal"/>
    <w:semiHidden/>
    <w:rsid w:val="00DA5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5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5D2"/>
    <w:rPr>
      <w:rFonts w:ascii="Wingdings" w:hAnsi="Wingdings"/>
    </w:rPr>
  </w:style>
  <w:style w:type="paragraph" w:customStyle="1" w:styleId="TableHeading">
    <w:name w:val="Table Heading"/>
    <w:basedOn w:val="HeadingBase"/>
    <w:rsid w:val="00DA5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5D2"/>
    <w:rPr>
      <w:color w:val="0033CC"/>
      <w:u w:val="none"/>
    </w:rPr>
  </w:style>
  <w:style w:type="paragraph" w:customStyle="1" w:styleId="BodyTextRight">
    <w:name w:val="Body Text Right"/>
    <w:basedOn w:val="BodyText"/>
    <w:rsid w:val="00DA5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5D2"/>
    <w:rPr>
      <w:sz w:val="32"/>
    </w:rPr>
  </w:style>
  <w:style w:type="paragraph" w:customStyle="1" w:styleId="HeadingProcedure">
    <w:name w:val="Heading Procedure"/>
    <w:basedOn w:val="HeadingBase"/>
    <w:next w:val="Normal"/>
    <w:rsid w:val="00DA5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5D2"/>
    <w:pPr>
      <w:spacing w:before="60" w:after="60"/>
    </w:pPr>
  </w:style>
  <w:style w:type="paragraph" w:styleId="ListContinue">
    <w:name w:val="List Continue"/>
    <w:basedOn w:val="List"/>
    <w:rsid w:val="00DA55D2"/>
    <w:pPr>
      <w:ind w:firstLine="0"/>
    </w:pPr>
  </w:style>
  <w:style w:type="paragraph" w:customStyle="1" w:styleId="ListNote">
    <w:name w:val="List Note"/>
    <w:basedOn w:val="List"/>
    <w:rsid w:val="00DA5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5D2"/>
    <w:rPr>
      <w:rFonts w:ascii="Courier New" w:hAnsi="Courier New"/>
    </w:rPr>
  </w:style>
  <w:style w:type="paragraph" w:customStyle="1" w:styleId="NoteBullet">
    <w:name w:val="Note Bullet"/>
    <w:basedOn w:val="Note"/>
    <w:rsid w:val="00DA5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5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5D2"/>
    <w:rPr>
      <w:b/>
      <w:smallCaps/>
    </w:rPr>
  </w:style>
  <w:style w:type="paragraph" w:customStyle="1" w:styleId="TableListNumber">
    <w:name w:val="Table List Number"/>
    <w:basedOn w:val="ListNumber"/>
    <w:rsid w:val="00DA5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5D2"/>
    <w:pPr>
      <w:numPr>
        <w:numId w:val="8"/>
      </w:numPr>
    </w:pPr>
  </w:style>
  <w:style w:type="paragraph" w:customStyle="1" w:styleId="ListAlpha2">
    <w:name w:val="List Alpha 2"/>
    <w:basedOn w:val="List2"/>
    <w:rsid w:val="00DA55D2"/>
    <w:pPr>
      <w:numPr>
        <w:numId w:val="7"/>
      </w:numPr>
    </w:pPr>
  </w:style>
  <w:style w:type="paragraph" w:styleId="List2">
    <w:name w:val="List 2"/>
    <w:basedOn w:val="BodyText"/>
    <w:rsid w:val="00DA5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5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5D2"/>
    <w:pPr>
      <w:numPr>
        <w:numId w:val="3"/>
      </w:numPr>
    </w:pPr>
  </w:style>
  <w:style w:type="paragraph" w:styleId="ListContinue2">
    <w:name w:val="List Continue 2"/>
    <w:basedOn w:val="List2"/>
    <w:rsid w:val="00DA55D2"/>
    <w:pPr>
      <w:ind w:firstLine="0"/>
    </w:pPr>
  </w:style>
  <w:style w:type="paragraph" w:styleId="ListContinue3">
    <w:name w:val="List Continue 3"/>
    <w:basedOn w:val="List3"/>
    <w:rsid w:val="00DA55D2"/>
    <w:pPr>
      <w:ind w:left="1021" w:firstLine="0"/>
    </w:pPr>
  </w:style>
  <w:style w:type="paragraph" w:styleId="ListContinue4">
    <w:name w:val="List Continue 4"/>
    <w:basedOn w:val="List4"/>
    <w:rsid w:val="00DA55D2"/>
    <w:pPr>
      <w:ind w:firstLine="0"/>
    </w:pPr>
  </w:style>
  <w:style w:type="paragraph" w:styleId="ListContinue5">
    <w:name w:val="List Continue 5"/>
    <w:basedOn w:val="List5"/>
    <w:rsid w:val="00DA55D2"/>
    <w:pPr>
      <w:ind w:firstLine="0"/>
    </w:pPr>
  </w:style>
  <w:style w:type="paragraph" w:styleId="ListNumber3">
    <w:name w:val="List Number 3"/>
    <w:basedOn w:val="List3"/>
    <w:rsid w:val="00DA55D2"/>
    <w:pPr>
      <w:numPr>
        <w:numId w:val="4"/>
      </w:numPr>
    </w:pPr>
  </w:style>
  <w:style w:type="paragraph" w:styleId="ListNumber4">
    <w:name w:val="List Number 4"/>
    <w:basedOn w:val="List4"/>
    <w:rsid w:val="00DA55D2"/>
    <w:pPr>
      <w:numPr>
        <w:numId w:val="5"/>
      </w:numPr>
    </w:pPr>
  </w:style>
  <w:style w:type="paragraph" w:styleId="ListNumber5">
    <w:name w:val="List Number 5"/>
    <w:basedOn w:val="List5"/>
    <w:rsid w:val="00DA55D2"/>
    <w:pPr>
      <w:numPr>
        <w:numId w:val="6"/>
      </w:numPr>
    </w:pPr>
  </w:style>
  <w:style w:type="paragraph" w:styleId="BlockText">
    <w:name w:val="Block Text"/>
    <w:basedOn w:val="Normal"/>
    <w:rsid w:val="00DA5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5D2"/>
    <w:rPr>
      <w:sz w:val="16"/>
      <w:vertAlign w:val="superscript"/>
    </w:rPr>
  </w:style>
  <w:style w:type="character" w:customStyle="1" w:styleId="Symbols">
    <w:name w:val="Symbols"/>
    <w:basedOn w:val="DefaultParagraphFont"/>
    <w:rsid w:val="00DA55D2"/>
    <w:rPr>
      <w:rFonts w:ascii="Symbol" w:hAnsi="Symbol"/>
    </w:rPr>
  </w:style>
  <w:style w:type="character" w:customStyle="1" w:styleId="MenuOptions">
    <w:name w:val="Menu Options"/>
    <w:basedOn w:val="DefaultParagraphFont"/>
    <w:rsid w:val="00DA5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5D2"/>
    <w:rPr>
      <w:b/>
    </w:rPr>
  </w:style>
  <w:style w:type="character" w:customStyle="1" w:styleId="Underlined">
    <w:name w:val="Underlined"/>
    <w:basedOn w:val="DefaultParagraphFont"/>
    <w:rsid w:val="00DA55D2"/>
    <w:rPr>
      <w:u w:val="single"/>
    </w:rPr>
  </w:style>
  <w:style w:type="paragraph" w:customStyle="1" w:styleId="TableBodyTextRight">
    <w:name w:val="Table Body Text Right"/>
    <w:basedOn w:val="TableBodyText"/>
    <w:rsid w:val="00DA5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5D2"/>
    <w:rPr>
      <w:sz w:val="18"/>
    </w:rPr>
  </w:style>
  <w:style w:type="paragraph" w:customStyle="1" w:styleId="BodySmallRight">
    <w:name w:val="Body Small Right"/>
    <w:basedOn w:val="BodyTextRight"/>
    <w:rsid w:val="00DA55D2"/>
    <w:rPr>
      <w:sz w:val="18"/>
      <w:szCs w:val="18"/>
    </w:rPr>
  </w:style>
  <w:style w:type="paragraph" w:customStyle="1" w:styleId="MarginEdition">
    <w:name w:val="Margin Edition"/>
    <w:basedOn w:val="MarginNote"/>
    <w:rsid w:val="00DA5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5D2"/>
    <w:rPr>
      <w:sz w:val="2"/>
      <w:szCs w:val="2"/>
    </w:rPr>
  </w:style>
  <w:style w:type="character" w:customStyle="1" w:styleId="Small">
    <w:name w:val="Small"/>
    <w:basedOn w:val="DefaultParagraphFont"/>
    <w:rsid w:val="00DA55D2"/>
    <w:rPr>
      <w:sz w:val="16"/>
    </w:rPr>
  </w:style>
  <w:style w:type="paragraph" w:customStyle="1" w:styleId="WideTable">
    <w:name w:val="Wide Table"/>
    <w:basedOn w:val="Normal"/>
    <w:rsid w:val="00DA5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5D2"/>
  </w:style>
  <w:style w:type="paragraph" w:styleId="Quote">
    <w:name w:val="Quote"/>
    <w:basedOn w:val="Heading1"/>
    <w:link w:val="QuoteChar"/>
    <w:qFormat/>
    <w:rsid w:val="00DA5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5D2"/>
    <w:pPr>
      <w:pageBreakBefore/>
    </w:pPr>
  </w:style>
  <w:style w:type="paragraph" w:customStyle="1" w:styleId="Border">
    <w:name w:val="Border"/>
    <w:basedOn w:val="Normal"/>
    <w:qFormat/>
    <w:rsid w:val="00DA5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5D2"/>
    <w:rPr>
      <w:u w:val="single"/>
    </w:rPr>
  </w:style>
  <w:style w:type="character" w:customStyle="1" w:styleId="BoldandItalics">
    <w:name w:val="Bold and Italics"/>
    <w:qFormat/>
    <w:rsid w:val="00DA55D2"/>
    <w:rPr>
      <w:b/>
      <w:i/>
      <w:u w:val="none"/>
    </w:rPr>
  </w:style>
  <w:style w:type="paragraph" w:styleId="BalloonText">
    <w:name w:val="Balloon Text"/>
    <w:basedOn w:val="Normal"/>
    <w:link w:val="BalloonTextChar"/>
    <w:rsid w:val="00DA5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5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5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3068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AHCIRG441 Evaluate water supply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