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9BB" w:rsidP="008519BB">
      <w:pPr>
        <w:pStyle w:val="Title"/>
      </w:pPr>
      <w:r>
        <w:fldChar w:fldCharType="begin"/>
      </w:r>
      <w:r>
        <w:instrText xml:space="preserve"> TITLE   \* MERGEFORMAT </w:instrText>
      </w:r>
      <w:r>
        <w:fldChar w:fldCharType="separate"/>
      </w:r>
      <w:r>
        <w:t>AHCIRG440 Manage a moving sprinkler irrigation system</w:t>
      </w:r>
      <w:r>
        <w:fldChar w:fldCharType="end"/>
      </w:r>
    </w:p>
    <w:p w:rsidR="008519BB" w:rsidP="008519BB">
      <w:pPr>
        <w:pStyle w:val="Version"/>
        <w:sectPr w:rsidSect="00E67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B1F" w:rsidP="00E67B1F">
      <w:pPr>
        <w:pStyle w:val="SuperHeading"/>
      </w:pPr>
      <w:r w:rsidRPr="00E67B1F">
        <w:t>AHCIRG440 Manage a moving sprinkler irrigation system</w:t>
      </w:r>
    </w:p>
    <w:p w:rsidR="00000000" w:rsidRPr="00E67B1F" w:rsidP="00E67B1F">
      <w:pPr>
        <w:pStyle w:val="Heading1"/>
      </w:pPr>
      <w:bookmarkStart w:id="1" w:name="O_1057599"/>
      <w:bookmarkEnd w:id="1"/>
      <w:r w:rsidRPr="00E67B1F">
        <w:t>Modification History</w:t>
      </w:r>
    </w:p>
    <w:tbl>
      <w:tblPr>
        <w:tblW w:w="9520" w:type="dxa"/>
        <w:tblLayout w:type="fixed"/>
        <w:tblCellMar>
          <w:left w:w="62" w:type="dxa"/>
          <w:right w:w="62" w:type="dxa"/>
        </w:tblCellMar>
        <w:tblLook w:val="0000"/>
      </w:tblPr>
      <w:tblGrid>
        <w:gridCol w:w="2581"/>
        <w:gridCol w:w="6939"/>
      </w:tblGrid>
      <w:tr w:rsidTr="00E67B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Comments</w:t>
            </w:r>
          </w:p>
        </w:tc>
      </w:tr>
      <w:tr w:rsidTr="00E67B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This version released with AHC Agriculture, Horticulture, Conservation and Land Management Training Package Version 4.0.</w:t>
            </w:r>
          </w:p>
        </w:tc>
      </w:tr>
    </w:tbl>
    <w:p w:rsidR="00000000" w:rsidRPr="00E67B1F" w:rsidP="00E67B1F">
      <w:pPr>
        <w:pStyle w:val="BodyText"/>
      </w:pPr>
    </w:p>
    <w:p w:rsidR="00000000" w:rsidRPr="00E67B1F" w:rsidP="00E67B1F">
      <w:pPr>
        <w:pStyle w:val="AllowPageBreak"/>
      </w:pPr>
    </w:p>
    <w:p w:rsidR="00000000" w:rsidRPr="00E67B1F" w:rsidP="00E67B1F">
      <w:pPr>
        <w:pStyle w:val="Heading1"/>
      </w:pPr>
      <w:bookmarkStart w:id="2" w:name="O_1057600"/>
      <w:bookmarkEnd w:id="2"/>
      <w:r w:rsidRPr="00E67B1F">
        <w:t>Application</w:t>
      </w:r>
    </w:p>
    <w:p w:rsidR="00000000" w:rsidRPr="00E67B1F" w:rsidP="008519BB">
      <w:pPr>
        <w:pStyle w:val="BodyText"/>
      </w:pPr>
      <w:r w:rsidRPr="00E67B1F">
        <w:t>This unit of competency describes t</w:t>
      </w:r>
      <w:r w:rsidRPr="00E67B1F">
        <w:t>he skills and knowledge required to prepare a moving sprinkler irrigation system for operation, develop and implement start-up, shutdown and isolation procedures, trouble shoot for faults and blockages, and measure and review moving sprinkler irrigation sy</w:t>
      </w:r>
      <w:r w:rsidRPr="00E67B1F">
        <w:t>stem performance.</w:t>
      </w:r>
    </w:p>
    <w:p w:rsidR="00000000" w:rsidRPr="00E67B1F" w:rsidP="008519BB">
      <w:pPr>
        <w:pStyle w:val="BodyText"/>
      </w:pPr>
      <w:r w:rsidRPr="00E67B1F">
        <w:t>The unit applies to individuals who apply specialised skills and knowledge to the management of moving sprinkler irrigation systems and have responsibility for the output of others. This includes applying and communicating non-routine tec</w:t>
      </w:r>
      <w:r w:rsidRPr="00E67B1F">
        <w:t>hnical solutions to predictable and unpredictable problems.</w:t>
      </w:r>
    </w:p>
    <w:p w:rsidR="00000000" w:rsidRPr="00E67B1F" w:rsidP="008519BB">
      <w:pPr>
        <w:pStyle w:val="BodyText"/>
      </w:pPr>
      <w:r w:rsidRPr="00E67B1F">
        <w:t>No licensing, legislative or certification requirements apply to this unit at the time of publication.</w:t>
      </w:r>
    </w:p>
    <w:p w:rsidR="00000000" w:rsidRPr="00E67B1F" w:rsidP="00E67B1F">
      <w:pPr>
        <w:pStyle w:val="Heading1"/>
      </w:pPr>
      <w:bookmarkStart w:id="3" w:name="O_1057601"/>
      <w:bookmarkEnd w:id="3"/>
      <w:r w:rsidRPr="00E67B1F">
        <w:t>Pre-requisite Unit</w:t>
      </w:r>
    </w:p>
    <w:p w:rsidR="00000000" w:rsidRPr="00E67B1F" w:rsidP="008519BB">
      <w:pPr>
        <w:pStyle w:val="BodyText"/>
      </w:pPr>
      <w:r w:rsidRPr="00E67B1F">
        <w:t>Nil</w:t>
      </w:r>
    </w:p>
    <w:p w:rsidR="00000000" w:rsidRPr="00E67B1F" w:rsidP="00E67B1F">
      <w:pPr>
        <w:pStyle w:val="Heading1"/>
      </w:pPr>
      <w:bookmarkStart w:id="4" w:name="O_1057603"/>
      <w:bookmarkEnd w:id="4"/>
      <w:r w:rsidRPr="00E67B1F">
        <w:t>Unit Sector</w:t>
      </w:r>
    </w:p>
    <w:p w:rsidR="00000000" w:rsidRPr="00E67B1F" w:rsidP="008519BB">
      <w:pPr>
        <w:pStyle w:val="BodyText"/>
      </w:pPr>
      <w:r w:rsidRPr="00E67B1F">
        <w:t>Irrigation (IRG)</w:t>
      </w:r>
    </w:p>
    <w:p w:rsidR="00000000" w:rsidRPr="00E67B1F" w:rsidP="00E67B1F">
      <w:pPr>
        <w:pStyle w:val="Heading1"/>
      </w:pPr>
      <w:bookmarkStart w:id="5" w:name="O_1057604"/>
      <w:bookmarkEnd w:id="5"/>
      <w:r w:rsidRPr="00E67B1F">
        <w:t>Elements and Performance Criteria</w:t>
      </w:r>
    </w:p>
    <w:tbl>
      <w:tblPr>
        <w:tblW w:w="9520" w:type="dxa"/>
        <w:tblLayout w:type="fixed"/>
        <w:tblCellMar>
          <w:left w:w="62" w:type="dxa"/>
          <w:right w:w="62" w:type="dxa"/>
        </w:tblCellMar>
        <w:tblLook w:val="0000"/>
      </w:tblPr>
      <w:tblGrid>
        <w:gridCol w:w="2580"/>
        <w:gridCol w:w="6940"/>
      </w:tblGrid>
      <w:tr w:rsidTr="008519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7B1F">
            <w:pPr>
              <w:pStyle w:val="BodyTextBold"/>
              <w:rPr>
                <w:lang w:val="en-NZ"/>
              </w:rPr>
            </w:pPr>
            <w:r w:rsidRPr="00E67B1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7B1F">
            <w:pPr>
              <w:pStyle w:val="BodyTextBold"/>
              <w:rPr>
                <w:lang w:val="en-NZ"/>
              </w:rPr>
            </w:pPr>
            <w:r w:rsidRPr="00E67B1F">
              <w:t>Performance Criteria</w:t>
            </w:r>
          </w:p>
        </w:tc>
      </w:tr>
      <w:tr w:rsidTr="008519B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rPr>
                <w:rStyle w:val="Emphasis"/>
              </w:rPr>
              <w:t>Performance criteria describe the performance needed to demonstrate achievement of the element.</w:t>
            </w:r>
          </w:p>
        </w:tc>
      </w:tr>
      <w:tr w:rsidTr="00851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1. Ensure the moving sprinkler irr</w:t>
            </w:r>
            <w:r w:rsidRPr="00E67B1F">
              <w:t>igation system is prepared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1.1 Assess staff training needs for carrying out pre-start checks and routine servicing and arrange training for those that require it</w:t>
            </w:r>
          </w:p>
          <w:p w:rsidR="00000000" w:rsidRPr="00E67B1F" w:rsidP="00E67B1F">
            <w:pPr>
              <w:pStyle w:val="BodyText"/>
            </w:pPr>
            <w:r w:rsidRPr="00E67B1F">
              <w:t>1.2 Program or adjust the irrigation controller to meet the required schedule</w:t>
            </w:r>
          </w:p>
          <w:p w:rsidR="00000000" w:rsidP="00E67B1F">
            <w:pPr>
              <w:pStyle w:val="BodyText"/>
              <w:rPr>
                <w:lang w:val="en-NZ"/>
              </w:rPr>
            </w:pPr>
            <w:r w:rsidRPr="00E67B1F">
              <w:t>1.</w:t>
            </w:r>
            <w:r w:rsidRPr="00E67B1F">
              <w:t>3 Develop pre-start procedures for adjusting valves and checking filters and emitters</w:t>
            </w:r>
          </w:p>
        </w:tc>
      </w:tr>
      <w:tr w:rsidTr="00851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2. Develop and implement start up and shut down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2.1 Develop start up procedures</w:t>
            </w:r>
          </w:p>
          <w:p w:rsidR="00000000" w:rsidRPr="00E67B1F" w:rsidP="00E67B1F">
            <w:pPr>
              <w:pStyle w:val="BodyText"/>
            </w:pPr>
            <w:r w:rsidRPr="00E67B1F">
              <w:t>2.2 Develop shut down sequence and isolation procedures</w:t>
            </w:r>
          </w:p>
          <w:p w:rsidR="00000000" w:rsidRPr="00E67B1F" w:rsidP="00E67B1F">
            <w:pPr>
              <w:pStyle w:val="BodyText"/>
            </w:pPr>
            <w:r w:rsidRPr="00E67B1F">
              <w:t>2.3 Install safety or security lock off devices and signage</w:t>
            </w:r>
          </w:p>
          <w:p w:rsidR="00000000" w:rsidP="00E67B1F">
            <w:pPr>
              <w:pStyle w:val="BodyText"/>
              <w:rPr>
                <w:lang w:val="en-NZ"/>
              </w:rPr>
            </w:pPr>
            <w:r w:rsidRPr="00E67B1F">
              <w:t>2.4 Provide instructions for flushing the system as required</w:t>
            </w:r>
          </w:p>
        </w:tc>
      </w:tr>
      <w:tr w:rsidTr="00851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3. Carry out trouble shooting for faults and blockages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3.1 Arrange access to faulty components and blockages</w:t>
            </w:r>
          </w:p>
          <w:p w:rsidR="00000000" w:rsidRPr="00E67B1F" w:rsidP="00E67B1F">
            <w:pPr>
              <w:pStyle w:val="BodyText"/>
            </w:pPr>
            <w:r w:rsidRPr="00E67B1F">
              <w:t xml:space="preserve">3.2 Remove faulty system </w:t>
            </w:r>
            <w:r w:rsidRPr="00E67B1F">
              <w:t>components and repair or dispose of according to operation and maintenance manual and workplace environmental procedures</w:t>
            </w:r>
          </w:p>
          <w:p w:rsidR="00000000" w:rsidP="00E67B1F">
            <w:pPr>
              <w:pStyle w:val="BodyText"/>
              <w:rPr>
                <w:lang w:val="en-NZ"/>
              </w:rPr>
            </w:pPr>
            <w:r w:rsidRPr="00E67B1F">
              <w:t>3.3 Select and install replacement components according to operation and maintenance manual</w:t>
            </w:r>
          </w:p>
        </w:tc>
      </w:tr>
      <w:tr w:rsidTr="00851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4. Measure performance of a moving sprinkl</w:t>
            </w:r>
            <w:r w:rsidRPr="00E67B1F">
              <w:t>er irrigation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4.1 Identify and record variations in pressures</w:t>
            </w:r>
          </w:p>
          <w:p w:rsidR="00000000" w:rsidRPr="00E67B1F" w:rsidP="00E67B1F">
            <w:pPr>
              <w:pStyle w:val="BodyText"/>
            </w:pPr>
            <w:r w:rsidRPr="00E67B1F">
              <w:t>4.2 Measure and record water flow rates according to workplace procedures</w:t>
            </w:r>
          </w:p>
          <w:p w:rsidR="00000000" w:rsidRPr="00E67B1F" w:rsidP="00E67B1F">
            <w:pPr>
              <w:pStyle w:val="BodyText"/>
            </w:pPr>
            <w:r w:rsidRPr="00E67B1F">
              <w:t>4.3 Identify and record variations in water flow and distribution</w:t>
            </w:r>
          </w:p>
          <w:p w:rsidR="00000000" w:rsidRPr="00E67B1F" w:rsidP="00E67B1F">
            <w:pPr>
              <w:pStyle w:val="BodyText"/>
            </w:pPr>
            <w:r w:rsidRPr="00E67B1F">
              <w:t>4.4 Measure and record pump performance paramet</w:t>
            </w:r>
            <w:r w:rsidRPr="00E67B1F">
              <w:t>ers as necessary</w:t>
            </w:r>
          </w:p>
          <w:p w:rsidR="00000000" w:rsidRPr="00E67B1F" w:rsidP="00E67B1F">
            <w:pPr>
              <w:pStyle w:val="BodyText"/>
            </w:pPr>
            <w:r w:rsidRPr="00E67B1F">
              <w:t>4.5 Measure and record variations in pump performance parameters where relevant</w:t>
            </w:r>
          </w:p>
          <w:p w:rsidR="00000000" w:rsidRPr="00E67B1F" w:rsidP="00E67B1F">
            <w:pPr>
              <w:pStyle w:val="BodyText"/>
            </w:pPr>
            <w:r w:rsidRPr="00E67B1F">
              <w:t>4.6 Inspect distribution and delivery systems</w:t>
            </w:r>
          </w:p>
          <w:p w:rsidR="00000000" w:rsidRPr="00E67B1F" w:rsidP="00E67B1F">
            <w:pPr>
              <w:pStyle w:val="BodyText"/>
            </w:pPr>
            <w:r w:rsidRPr="00E67B1F">
              <w:t>4.7 Identify and repair system malfunctions and record actions</w:t>
            </w:r>
          </w:p>
          <w:p w:rsidR="00000000" w:rsidP="00E67B1F">
            <w:pPr>
              <w:pStyle w:val="BodyText"/>
              <w:rPr>
                <w:lang w:val="en-NZ"/>
              </w:rPr>
            </w:pPr>
            <w:r w:rsidRPr="00E67B1F">
              <w:t>4.8 Identify and record factors external to the sy</w:t>
            </w:r>
            <w:r w:rsidRPr="00E67B1F">
              <w:t>stem that may cause interference</w:t>
            </w:r>
          </w:p>
        </w:tc>
      </w:tr>
      <w:tr w:rsidTr="008519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5. Review system performance status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5.1 Record system pressures and variations</w:t>
            </w:r>
          </w:p>
          <w:p w:rsidR="00000000" w:rsidRPr="00E67B1F" w:rsidP="00E67B1F">
            <w:pPr>
              <w:pStyle w:val="BodyText"/>
            </w:pPr>
            <w:r w:rsidRPr="00E67B1F">
              <w:t>5.2 Record system flow rates and variations</w:t>
            </w:r>
          </w:p>
          <w:p w:rsidR="00000000" w:rsidRPr="00E67B1F" w:rsidP="00E67B1F">
            <w:pPr>
              <w:pStyle w:val="BodyText"/>
            </w:pPr>
            <w:r w:rsidRPr="00E67B1F">
              <w:t>5.3 Calculate and record distribution uniformity and mean application rates</w:t>
            </w:r>
          </w:p>
          <w:p w:rsidR="00000000" w:rsidRPr="00E67B1F" w:rsidP="00E67B1F">
            <w:pPr>
              <w:pStyle w:val="BodyText"/>
            </w:pPr>
            <w:r w:rsidRPr="00E67B1F">
              <w:t>5.4 Determine and record watering depth</w:t>
            </w:r>
          </w:p>
          <w:p w:rsidR="00000000" w:rsidRPr="00E67B1F" w:rsidP="00E67B1F">
            <w:pPr>
              <w:pStyle w:val="BodyText"/>
            </w:pPr>
            <w:r w:rsidRPr="00E67B1F">
              <w:t>5.5 Calculate and compare energy use and water efficiency to industry benchmarks</w:t>
            </w:r>
          </w:p>
        </w:tc>
      </w:tr>
    </w:tbl>
    <w:p w:rsidR="00000000" w:rsidRPr="00E67B1F" w:rsidP="00E67B1F">
      <w:pPr>
        <w:pStyle w:val="BodyText"/>
      </w:pPr>
    </w:p>
    <w:p w:rsidR="00000000" w:rsidRPr="00E67B1F" w:rsidP="00E67B1F">
      <w:pPr>
        <w:pStyle w:val="AllowPageBreak"/>
      </w:pPr>
    </w:p>
    <w:p w:rsidR="00000000" w:rsidRPr="00E67B1F" w:rsidP="00E67B1F">
      <w:pPr>
        <w:pStyle w:val="Heading1"/>
      </w:pPr>
      <w:bookmarkStart w:id="6" w:name="O_1057605"/>
      <w:bookmarkEnd w:id="6"/>
      <w:r w:rsidRPr="00E67B1F">
        <w:t>Foundation Skills</w:t>
      </w:r>
    </w:p>
    <w:p w:rsidR="00000000" w:rsidRPr="008519BB" w:rsidP="008519BB">
      <w:pPr>
        <w:pStyle w:val="BodyText"/>
        <w:rPr>
          <w:i/>
        </w:rPr>
      </w:pPr>
      <w:r w:rsidRPr="008519BB">
        <w:rPr>
          <w:rStyle w:val="Emphasis"/>
        </w:rPr>
        <w:t>This section describes those language, literacy, numeracy and employment skills that are essenti</w:t>
      </w:r>
      <w:r w:rsidRPr="008519BB">
        <w:rPr>
          <w:rStyle w:val="Emphasis"/>
        </w:rPr>
        <w:t>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67B1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Description</w:t>
            </w:r>
          </w:p>
        </w:tc>
      </w:tr>
      <w:tr w:rsidTr="00E67B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ListBullet"/>
              <w:rPr>
                <w:lang w:val="en-NZ"/>
              </w:rPr>
            </w:pPr>
            <w:r w:rsidRPr="00E67B1F">
              <w:t>Identify and interpret information regarding managing moving sprinkler irrigation systems</w:t>
            </w:r>
          </w:p>
        </w:tc>
      </w:tr>
      <w:tr w:rsidTr="00E67B1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ListBullet"/>
              <w:rPr>
                <w:lang w:val="en-NZ"/>
              </w:rPr>
            </w:pPr>
            <w:r w:rsidRPr="00E67B1F">
              <w:t>Identify and describe own workplace requirements, including safety requirements, associated with own role and area of responsibility</w:t>
            </w:r>
          </w:p>
        </w:tc>
      </w:tr>
      <w:tr w:rsidTr="00E67B1F">
        <w:tblPrEx>
          <w:tblW w:w="9520" w:type="dxa"/>
          <w:tblLayout w:type="fixed"/>
          <w:tblCellMar>
            <w:left w:w="62" w:type="dxa"/>
            <w:right w:w="62" w:type="dxa"/>
          </w:tblCellMar>
          <w:tblLook w:val="0000"/>
        </w:tblPrEx>
        <w:trPr>
          <w:trHeight w:val="53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ListBullet"/>
            </w:pPr>
            <w:r w:rsidRPr="00E67B1F">
              <w:t>Use clear language, accurate industry terminology and logical structure to prepare water test results</w:t>
            </w:r>
          </w:p>
        </w:tc>
      </w:tr>
    </w:tbl>
    <w:p w:rsidR="00000000" w:rsidRPr="00E67B1F" w:rsidP="00E67B1F">
      <w:pPr>
        <w:pStyle w:val="BodyText"/>
      </w:pPr>
    </w:p>
    <w:p w:rsidR="00000000" w:rsidRPr="00E67B1F" w:rsidP="00E67B1F">
      <w:pPr>
        <w:pStyle w:val="AllowPageBreak"/>
      </w:pPr>
    </w:p>
    <w:p w:rsidR="00000000" w:rsidRPr="00E67B1F" w:rsidP="00E67B1F">
      <w:pPr>
        <w:pStyle w:val="Heading1"/>
      </w:pPr>
      <w:bookmarkStart w:id="7" w:name="O_1057607"/>
      <w:bookmarkEnd w:id="7"/>
      <w:r w:rsidRPr="00E67B1F">
        <w:t>Unit Mapping Information</w:t>
      </w:r>
    </w:p>
    <w:tbl>
      <w:tblPr>
        <w:tblW w:w="9520" w:type="dxa"/>
        <w:tblLayout w:type="fixed"/>
        <w:tblCellMar>
          <w:left w:w="62" w:type="dxa"/>
          <w:right w:w="62" w:type="dxa"/>
        </w:tblCellMar>
        <w:tblLook w:val="0000"/>
      </w:tblPr>
      <w:tblGrid>
        <w:gridCol w:w="1826"/>
        <w:gridCol w:w="2075"/>
        <w:gridCol w:w="3221"/>
        <w:gridCol w:w="2398"/>
      </w:tblGrid>
      <w:tr w:rsidTr="00E67B1F">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Bold"/>
              <w:rPr>
                <w:lang w:val="en-NZ"/>
              </w:rPr>
            </w:pPr>
            <w:r w:rsidRPr="00E67B1F">
              <w:t>Equivalence status</w:t>
            </w:r>
          </w:p>
        </w:tc>
      </w:tr>
      <w:tr w:rsidTr="00E67B1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AHCIRG440 Manage a moving sprinkler irrigation system</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B1F">
            <w:pPr>
              <w:pStyle w:val="BodyText"/>
              <w:rPr>
                <w:lang w:val="en-NZ"/>
              </w:rPr>
            </w:pPr>
            <w:r w:rsidRPr="00E67B1F">
              <w:t>AHCIRG422 Manage a moving sprinkler irrigation system</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Performance c</w:t>
            </w:r>
            <w:r w:rsidRPr="00E67B1F">
              <w:t>riteria clarified</w:t>
            </w:r>
          </w:p>
          <w:p w:rsidR="00000000" w:rsidRPr="00E67B1F" w:rsidP="00E67B1F">
            <w:pPr>
              <w:pStyle w:val="BodyText"/>
            </w:pPr>
            <w:r w:rsidRPr="00E67B1F">
              <w:t>Foundation skills added</w:t>
            </w:r>
          </w:p>
          <w:p w:rsidR="00000000" w:rsidP="00E67B1F">
            <w:pPr>
              <w:pStyle w:val="BodyText"/>
              <w:rPr>
                <w:lang w:val="en-NZ"/>
              </w:rPr>
            </w:pPr>
            <w:r w:rsidRPr="00E67B1F">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B1F" w:rsidP="00E67B1F">
            <w:pPr>
              <w:pStyle w:val="BodyText"/>
            </w:pPr>
            <w:r w:rsidRPr="00E67B1F">
              <w:t>Equivalent unit</w:t>
            </w:r>
          </w:p>
        </w:tc>
      </w:tr>
    </w:tbl>
    <w:p w:rsidR="00000000" w:rsidRPr="00E67B1F" w:rsidP="00E67B1F">
      <w:pPr>
        <w:pStyle w:val="BodyText"/>
      </w:pPr>
    </w:p>
    <w:p w:rsidR="00000000" w:rsidRPr="00E67B1F" w:rsidP="00E67B1F">
      <w:pPr>
        <w:pStyle w:val="AllowPageBreak"/>
      </w:pPr>
    </w:p>
    <w:p w:rsidR="00000000" w:rsidRPr="00E67B1F" w:rsidP="00E67B1F">
      <w:pPr>
        <w:pStyle w:val="Heading1"/>
      </w:pPr>
      <w:bookmarkStart w:id="8" w:name="O_1057614"/>
      <w:bookmarkEnd w:id="8"/>
      <w:r w:rsidRPr="00E67B1F">
        <w:t>Links</w:t>
      </w:r>
    </w:p>
    <w:p w:rsidR="00000000" w:rsidRPr="00E67B1F" w:rsidP="008519BB">
      <w:pPr>
        <w:pStyle w:val="BodyText"/>
      </w:pPr>
      <w:r w:rsidRPr="00E67B1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05C9B">
        <w:rPr>
          <w:rStyle w:val="Hyperlink"/>
        </w:rPr>
        <w:t>https://vetnet.gov.au/Pages/TrainingDocs.aspx?q=c6399549-9c62-4a5e-bf1a-524b2322cf72</w:t>
      </w:r>
      <w:r>
        <w:fldChar w:fldCharType="end"/>
      </w:r>
    </w:p>
    <w:p w:rsidR="00000000" w:rsidRPr="00E67B1F" w:rsidP="00E67B1F"/>
    <w:sectPr w:rsidSect="00E67B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1F" w:rsidRPr="008519BB" w:rsidP="00851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B" w:rsidP="00E67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9BB" w:rsidP="00E67B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19BB" w:rsidP="00E67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B1F" w:rsidRPr="008519BB" w:rsidP="008519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BB" w:rsidRPr="002D2AF8" w:rsidP="00E67B1F">
    <w:pPr>
      <w:pStyle w:val="Header"/>
      <w:framePr w:wrap="around"/>
    </w:pPr>
    <w:r>
      <w:fldChar w:fldCharType="begin"/>
    </w:r>
    <w:r>
      <w:instrText xml:space="preserve"> TITLE   \* MERGEFORMAT </w:instrText>
    </w:r>
    <w:r>
      <w:fldChar w:fldCharType="separate"/>
    </w:r>
    <w:r>
      <w:t>AHCIRG440 Manage a moving sprinkler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519BB" w:rsidP="00E67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72B3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429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B1F"/>
    <w:pPr>
      <w:spacing w:before="360" w:after="60"/>
      <w:outlineLvl w:val="0"/>
    </w:pPr>
    <w:rPr>
      <w:sz w:val="32"/>
    </w:rPr>
  </w:style>
  <w:style w:type="paragraph" w:styleId="Heading2">
    <w:name w:val="heading 2"/>
    <w:basedOn w:val="HeadingBase"/>
    <w:next w:val="BodyText"/>
    <w:link w:val="Heading2Char"/>
    <w:qFormat/>
    <w:rsid w:val="00E67B1F"/>
    <w:pPr>
      <w:keepLines/>
      <w:spacing w:before="240" w:after="120"/>
      <w:outlineLvl w:val="1"/>
    </w:pPr>
    <w:rPr>
      <w:sz w:val="28"/>
      <w:szCs w:val="40"/>
    </w:rPr>
  </w:style>
  <w:style w:type="paragraph" w:styleId="Heading3">
    <w:name w:val="heading 3"/>
    <w:basedOn w:val="HeadingBase"/>
    <w:next w:val="BodyText"/>
    <w:link w:val="Heading3Char"/>
    <w:qFormat/>
    <w:rsid w:val="00E67B1F"/>
    <w:pPr>
      <w:spacing w:before="180" w:after="120"/>
      <w:outlineLvl w:val="2"/>
    </w:pPr>
    <w:rPr>
      <w:spacing w:val="-10"/>
      <w:kern w:val="32"/>
    </w:rPr>
  </w:style>
  <w:style w:type="paragraph" w:styleId="Heading4">
    <w:name w:val="heading 4"/>
    <w:basedOn w:val="HeadingBase"/>
    <w:next w:val="BodyText"/>
    <w:link w:val="Heading4Char"/>
    <w:qFormat/>
    <w:rsid w:val="00E67B1F"/>
    <w:pPr>
      <w:spacing w:before="160" w:after="120"/>
      <w:outlineLvl w:val="3"/>
    </w:pPr>
    <w:rPr>
      <w:sz w:val="22"/>
    </w:rPr>
  </w:style>
  <w:style w:type="paragraph" w:styleId="Heading5">
    <w:name w:val="heading 5"/>
    <w:basedOn w:val="HeadingBase"/>
    <w:next w:val="Normal"/>
    <w:link w:val="Heading5Char"/>
    <w:qFormat/>
    <w:rsid w:val="00E67B1F"/>
    <w:pPr>
      <w:spacing w:before="80"/>
      <w:outlineLvl w:val="4"/>
    </w:pPr>
    <w:rPr>
      <w:color w:val="918585"/>
      <w:sz w:val="20"/>
    </w:rPr>
  </w:style>
  <w:style w:type="paragraph" w:styleId="Heading6">
    <w:name w:val="heading 6"/>
    <w:basedOn w:val="HeadingBase"/>
    <w:next w:val="Normal"/>
    <w:link w:val="Heading6Char"/>
    <w:qFormat/>
    <w:rsid w:val="00E67B1F"/>
    <w:pPr>
      <w:spacing w:before="60"/>
      <w:outlineLvl w:val="5"/>
    </w:pPr>
    <w:rPr>
      <w:color w:val="918585"/>
      <w:sz w:val="20"/>
    </w:rPr>
  </w:style>
  <w:style w:type="paragraph" w:styleId="Heading7">
    <w:name w:val="heading 7"/>
    <w:basedOn w:val="Normal"/>
    <w:next w:val="Normal"/>
    <w:link w:val="Heading7Char"/>
    <w:qFormat/>
    <w:rsid w:val="00E67B1F"/>
    <w:pPr>
      <w:ind w:left="720"/>
      <w:outlineLvl w:val="6"/>
    </w:pPr>
    <w:rPr>
      <w:i/>
    </w:rPr>
  </w:style>
  <w:style w:type="paragraph" w:styleId="Heading8">
    <w:name w:val="heading 8"/>
    <w:basedOn w:val="Normal"/>
    <w:next w:val="Normal"/>
    <w:link w:val="Heading8Char"/>
    <w:qFormat/>
    <w:rsid w:val="00E67B1F"/>
    <w:pPr>
      <w:ind w:left="720"/>
      <w:outlineLvl w:val="7"/>
    </w:pPr>
    <w:rPr>
      <w:i/>
    </w:rPr>
  </w:style>
  <w:style w:type="paragraph" w:styleId="Heading9">
    <w:name w:val="heading 9"/>
    <w:basedOn w:val="Normal"/>
    <w:next w:val="Normal"/>
    <w:link w:val="Heading9Char"/>
    <w:qFormat/>
    <w:rsid w:val="00E67B1F"/>
    <w:pPr>
      <w:ind w:left="720"/>
      <w:outlineLvl w:val="8"/>
    </w:pPr>
    <w:rPr>
      <w:i/>
    </w:rPr>
  </w:style>
  <w:style w:type="character" w:default="1" w:styleId="DefaultParagraphFont">
    <w:name w:val="Default Paragraph Font"/>
    <w:uiPriority w:val="1"/>
    <w:unhideWhenUsed/>
    <w:rsid w:val="00E67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B1F"/>
  </w:style>
  <w:style w:type="character" w:customStyle="1" w:styleId="Heading1Char">
    <w:name w:val="Heading 1 Char"/>
    <w:basedOn w:val="DefaultParagraphFont"/>
    <w:link w:val="Heading1"/>
    <w:rsid w:val="00E67B1F"/>
    <w:rPr>
      <w:rFonts w:ascii="Times New Roman" w:eastAsia="Times New Roman" w:hAnsi="Times New Roman" w:cs="Times New Roman"/>
      <w:b/>
      <w:sz w:val="32"/>
      <w:szCs w:val="20"/>
      <w:lang w:eastAsia="en-US"/>
    </w:rPr>
  </w:style>
  <w:style w:type="paragraph" w:styleId="BodyText">
    <w:name w:val="Body Text"/>
    <w:basedOn w:val="Normal"/>
    <w:link w:val="BodyTextChar"/>
    <w:rsid w:val="00E67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B1F"/>
    <w:rPr>
      <w:rFonts w:ascii="Times New Roman" w:eastAsia="Times New Roman" w:hAnsi="Times New Roman" w:cs="Times New Roman"/>
      <w:sz w:val="24"/>
      <w:lang w:eastAsia="en-US"/>
    </w:rPr>
  </w:style>
  <w:style w:type="paragraph" w:styleId="ListBullet">
    <w:name w:val="List Bullet"/>
    <w:basedOn w:val="List"/>
    <w:rsid w:val="00E67B1F"/>
    <w:pPr>
      <w:numPr>
        <w:numId w:val="11"/>
      </w:numPr>
      <w:tabs>
        <w:tab w:val="clear" w:pos="340"/>
      </w:tabs>
      <w:spacing w:before="40" w:after="40"/>
    </w:pPr>
  </w:style>
  <w:style w:type="character" w:styleId="Emphasis">
    <w:name w:val="Emphasis"/>
    <w:basedOn w:val="DefaultParagraphFont"/>
    <w:qFormat/>
    <w:rsid w:val="00E67B1F"/>
    <w:rPr>
      <w:i/>
    </w:rPr>
  </w:style>
  <w:style w:type="paragraph" w:customStyle="1" w:styleId="SuperHeading">
    <w:name w:val="SuperHeading"/>
    <w:basedOn w:val="Normal"/>
    <w:rsid w:val="00E67B1F"/>
    <w:pPr>
      <w:spacing w:before="240" w:after="120"/>
      <w:outlineLvl w:val="0"/>
    </w:pPr>
    <w:rPr>
      <w:rFonts w:ascii="Times New Roman" w:hAnsi="Times New Roman"/>
      <w:b/>
      <w:sz w:val="32"/>
    </w:rPr>
  </w:style>
  <w:style w:type="paragraph" w:customStyle="1" w:styleId="AllowPageBreak">
    <w:name w:val="AllowPageBreak"/>
    <w:rsid w:val="00E67B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67B1F"/>
    <w:rPr>
      <w:b/>
    </w:rPr>
  </w:style>
  <w:style w:type="character" w:customStyle="1" w:styleId="Heading2Char">
    <w:name w:val="Heading 2 Char"/>
    <w:basedOn w:val="DefaultParagraphFont"/>
    <w:link w:val="Heading2"/>
    <w:rsid w:val="00E67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B1F"/>
    <w:rPr>
      <w:rFonts w:ascii="Courier New" w:eastAsia="Times New Roman" w:hAnsi="Courier New" w:cs="Times New Roman"/>
      <w:i/>
      <w:szCs w:val="20"/>
      <w:lang w:eastAsia="en-US"/>
    </w:rPr>
  </w:style>
  <w:style w:type="paragraph" w:customStyle="1" w:styleId="HeadingBase">
    <w:name w:val="Heading Base"/>
    <w:rsid w:val="00E67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B1F"/>
    <w:pPr>
      <w:tabs>
        <w:tab w:val="right" w:leader="dot" w:pos="9072"/>
      </w:tabs>
      <w:ind w:left="567"/>
    </w:pPr>
    <w:rPr>
      <w:szCs w:val="22"/>
    </w:rPr>
  </w:style>
  <w:style w:type="paragraph" w:customStyle="1" w:styleId="TOCBase">
    <w:name w:val="TOC Base"/>
    <w:rsid w:val="00E67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B1F"/>
    <w:pPr>
      <w:tabs>
        <w:tab w:val="right" w:leader="dot" w:pos="9072"/>
      </w:tabs>
      <w:spacing w:before="40" w:after="40"/>
      <w:ind w:left="284"/>
    </w:pPr>
    <w:rPr>
      <w:rFonts w:ascii="Times New Roman" w:hAnsi="Times New Roman"/>
    </w:rPr>
  </w:style>
  <w:style w:type="paragraph" w:styleId="TOC1">
    <w:name w:val="toc 1"/>
    <w:basedOn w:val="TOCBase"/>
    <w:next w:val="Normal"/>
    <w:rsid w:val="00E67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B1F"/>
    <w:rPr>
      <w:rFonts w:ascii="Times New Roman" w:eastAsia="Times New Roman" w:hAnsi="Times New Roman" w:cs="Times New Roman"/>
      <w:sz w:val="16"/>
      <w:lang w:eastAsia="en-US"/>
    </w:rPr>
  </w:style>
  <w:style w:type="paragraph" w:styleId="Title">
    <w:name w:val="Title"/>
    <w:basedOn w:val="HeadingBase"/>
    <w:link w:val="TitleChar"/>
    <w:qFormat/>
    <w:rsid w:val="00E67B1F"/>
    <w:pPr>
      <w:spacing w:before="5040"/>
      <w:jc w:val="center"/>
    </w:pPr>
    <w:rPr>
      <w:sz w:val="48"/>
      <w:szCs w:val="72"/>
      <w:lang w:val="en-US"/>
    </w:rPr>
  </w:style>
  <w:style w:type="character" w:customStyle="1" w:styleId="TitleChar">
    <w:name w:val="Title Char"/>
    <w:basedOn w:val="DefaultParagraphFont"/>
    <w:link w:val="Title"/>
    <w:rsid w:val="00E67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B1F"/>
    <w:pPr>
      <w:tabs>
        <w:tab w:val="left" w:pos="3600"/>
        <w:tab w:val="left" w:pos="3958"/>
      </w:tabs>
    </w:pPr>
  </w:style>
  <w:style w:type="paragraph" w:styleId="List">
    <w:name w:val="List"/>
    <w:basedOn w:val="BodyText"/>
    <w:next w:val="BodyText"/>
    <w:rsid w:val="00E67B1F"/>
    <w:pPr>
      <w:tabs>
        <w:tab w:val="left" w:pos="340"/>
      </w:tabs>
      <w:spacing w:before="60" w:after="60"/>
      <w:ind w:left="340" w:hanging="340"/>
    </w:pPr>
  </w:style>
  <w:style w:type="paragraph" w:customStyle="1" w:styleId="Note">
    <w:name w:val="Note"/>
    <w:basedOn w:val="BodyText"/>
    <w:rsid w:val="00E67B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B1F"/>
    <w:rPr>
      <w:b/>
      <w:spacing w:val="0"/>
    </w:rPr>
  </w:style>
  <w:style w:type="paragraph" w:customStyle="1" w:styleId="SuperTitle">
    <w:name w:val="SuperTitle"/>
    <w:basedOn w:val="Title"/>
    <w:rsid w:val="00E67B1F"/>
    <w:pPr>
      <w:framePr w:wrap="auto" w:hAnchor="text" w:y="6049"/>
    </w:pPr>
    <w:rPr>
      <w:color w:val="000000"/>
      <w:sz w:val="40"/>
    </w:rPr>
  </w:style>
  <w:style w:type="paragraph" w:customStyle="1" w:styleId="TOCTitle">
    <w:name w:val="TOCTitle"/>
    <w:basedOn w:val="Heading1"/>
    <w:rsid w:val="00E67B1F"/>
    <w:pPr>
      <w:spacing w:after="240"/>
      <w:jc w:val="center"/>
      <w:outlineLvl w:val="9"/>
    </w:pPr>
    <w:rPr>
      <w:caps/>
    </w:rPr>
  </w:style>
  <w:style w:type="paragraph" w:customStyle="1" w:styleId="Version">
    <w:name w:val="Version"/>
    <w:rsid w:val="00E67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7B1F"/>
    <w:pPr>
      <w:numPr>
        <w:numId w:val="12"/>
      </w:numPr>
      <w:tabs>
        <w:tab w:val="clear" w:pos="680"/>
      </w:tabs>
    </w:pPr>
  </w:style>
  <w:style w:type="paragraph" w:styleId="Index1">
    <w:name w:val="index 1"/>
    <w:basedOn w:val="Normal"/>
    <w:next w:val="Normal"/>
    <w:semiHidden/>
    <w:rsid w:val="00E67B1F"/>
    <w:pPr>
      <w:keepNext w:val="0"/>
      <w:tabs>
        <w:tab w:val="right" w:pos="4176"/>
      </w:tabs>
      <w:ind w:left="198" w:hanging="198"/>
    </w:pPr>
    <w:rPr>
      <w:rFonts w:ascii="Garamond" w:hAnsi="Garamond"/>
    </w:rPr>
  </w:style>
  <w:style w:type="paragraph" w:styleId="IndexHeading">
    <w:name w:val="index heading"/>
    <w:basedOn w:val="Normal"/>
    <w:next w:val="Index1"/>
    <w:semiHidden/>
    <w:rsid w:val="00E67B1F"/>
    <w:pPr>
      <w:spacing w:before="120" w:after="120"/>
    </w:pPr>
    <w:rPr>
      <w:rFonts w:ascii="Arial" w:hAnsi="Arial"/>
      <w:b/>
      <w:color w:val="918585"/>
      <w:sz w:val="24"/>
    </w:rPr>
  </w:style>
  <w:style w:type="paragraph" w:styleId="Header">
    <w:name w:val="header"/>
    <w:basedOn w:val="Normal"/>
    <w:link w:val="HeaderChar"/>
    <w:rsid w:val="00E67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B1F"/>
    <w:rPr>
      <w:rFonts w:ascii="Times New Roman" w:eastAsia="Times New Roman" w:hAnsi="Times New Roman" w:cs="Times New Roman"/>
      <w:sz w:val="16"/>
      <w:szCs w:val="20"/>
      <w:lang w:val="en-GB" w:eastAsia="en-US"/>
    </w:rPr>
  </w:style>
  <w:style w:type="paragraph" w:customStyle="1" w:styleId="Chapter">
    <w:name w:val="Chapter"/>
    <w:basedOn w:val="Normal"/>
    <w:rsid w:val="00E67B1F"/>
    <w:pPr>
      <w:spacing w:before="240"/>
    </w:pPr>
    <w:rPr>
      <w:rFonts w:ascii="Times New Roman" w:hAnsi="Times New Roman"/>
      <w:smallCaps/>
      <w:spacing w:val="80"/>
      <w:sz w:val="28"/>
    </w:rPr>
  </w:style>
  <w:style w:type="paragraph" w:customStyle="1" w:styleId="InChapter">
    <w:name w:val="InChapter"/>
    <w:basedOn w:val="Heading3"/>
    <w:rsid w:val="00E67B1F"/>
    <w:pPr>
      <w:spacing w:after="240"/>
      <w:outlineLvl w:val="9"/>
    </w:pPr>
    <w:rPr>
      <w:noProof/>
    </w:rPr>
  </w:style>
  <w:style w:type="paragraph" w:styleId="Index2">
    <w:name w:val="index 2"/>
    <w:basedOn w:val="Normal"/>
    <w:next w:val="Normal"/>
    <w:semiHidden/>
    <w:rsid w:val="00E67B1F"/>
    <w:pPr>
      <w:tabs>
        <w:tab w:val="right" w:pos="4176"/>
      </w:tabs>
      <w:ind w:left="568" w:hanging="284"/>
    </w:pPr>
    <w:rPr>
      <w:rFonts w:ascii="Garamond" w:hAnsi="Garamond"/>
    </w:rPr>
  </w:style>
  <w:style w:type="paragraph" w:customStyle="1" w:styleId="Byline">
    <w:name w:val="Byline"/>
    <w:rsid w:val="00E67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B1F"/>
    <w:pPr>
      <w:tabs>
        <w:tab w:val="clear" w:pos="3600"/>
        <w:tab w:val="clear" w:pos="3958"/>
      </w:tabs>
      <w:jc w:val="right"/>
    </w:pPr>
  </w:style>
  <w:style w:type="paragraph" w:styleId="Caption">
    <w:name w:val="caption"/>
    <w:basedOn w:val="BodyText"/>
    <w:next w:val="Normal"/>
    <w:qFormat/>
    <w:rsid w:val="00E67B1F"/>
    <w:pPr>
      <w:framePr w:w="2268" w:hSpace="181" w:vSpace="181" w:wrap="around" w:vAnchor="text" w:hAnchor="page" w:x="1135" w:y="285" w:anchorLock="1"/>
    </w:pPr>
    <w:rPr>
      <w:i/>
    </w:rPr>
  </w:style>
  <w:style w:type="paragraph" w:customStyle="1" w:styleId="MiniTOCTitle">
    <w:name w:val="MiniTOCTitle"/>
    <w:basedOn w:val="Heading4"/>
    <w:rsid w:val="00E67B1F"/>
    <w:pPr>
      <w:spacing w:before="240"/>
      <w:outlineLvl w:val="9"/>
    </w:pPr>
    <w:rPr>
      <w:noProof/>
      <w:sz w:val="24"/>
    </w:rPr>
  </w:style>
  <w:style w:type="paragraph" w:customStyle="1" w:styleId="MiniTOCItem">
    <w:name w:val="MiniTOCItem"/>
    <w:basedOn w:val="ListBullet"/>
    <w:rsid w:val="00E67B1F"/>
    <w:pPr>
      <w:numPr>
        <w:numId w:val="0"/>
      </w:numPr>
      <w:tabs>
        <w:tab w:val="right" w:leader="dot" w:pos="6521"/>
      </w:tabs>
      <w:spacing w:before="0" w:after="0"/>
    </w:pPr>
  </w:style>
  <w:style w:type="paragraph" w:customStyle="1" w:styleId="TOFTitle">
    <w:name w:val="TOFTitle"/>
    <w:basedOn w:val="TOCTitle"/>
    <w:rsid w:val="00E67B1F"/>
  </w:style>
  <w:style w:type="paragraph" w:styleId="TableofFigures">
    <w:name w:val="table of figures"/>
    <w:basedOn w:val="Normal"/>
    <w:next w:val="Normal"/>
    <w:semiHidden/>
    <w:rsid w:val="00E67B1F"/>
    <w:pPr>
      <w:tabs>
        <w:tab w:val="right" w:leader="dot" w:pos="9072"/>
      </w:tabs>
      <w:ind w:left="970" w:hanging="403"/>
    </w:pPr>
    <w:rPr>
      <w:rFonts w:ascii="Times New Roman" w:hAnsi="Times New Roman"/>
      <w:b/>
    </w:rPr>
  </w:style>
  <w:style w:type="paragraph" w:styleId="ListNumber">
    <w:name w:val="List Number"/>
    <w:basedOn w:val="List"/>
    <w:rsid w:val="00E67B1F"/>
    <w:pPr>
      <w:numPr>
        <w:numId w:val="14"/>
      </w:numPr>
      <w:tabs>
        <w:tab w:val="clear" w:pos="340"/>
      </w:tabs>
    </w:pPr>
  </w:style>
  <w:style w:type="character" w:customStyle="1" w:styleId="WingdingSymbols">
    <w:name w:val="Wingding Symbols"/>
    <w:rsid w:val="00E67B1F"/>
    <w:rPr>
      <w:rFonts w:ascii="Wingdings" w:hAnsi="Wingdings"/>
    </w:rPr>
  </w:style>
  <w:style w:type="paragraph" w:customStyle="1" w:styleId="TableHeading">
    <w:name w:val="Table Heading"/>
    <w:basedOn w:val="HeadingBase"/>
    <w:rsid w:val="00E67B1F"/>
    <w:pPr>
      <w:keepLines/>
      <w:pBdr>
        <w:bottom w:val="single" w:sz="6" w:space="1" w:color="918585"/>
      </w:pBdr>
      <w:spacing w:before="240"/>
    </w:pPr>
  </w:style>
  <w:style w:type="character" w:customStyle="1" w:styleId="HotSpot">
    <w:name w:val="HotSpot"/>
    <w:rsid w:val="00E67B1F"/>
    <w:rPr>
      <w:color w:val="0033CC"/>
      <w:u w:val="none"/>
    </w:rPr>
  </w:style>
  <w:style w:type="paragraph" w:customStyle="1" w:styleId="BodyTextRight">
    <w:name w:val="Body Text Right"/>
    <w:basedOn w:val="BodyText"/>
    <w:rsid w:val="00E67B1F"/>
    <w:pPr>
      <w:spacing w:before="0" w:after="0"/>
      <w:jc w:val="right"/>
    </w:pPr>
  </w:style>
  <w:style w:type="paragraph" w:styleId="Index3">
    <w:name w:val="index 3"/>
    <w:basedOn w:val="ListNumber2"/>
    <w:next w:val="Normal"/>
    <w:semiHidden/>
    <w:rsid w:val="00E67B1F"/>
    <w:pPr>
      <w:numPr>
        <w:numId w:val="0"/>
      </w:numPr>
      <w:tabs>
        <w:tab w:val="right" w:leader="dot" w:pos="4176"/>
      </w:tabs>
    </w:pPr>
  </w:style>
  <w:style w:type="paragraph" w:styleId="ListNumber2">
    <w:name w:val="List Number 2"/>
    <w:basedOn w:val="List2"/>
    <w:rsid w:val="00E67B1F"/>
    <w:pPr>
      <w:numPr>
        <w:numId w:val="9"/>
      </w:numPr>
      <w:tabs>
        <w:tab w:val="clear" w:pos="1060"/>
      </w:tabs>
    </w:pPr>
  </w:style>
  <w:style w:type="paragraph" w:customStyle="1" w:styleId="MarginNote">
    <w:name w:val="Margin Note"/>
    <w:basedOn w:val="BodyText"/>
    <w:rsid w:val="00E67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B1F"/>
    <w:rPr>
      <w:sz w:val="32"/>
    </w:rPr>
  </w:style>
  <w:style w:type="paragraph" w:customStyle="1" w:styleId="HeadingProcedure">
    <w:name w:val="Heading Procedure"/>
    <w:basedOn w:val="HeadingBase"/>
    <w:next w:val="Normal"/>
    <w:rsid w:val="00E67B1F"/>
    <w:pPr>
      <w:tabs>
        <w:tab w:val="left" w:pos="0"/>
      </w:tabs>
      <w:spacing w:before="120" w:after="60"/>
    </w:pPr>
    <w:rPr>
      <w:i/>
      <w:color w:val="918585"/>
      <w:sz w:val="22"/>
    </w:rPr>
  </w:style>
  <w:style w:type="paragraph" w:customStyle="1" w:styleId="TableBodyText">
    <w:name w:val="Table Body Text"/>
    <w:basedOn w:val="BodyText"/>
    <w:rsid w:val="00E67B1F"/>
    <w:pPr>
      <w:spacing w:before="60" w:after="60"/>
    </w:pPr>
  </w:style>
  <w:style w:type="paragraph" w:styleId="ListContinue">
    <w:name w:val="List Continue"/>
    <w:basedOn w:val="List"/>
    <w:rsid w:val="00E67B1F"/>
    <w:pPr>
      <w:ind w:firstLine="0"/>
    </w:pPr>
  </w:style>
  <w:style w:type="paragraph" w:customStyle="1" w:styleId="ListNote">
    <w:name w:val="List Note"/>
    <w:basedOn w:val="List"/>
    <w:rsid w:val="00E67B1F"/>
    <w:pPr>
      <w:pBdr>
        <w:top w:val="single" w:sz="6" w:space="2" w:color="918585"/>
        <w:bottom w:val="single" w:sz="6" w:space="2" w:color="918585"/>
      </w:pBdr>
      <w:tabs>
        <w:tab w:val="left" w:pos="1021"/>
      </w:tabs>
      <w:ind w:firstLine="0"/>
    </w:pPr>
  </w:style>
  <w:style w:type="paragraph" w:customStyle="1" w:styleId="Warning">
    <w:name w:val="Warning"/>
    <w:basedOn w:val="BodyText"/>
    <w:rsid w:val="00E67B1F"/>
    <w:pPr>
      <w:shd w:val="clear" w:color="auto" w:fill="D9D9D9"/>
      <w:tabs>
        <w:tab w:val="left" w:pos="992"/>
      </w:tabs>
      <w:ind w:left="119" w:right="119"/>
    </w:pPr>
    <w:rPr>
      <w:sz w:val="20"/>
    </w:rPr>
  </w:style>
  <w:style w:type="paragraph" w:customStyle="1" w:styleId="MarginIcons">
    <w:name w:val="Margin Icons"/>
    <w:basedOn w:val="BodyText"/>
    <w:rsid w:val="00E67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B1F"/>
    <w:rPr>
      <w:rFonts w:ascii="Courier New" w:hAnsi="Courier New"/>
    </w:rPr>
  </w:style>
  <w:style w:type="paragraph" w:customStyle="1" w:styleId="NoteBullet">
    <w:name w:val="Note Bullet"/>
    <w:basedOn w:val="Note"/>
    <w:rsid w:val="00E67B1F"/>
    <w:pPr>
      <w:tabs>
        <w:tab w:val="clear" w:pos="680"/>
      </w:tabs>
      <w:spacing w:before="60" w:after="60"/>
    </w:pPr>
  </w:style>
  <w:style w:type="paragraph" w:customStyle="1" w:styleId="SubHeading2">
    <w:name w:val="SubHeading2"/>
    <w:basedOn w:val="HeadingBase"/>
    <w:rsid w:val="00E67B1F"/>
    <w:pPr>
      <w:spacing w:before="240" w:after="60"/>
    </w:pPr>
    <w:rPr>
      <w:sz w:val="20"/>
    </w:rPr>
  </w:style>
  <w:style w:type="paragraph" w:customStyle="1" w:styleId="SubHeading1">
    <w:name w:val="SubHeading1"/>
    <w:basedOn w:val="HeadingBase"/>
    <w:rsid w:val="00E67B1F"/>
    <w:pPr>
      <w:spacing w:before="240" w:after="60"/>
    </w:pPr>
    <w:rPr>
      <w:color w:val="918585"/>
      <w:sz w:val="22"/>
    </w:rPr>
  </w:style>
  <w:style w:type="paragraph" w:customStyle="1" w:styleId="SideHeading">
    <w:name w:val="Side Heading"/>
    <w:basedOn w:val="HeadingBase"/>
    <w:rsid w:val="00E67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B1F"/>
    <w:pPr>
      <w:numPr>
        <w:numId w:val="10"/>
      </w:numPr>
    </w:pPr>
  </w:style>
  <w:style w:type="paragraph" w:styleId="PlainText">
    <w:name w:val="Plain Text"/>
    <w:basedOn w:val="Normal"/>
    <w:link w:val="PlainTextChar"/>
    <w:rsid w:val="00E67B1F"/>
    <w:rPr>
      <w:sz w:val="20"/>
    </w:rPr>
  </w:style>
  <w:style w:type="character" w:customStyle="1" w:styleId="PlainTextChar">
    <w:name w:val="Plain Text Char"/>
    <w:basedOn w:val="DefaultParagraphFont"/>
    <w:link w:val="PlainText"/>
    <w:rsid w:val="00E67B1F"/>
    <w:rPr>
      <w:rFonts w:ascii="Courier New" w:eastAsia="Times New Roman" w:hAnsi="Courier New" w:cs="Times New Roman"/>
      <w:sz w:val="20"/>
      <w:szCs w:val="20"/>
      <w:lang w:eastAsia="en-US"/>
    </w:rPr>
  </w:style>
  <w:style w:type="character" w:customStyle="1" w:styleId="MenuOption">
    <w:name w:val="Menu Option"/>
    <w:basedOn w:val="DefaultParagraphFont"/>
    <w:rsid w:val="00E67B1F"/>
    <w:rPr>
      <w:b/>
      <w:smallCaps/>
    </w:rPr>
  </w:style>
  <w:style w:type="paragraph" w:customStyle="1" w:styleId="TableListNumber">
    <w:name w:val="Table List Number"/>
    <w:basedOn w:val="ListNumber"/>
    <w:rsid w:val="00E67B1F"/>
    <w:pPr>
      <w:numPr>
        <w:numId w:val="0"/>
      </w:numPr>
    </w:pPr>
  </w:style>
  <w:style w:type="paragraph" w:styleId="TOC4">
    <w:name w:val="toc 4"/>
    <w:basedOn w:val="TOCBase"/>
    <w:next w:val="Normal"/>
    <w:semiHidden/>
    <w:rsid w:val="00E67B1F"/>
    <w:pPr>
      <w:tabs>
        <w:tab w:val="right" w:leader="dot" w:pos="9071"/>
      </w:tabs>
      <w:ind w:left="1701"/>
    </w:pPr>
  </w:style>
  <w:style w:type="paragraph" w:customStyle="1" w:styleId="ListAlpha">
    <w:name w:val="List Alpha"/>
    <w:basedOn w:val="List"/>
    <w:rsid w:val="00E67B1F"/>
    <w:pPr>
      <w:numPr>
        <w:numId w:val="8"/>
      </w:numPr>
    </w:pPr>
  </w:style>
  <w:style w:type="paragraph" w:customStyle="1" w:styleId="ListAlpha2">
    <w:name w:val="List Alpha 2"/>
    <w:basedOn w:val="List2"/>
    <w:rsid w:val="00E67B1F"/>
    <w:pPr>
      <w:numPr>
        <w:numId w:val="7"/>
      </w:numPr>
    </w:pPr>
  </w:style>
  <w:style w:type="paragraph" w:styleId="List2">
    <w:name w:val="List 2"/>
    <w:basedOn w:val="BodyText"/>
    <w:rsid w:val="00E67B1F"/>
    <w:pPr>
      <w:tabs>
        <w:tab w:val="left" w:pos="680"/>
      </w:tabs>
      <w:spacing w:before="60" w:after="60"/>
      <w:ind w:left="680" w:hanging="340"/>
    </w:pPr>
  </w:style>
  <w:style w:type="paragraph" w:styleId="List3">
    <w:name w:val="List 3"/>
    <w:basedOn w:val="BodyText"/>
    <w:rsid w:val="00E67B1F"/>
    <w:pPr>
      <w:tabs>
        <w:tab w:val="left" w:pos="1021"/>
      </w:tabs>
      <w:spacing w:before="60" w:after="60"/>
      <w:ind w:left="1020" w:hanging="340"/>
    </w:pPr>
  </w:style>
  <w:style w:type="paragraph" w:styleId="List4">
    <w:name w:val="List 4"/>
    <w:basedOn w:val="BodyText"/>
    <w:rsid w:val="00E67B1F"/>
    <w:pPr>
      <w:tabs>
        <w:tab w:val="left" w:pos="1361"/>
      </w:tabs>
      <w:spacing w:before="60" w:after="60"/>
      <w:ind w:left="1361" w:hanging="340"/>
    </w:pPr>
  </w:style>
  <w:style w:type="paragraph" w:styleId="List5">
    <w:name w:val="List 5"/>
    <w:basedOn w:val="BodyText"/>
    <w:rsid w:val="00E67B1F"/>
    <w:pPr>
      <w:tabs>
        <w:tab w:val="left" w:pos="1701"/>
      </w:tabs>
      <w:spacing w:before="60" w:after="60"/>
      <w:ind w:left="1701" w:hanging="340"/>
    </w:pPr>
  </w:style>
  <w:style w:type="paragraph" w:styleId="ListBullet3">
    <w:name w:val="List Bullet 3"/>
    <w:basedOn w:val="List3"/>
    <w:rsid w:val="00E67B1F"/>
    <w:pPr>
      <w:numPr>
        <w:numId w:val="13"/>
      </w:numPr>
      <w:tabs>
        <w:tab w:val="clear" w:pos="1021"/>
      </w:tabs>
      <w:ind w:left="1037" w:hanging="357"/>
    </w:pPr>
  </w:style>
  <w:style w:type="paragraph" w:styleId="ListBullet4">
    <w:name w:val="List Bullet 4"/>
    <w:basedOn w:val="List4"/>
    <w:rsid w:val="00E67B1F"/>
    <w:pPr>
      <w:numPr>
        <w:numId w:val="2"/>
      </w:numPr>
      <w:tabs>
        <w:tab w:val="clear" w:pos="1361"/>
      </w:tabs>
    </w:pPr>
  </w:style>
  <w:style w:type="paragraph" w:styleId="ListBullet5">
    <w:name w:val="List Bullet 5"/>
    <w:basedOn w:val="List5"/>
    <w:rsid w:val="00E67B1F"/>
    <w:pPr>
      <w:numPr>
        <w:numId w:val="3"/>
      </w:numPr>
    </w:pPr>
  </w:style>
  <w:style w:type="paragraph" w:styleId="ListContinue2">
    <w:name w:val="List Continue 2"/>
    <w:basedOn w:val="List2"/>
    <w:rsid w:val="00E67B1F"/>
    <w:pPr>
      <w:ind w:firstLine="0"/>
    </w:pPr>
  </w:style>
  <w:style w:type="paragraph" w:styleId="ListContinue3">
    <w:name w:val="List Continue 3"/>
    <w:basedOn w:val="List3"/>
    <w:rsid w:val="00E67B1F"/>
    <w:pPr>
      <w:ind w:left="1021" w:firstLine="0"/>
    </w:pPr>
  </w:style>
  <w:style w:type="paragraph" w:styleId="ListContinue4">
    <w:name w:val="List Continue 4"/>
    <w:basedOn w:val="List4"/>
    <w:rsid w:val="00E67B1F"/>
    <w:pPr>
      <w:ind w:firstLine="0"/>
    </w:pPr>
  </w:style>
  <w:style w:type="paragraph" w:styleId="ListContinue5">
    <w:name w:val="List Continue 5"/>
    <w:basedOn w:val="List5"/>
    <w:rsid w:val="00E67B1F"/>
    <w:pPr>
      <w:ind w:firstLine="0"/>
    </w:pPr>
  </w:style>
  <w:style w:type="paragraph" w:styleId="ListNumber3">
    <w:name w:val="List Number 3"/>
    <w:basedOn w:val="List3"/>
    <w:rsid w:val="00E67B1F"/>
    <w:pPr>
      <w:numPr>
        <w:numId w:val="4"/>
      </w:numPr>
    </w:pPr>
  </w:style>
  <w:style w:type="paragraph" w:styleId="ListNumber4">
    <w:name w:val="List Number 4"/>
    <w:basedOn w:val="List4"/>
    <w:rsid w:val="00E67B1F"/>
    <w:pPr>
      <w:numPr>
        <w:numId w:val="5"/>
      </w:numPr>
    </w:pPr>
  </w:style>
  <w:style w:type="paragraph" w:styleId="ListNumber5">
    <w:name w:val="List Number 5"/>
    <w:basedOn w:val="List5"/>
    <w:rsid w:val="00E67B1F"/>
    <w:pPr>
      <w:numPr>
        <w:numId w:val="6"/>
      </w:numPr>
    </w:pPr>
  </w:style>
  <w:style w:type="paragraph" w:styleId="BlockText">
    <w:name w:val="Block Text"/>
    <w:basedOn w:val="Normal"/>
    <w:rsid w:val="00E67B1F"/>
    <w:pPr>
      <w:spacing w:after="120"/>
      <w:ind w:left="1440" w:right="1440"/>
    </w:pPr>
  </w:style>
  <w:style w:type="character" w:customStyle="1" w:styleId="Subscript">
    <w:name w:val="Subscript"/>
    <w:basedOn w:val="DefaultParagraphFont"/>
    <w:rsid w:val="00E67B1F"/>
    <w:rPr>
      <w:sz w:val="16"/>
      <w:vertAlign w:val="subscript"/>
    </w:rPr>
  </w:style>
  <w:style w:type="character" w:customStyle="1" w:styleId="Superscript">
    <w:name w:val="Superscript"/>
    <w:basedOn w:val="DefaultParagraphFont"/>
    <w:rsid w:val="00E67B1F"/>
    <w:rPr>
      <w:sz w:val="16"/>
      <w:vertAlign w:val="superscript"/>
    </w:rPr>
  </w:style>
  <w:style w:type="character" w:customStyle="1" w:styleId="Symbols">
    <w:name w:val="Symbols"/>
    <w:basedOn w:val="DefaultParagraphFont"/>
    <w:rsid w:val="00E67B1F"/>
    <w:rPr>
      <w:rFonts w:ascii="Symbol" w:hAnsi="Symbol"/>
    </w:rPr>
  </w:style>
  <w:style w:type="character" w:customStyle="1" w:styleId="MenuOptions">
    <w:name w:val="Menu Options"/>
    <w:basedOn w:val="DefaultParagraphFont"/>
    <w:rsid w:val="00E67B1F"/>
    <w:rPr>
      <w:rFonts w:ascii="Arial Narrow" w:hAnsi="Arial Narrow"/>
      <w:smallCaps/>
    </w:rPr>
  </w:style>
  <w:style w:type="character" w:customStyle="1" w:styleId="Buttons">
    <w:name w:val="Buttons"/>
    <w:basedOn w:val="DefaultParagraphFont"/>
    <w:rsid w:val="00E67B1F"/>
    <w:rPr>
      <w:b/>
    </w:rPr>
  </w:style>
  <w:style w:type="character" w:customStyle="1" w:styleId="Underlined">
    <w:name w:val="Underlined"/>
    <w:basedOn w:val="DefaultParagraphFont"/>
    <w:rsid w:val="00E67B1F"/>
    <w:rPr>
      <w:u w:val="single"/>
    </w:rPr>
  </w:style>
  <w:style w:type="paragraph" w:customStyle="1" w:styleId="TableBodyTextRight">
    <w:name w:val="Table Body Text Right"/>
    <w:basedOn w:val="TableBodyText"/>
    <w:rsid w:val="00E67B1F"/>
    <w:pPr>
      <w:widowControl w:val="0"/>
      <w:autoSpaceDE w:val="0"/>
      <w:autoSpaceDN w:val="0"/>
      <w:adjustRightInd w:val="0"/>
      <w:jc w:val="right"/>
    </w:pPr>
    <w:rPr>
      <w:rFonts w:cs="Arial"/>
      <w:szCs w:val="18"/>
    </w:rPr>
  </w:style>
  <w:style w:type="paragraph" w:customStyle="1" w:styleId="CopyrightText">
    <w:name w:val="Copyright Text"/>
    <w:basedOn w:val="BodyText"/>
    <w:rsid w:val="00E67B1F"/>
    <w:rPr>
      <w:sz w:val="18"/>
    </w:rPr>
  </w:style>
  <w:style w:type="paragraph" w:customStyle="1" w:styleId="BodySmallRight">
    <w:name w:val="Body Small Right"/>
    <w:basedOn w:val="BodyTextRight"/>
    <w:rsid w:val="00E67B1F"/>
    <w:rPr>
      <w:sz w:val="18"/>
      <w:szCs w:val="18"/>
    </w:rPr>
  </w:style>
  <w:style w:type="paragraph" w:customStyle="1" w:styleId="MarginEdition">
    <w:name w:val="Margin Edition"/>
    <w:basedOn w:val="MarginNote"/>
    <w:rsid w:val="00E67B1F"/>
    <w:pPr>
      <w:spacing w:before="0" w:after="0"/>
    </w:pPr>
    <w:rPr>
      <w:rFonts w:ascii="Times New Roman" w:hAnsi="Times New Roman"/>
      <w:color w:val="999999"/>
    </w:rPr>
  </w:style>
  <w:style w:type="paragraph" w:customStyle="1" w:styleId="Spacer">
    <w:name w:val="Spacer"/>
    <w:basedOn w:val="Normal"/>
    <w:rsid w:val="00E67B1F"/>
    <w:rPr>
      <w:sz w:val="2"/>
      <w:szCs w:val="2"/>
    </w:rPr>
  </w:style>
  <w:style w:type="character" w:customStyle="1" w:styleId="Small">
    <w:name w:val="Small"/>
    <w:basedOn w:val="DefaultParagraphFont"/>
    <w:rsid w:val="00E67B1F"/>
    <w:rPr>
      <w:sz w:val="16"/>
    </w:rPr>
  </w:style>
  <w:style w:type="paragraph" w:customStyle="1" w:styleId="WideTable">
    <w:name w:val="Wide Table"/>
    <w:basedOn w:val="Normal"/>
    <w:rsid w:val="00E67B1F"/>
    <w:pPr>
      <w:ind w:left="-1418"/>
    </w:pPr>
    <w:rPr>
      <w:sz w:val="2"/>
      <w:szCs w:val="2"/>
    </w:rPr>
  </w:style>
  <w:style w:type="character" w:styleId="PageNumber">
    <w:name w:val="page number"/>
    <w:basedOn w:val="DefaultParagraphFont"/>
    <w:rsid w:val="00E67B1F"/>
  </w:style>
  <w:style w:type="paragraph" w:styleId="Quote">
    <w:name w:val="Quote"/>
    <w:basedOn w:val="Heading1"/>
    <w:link w:val="QuoteChar"/>
    <w:qFormat/>
    <w:rsid w:val="00E67B1F"/>
    <w:rPr>
      <w:b w:val="0"/>
      <w:sz w:val="72"/>
      <w:szCs w:val="72"/>
      <w:lang w:val="en-NZ"/>
    </w:rPr>
  </w:style>
  <w:style w:type="character" w:customStyle="1" w:styleId="QuoteChar">
    <w:name w:val="Quote Char"/>
    <w:basedOn w:val="DefaultParagraphFont"/>
    <w:link w:val="Quote"/>
    <w:rsid w:val="00E67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B1F"/>
    <w:pPr>
      <w:pageBreakBefore/>
    </w:pPr>
  </w:style>
  <w:style w:type="paragraph" w:customStyle="1" w:styleId="Border">
    <w:name w:val="Border"/>
    <w:basedOn w:val="Normal"/>
    <w:qFormat/>
    <w:rsid w:val="00E67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B1F"/>
    <w:rPr>
      <w:b/>
      <w:bCs/>
      <w:i/>
      <w:iCs/>
      <w:color w:val="auto"/>
    </w:rPr>
  </w:style>
  <w:style w:type="paragraph" w:styleId="IntenseQuote">
    <w:name w:val="Intense Quote"/>
    <w:basedOn w:val="Normal"/>
    <w:next w:val="Normal"/>
    <w:link w:val="IntenseQuoteChar"/>
    <w:uiPriority w:val="30"/>
    <w:qFormat/>
    <w:rsid w:val="00E67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B1F"/>
    <w:rPr>
      <w:smallCaps/>
      <w:color w:val="auto"/>
      <w:u w:val="single"/>
    </w:rPr>
  </w:style>
  <w:style w:type="character" w:styleId="IntenseReference">
    <w:name w:val="Intense Reference"/>
    <w:basedOn w:val="DefaultParagraphFont"/>
    <w:uiPriority w:val="32"/>
    <w:qFormat/>
    <w:rsid w:val="00E67B1F"/>
    <w:rPr>
      <w:b/>
      <w:bCs/>
      <w:smallCaps/>
      <w:color w:val="auto"/>
      <w:spacing w:val="5"/>
      <w:u w:val="single"/>
    </w:rPr>
  </w:style>
  <w:style w:type="paragraph" w:customStyle="1" w:styleId="2ColumnHeading">
    <w:name w:val="2Column Heading"/>
    <w:basedOn w:val="BodyText"/>
    <w:qFormat/>
    <w:rsid w:val="00E67B1F"/>
    <w:pPr>
      <w:spacing w:after="60"/>
      <w:ind w:left="-2268"/>
    </w:pPr>
    <w:rPr>
      <w:b/>
    </w:rPr>
  </w:style>
  <w:style w:type="paragraph" w:customStyle="1" w:styleId="Heading1TOC">
    <w:name w:val="Heading1 TOC"/>
    <w:basedOn w:val="Normal"/>
    <w:qFormat/>
    <w:rsid w:val="00E67B1F"/>
    <w:pPr>
      <w:spacing w:before="240" w:after="120"/>
    </w:pPr>
    <w:rPr>
      <w:rFonts w:ascii="Times New Roman" w:hAnsi="Times New Roman"/>
      <w:b/>
      <w:sz w:val="32"/>
    </w:rPr>
  </w:style>
  <w:style w:type="paragraph" w:customStyle="1" w:styleId="Heading2TOC">
    <w:name w:val="Heading2 TOC"/>
    <w:basedOn w:val="Normal"/>
    <w:qFormat/>
    <w:rsid w:val="00E67B1F"/>
    <w:pPr>
      <w:spacing w:before="240" w:after="60"/>
    </w:pPr>
    <w:rPr>
      <w:rFonts w:ascii="Times New Roman" w:hAnsi="Times New Roman"/>
      <w:b/>
      <w:sz w:val="28"/>
    </w:rPr>
  </w:style>
  <w:style w:type="character" w:customStyle="1" w:styleId="Underline">
    <w:name w:val="Underline"/>
    <w:basedOn w:val="DefaultParagraphFont"/>
    <w:qFormat/>
    <w:rsid w:val="00E67B1F"/>
    <w:rPr>
      <w:u w:val="single"/>
    </w:rPr>
  </w:style>
  <w:style w:type="character" w:customStyle="1" w:styleId="BoldandItalics">
    <w:name w:val="Bold and Italics"/>
    <w:qFormat/>
    <w:rsid w:val="00E67B1F"/>
    <w:rPr>
      <w:b/>
      <w:i/>
      <w:u w:val="none"/>
    </w:rPr>
  </w:style>
  <w:style w:type="paragraph" w:styleId="BalloonText">
    <w:name w:val="Balloon Text"/>
    <w:basedOn w:val="Normal"/>
    <w:link w:val="BalloonTextChar"/>
    <w:rsid w:val="00E67B1F"/>
    <w:rPr>
      <w:rFonts w:ascii="Tahoma" w:hAnsi="Tahoma" w:cs="Tahoma"/>
      <w:sz w:val="16"/>
      <w:szCs w:val="16"/>
    </w:rPr>
  </w:style>
  <w:style w:type="character" w:customStyle="1" w:styleId="BalloonTextChar">
    <w:name w:val="Balloon Text Char"/>
    <w:basedOn w:val="DefaultParagraphFont"/>
    <w:link w:val="BalloonText"/>
    <w:rsid w:val="00E67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B1F"/>
    <w:rPr>
      <w:b/>
      <w:color w:val="660033"/>
      <w:spacing w:val="0"/>
    </w:rPr>
  </w:style>
  <w:style w:type="paragraph" w:customStyle="1" w:styleId="Nameditemlist">
    <w:name w:val="Named item list"/>
    <w:basedOn w:val="BodyText"/>
    <w:qFormat/>
    <w:rsid w:val="00E67B1F"/>
    <w:pPr>
      <w:tabs>
        <w:tab w:val="left" w:pos="2835"/>
      </w:tabs>
      <w:ind w:left="2835" w:hanging="2835"/>
    </w:pPr>
  </w:style>
  <w:style w:type="paragraph" w:customStyle="1" w:styleId="BodyTextnopadding">
    <w:name w:val="Body Text no padding"/>
    <w:basedOn w:val="BodyText"/>
    <w:qFormat/>
    <w:rsid w:val="00E67B1F"/>
    <w:pPr>
      <w:spacing w:before="0" w:after="0"/>
    </w:pPr>
  </w:style>
  <w:style w:type="character" w:styleId="Hyperlink">
    <w:name w:val="Hyperlink"/>
    <w:basedOn w:val="DefaultParagraphFont"/>
    <w:uiPriority w:val="99"/>
    <w:unhideWhenUsed/>
    <w:rsid w:val="008519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3846</Characters>
  <Application>Microsoft Office Word</Application>
  <DocSecurity>0</DocSecurity>
  <Lines>142</Lines>
  <Paragraphs>85</Paragraphs>
  <ScaleCrop>false</ScaleCrop>
  <Company>Author-it Software Corporation Ltd.</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AHCIRG440 Manage a moving sprinkler irrigation system</dc:title>
  <dc:subject>Approved</dc:subject>
  <dc:creator>Skills Insight</dc:creator>
  <cp:keywords>Release: 1</cp:keywords>
  <dc:description>Review Date: 12 April 2008</dc:description>
  <cp:lastModifiedBy>HSD_TPCMSd.prod</cp:lastModifiedBy>
  <cp:revision>3</cp:revision>
  <dcterms:created xsi:type="dcterms:W3CDTF">2025-02-11T06:23:00Z</dcterms:created>
  <dcterms:modified xsi:type="dcterms:W3CDTF">2025-02-11T06:23:00Z</dcterms:modified>
</cp:coreProperties>
</file>