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F0B" w:rsidP="003D2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AHCIRG438 Select and manage pumping systems for irrigation</w:t>
      </w:r>
      <w:r>
        <w:fldChar w:fldCharType="end"/>
      </w:r>
    </w:p>
    <w:p w:rsidR="003D2F0B" w:rsidP="003D2F0B">
      <w:pPr>
        <w:pStyle w:val="Version"/>
        <w:sectPr w:rsidSect="00834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27F" w:rsidP="0083427F">
      <w:pPr>
        <w:pStyle w:val="SuperHeading"/>
      </w:pPr>
      <w:r w:rsidRPr="0083427F">
        <w:t>AHCIRG438 Select and manage pumping systems for irrigation</w:t>
      </w:r>
    </w:p>
    <w:p w:rsidR="00000000" w:rsidRPr="0083427F" w:rsidP="0083427F">
      <w:pPr>
        <w:pStyle w:val="Heading1"/>
      </w:pPr>
      <w:bookmarkStart w:id="1" w:name="O_1057561"/>
      <w:bookmarkEnd w:id="1"/>
      <w:r w:rsidRPr="008342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Comments</w:t>
            </w:r>
          </w:p>
        </w:tc>
      </w:tr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This version released with AHC Agriculture, Horticulture, Conservation and Land Management Training Package Version 4.0.</w:t>
            </w:r>
          </w:p>
        </w:tc>
      </w:tr>
    </w:tbl>
    <w:p w:rsidR="00000000" w:rsidRPr="0083427F" w:rsidP="0083427F">
      <w:pPr>
        <w:pStyle w:val="BodyText"/>
      </w:pPr>
    </w:p>
    <w:p w:rsidR="00000000" w:rsidRPr="0083427F" w:rsidP="0083427F">
      <w:pPr>
        <w:pStyle w:val="AllowPageBreak"/>
      </w:pPr>
    </w:p>
    <w:p w:rsidR="00000000" w:rsidRPr="0083427F" w:rsidP="0083427F">
      <w:pPr>
        <w:pStyle w:val="Heading1"/>
      </w:pPr>
      <w:bookmarkStart w:id="2" w:name="O_1057562"/>
      <w:bookmarkEnd w:id="2"/>
      <w:r w:rsidRPr="0083427F">
        <w:t>Application</w:t>
      </w:r>
    </w:p>
    <w:p w:rsidR="00000000" w:rsidRPr="0083427F" w:rsidP="003D2F0B">
      <w:pPr>
        <w:pStyle w:val="BodyText"/>
      </w:pPr>
      <w:r w:rsidRPr="0083427F">
        <w:t>This unit of competency describes t</w:t>
      </w:r>
      <w:r w:rsidRPr="0083427F">
        <w:t>he skills and knowledge required to identify irrigation system requirements, select pump and supervise installation, commissioning and testing of pump system, develop maintenance procedures and troubleshoot irrigation pumping systems.</w:t>
      </w:r>
    </w:p>
    <w:p w:rsidR="00000000" w:rsidRPr="0083427F" w:rsidP="003D2F0B">
      <w:pPr>
        <w:pStyle w:val="BodyText"/>
      </w:pPr>
      <w:r w:rsidRPr="0083427F">
        <w:t>High voltage electric</w:t>
      </w:r>
      <w:r w:rsidRPr="0083427F">
        <w:t>al work must be carried out by a qualified electrician.</w:t>
      </w:r>
    </w:p>
    <w:p w:rsidR="00000000" w:rsidRPr="0083427F" w:rsidP="003D2F0B">
      <w:pPr>
        <w:pStyle w:val="BodyText"/>
      </w:pPr>
      <w:r w:rsidRPr="0083427F">
        <w:t>The unit applies to individuals who apply specialised skills and knowledge to the selection and management of irrigation pumping systems and have responsibility for the output of others. This includes</w:t>
      </w:r>
      <w:r w:rsidRPr="0083427F">
        <w:t xml:space="preserve"> applying and communicating non-routine technical solutions to predictable and unpredictable problems.</w:t>
      </w:r>
    </w:p>
    <w:p w:rsidR="00000000" w:rsidRPr="0083427F" w:rsidP="003D2F0B">
      <w:pPr>
        <w:pStyle w:val="BodyText"/>
      </w:pPr>
      <w:r w:rsidRPr="0083427F">
        <w:t>No licensing, legislative or certification requirements apply to this unit at the time of publication.</w:t>
      </w:r>
    </w:p>
    <w:p w:rsidR="00000000" w:rsidRPr="0083427F" w:rsidP="0083427F">
      <w:pPr>
        <w:pStyle w:val="Heading1"/>
      </w:pPr>
      <w:bookmarkStart w:id="3" w:name="O_1057563"/>
      <w:bookmarkEnd w:id="3"/>
      <w:r w:rsidRPr="0083427F">
        <w:t>Pre-requisite Unit</w:t>
      </w:r>
    </w:p>
    <w:p w:rsidR="00000000" w:rsidRPr="0083427F" w:rsidP="003D2F0B">
      <w:pPr>
        <w:pStyle w:val="BodyText"/>
      </w:pPr>
      <w:r w:rsidRPr="0083427F">
        <w:t xml:space="preserve">Nil </w:t>
      </w:r>
    </w:p>
    <w:p w:rsidR="00000000" w:rsidRPr="0083427F" w:rsidP="0083427F">
      <w:pPr>
        <w:pStyle w:val="Heading1"/>
      </w:pPr>
      <w:bookmarkStart w:id="4" w:name="O_1057565"/>
      <w:bookmarkEnd w:id="4"/>
      <w:r w:rsidRPr="0083427F">
        <w:t>Unit Sector</w:t>
      </w:r>
    </w:p>
    <w:p w:rsidR="00000000" w:rsidRPr="0083427F" w:rsidP="003D2F0B">
      <w:pPr>
        <w:pStyle w:val="BodyText"/>
      </w:pPr>
      <w:r w:rsidRPr="0083427F">
        <w:t>Irrigation (IRG)</w:t>
      </w:r>
    </w:p>
    <w:p w:rsidR="00000000" w:rsidRPr="0083427F" w:rsidP="0083427F">
      <w:pPr>
        <w:pStyle w:val="Heading1"/>
      </w:pPr>
      <w:bookmarkStart w:id="5" w:name="O_1057566"/>
      <w:bookmarkEnd w:id="5"/>
      <w:r w:rsidRPr="008342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Performance Criteria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1. Identify irrigation system requirements from the irrigation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1.1 Identify the components of the irrigation pumping system</w:t>
            </w:r>
          </w:p>
          <w:p w:rsidR="00000000" w:rsidRPr="0083427F" w:rsidP="0083427F">
            <w:pPr>
              <w:pStyle w:val="BodyText"/>
            </w:pPr>
            <w:r w:rsidRPr="0083427F">
              <w:t>1.2 Determine the water sour</w:t>
            </w:r>
            <w:r w:rsidRPr="0083427F">
              <w:t>ce and height of pull for water into the system</w:t>
            </w:r>
          </w:p>
          <w:p w:rsidR="00000000" w:rsidRPr="0083427F" w:rsidP="0083427F">
            <w:pPr>
              <w:pStyle w:val="BodyText"/>
            </w:pPr>
            <w:r w:rsidRPr="0083427F">
              <w:t>1.3 Determine the water output for irrigation</w:t>
            </w:r>
          </w:p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1.4 Calculate the total friction loss of irrigation components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2. Select pump according to type, installation, range of flow rates, operating head and delivery distance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2.1 Select pump type based on pumping task and placement and the power source</w:t>
            </w:r>
          </w:p>
          <w:p w:rsidR="00000000" w:rsidRPr="0083427F" w:rsidP="0083427F">
            <w:pPr>
              <w:pStyle w:val="BodyText"/>
            </w:pPr>
            <w:r w:rsidRPr="0083427F">
              <w:t>2.2 Calculate total operating head requirements</w:t>
            </w:r>
          </w:p>
          <w:p w:rsidR="00000000" w:rsidRPr="0083427F" w:rsidP="0083427F">
            <w:pPr>
              <w:pStyle w:val="BodyText"/>
            </w:pPr>
            <w:r w:rsidRPr="0083427F">
              <w:t>2.3 Calculate pump disch</w:t>
            </w:r>
            <w:r w:rsidRPr="0083427F">
              <w:t>arge requirements based on irrigation output requirements and friction losses in the system</w:t>
            </w:r>
          </w:p>
          <w:p w:rsidR="00000000" w:rsidRPr="0083427F" w:rsidP="0083427F">
            <w:pPr>
              <w:pStyle w:val="BodyText"/>
            </w:pPr>
            <w:r w:rsidRPr="0083427F">
              <w:t>2.4 Determine pump motor speed and power requirements</w:t>
            </w:r>
          </w:p>
          <w:p w:rsidR="00000000" w:rsidRPr="0083427F" w:rsidP="0083427F">
            <w:pPr>
              <w:pStyle w:val="BodyText"/>
            </w:pPr>
            <w:r w:rsidRPr="0083427F">
              <w:t>2.5 Determine pump limiting suction lift</w:t>
            </w:r>
          </w:p>
          <w:p w:rsidR="00000000" w:rsidRPr="0083427F" w:rsidP="0083427F">
            <w:pPr>
              <w:pStyle w:val="BodyText"/>
            </w:pPr>
            <w:r w:rsidRPr="0083427F">
              <w:t>2.6 Interpret pump performance curves when selecting an efficient irr</w:t>
            </w:r>
            <w:r w:rsidRPr="0083427F">
              <w:t>igation pump</w:t>
            </w:r>
          </w:p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2.7 Determine the size of the impeller from the pump curve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3. Supervise installation of pumps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3.1 Ensure pump is level and sited as close as possible to water source</w:t>
            </w:r>
          </w:p>
          <w:p w:rsidR="00000000" w:rsidRPr="0083427F" w:rsidP="0083427F">
            <w:pPr>
              <w:pStyle w:val="BodyText"/>
            </w:pPr>
            <w:r w:rsidRPr="0083427F">
              <w:t>3.2 Verify pump is properly anchored and connections are airtight</w:t>
            </w:r>
          </w:p>
          <w:p w:rsidR="00000000" w:rsidRPr="0083427F" w:rsidP="0083427F">
            <w:pPr>
              <w:pStyle w:val="BodyText"/>
            </w:pPr>
            <w:r w:rsidRPr="0083427F">
              <w:t>3.3 Confir</w:t>
            </w:r>
            <w:r w:rsidRPr="0083427F">
              <w:t>m pump and motor connection are correctly aligned and motor is ventilated</w:t>
            </w:r>
          </w:p>
          <w:p w:rsidR="00000000" w:rsidRPr="0083427F" w:rsidP="0083427F">
            <w:pPr>
              <w:pStyle w:val="BodyText"/>
            </w:pPr>
            <w:r w:rsidRPr="0083427F">
              <w:t>3.4 Verify filters and valves are correctly fitted and orientated</w:t>
            </w:r>
          </w:p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3.5 Check pump is connected to the irrigation controller if required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4. Oversee commissioning and testing of pumpin</w:t>
            </w:r>
            <w:r w:rsidRPr="0083427F">
              <w:t>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4.1 Develop pre-start and start up procedures</w:t>
            </w:r>
          </w:p>
          <w:p w:rsidR="00000000" w:rsidRPr="0083427F" w:rsidP="0083427F">
            <w:pPr>
              <w:pStyle w:val="BodyText"/>
            </w:pPr>
            <w:r w:rsidRPr="0083427F">
              <w:t>4.2 Check delivery performance and verify power usage and water output against requirements and pump specifications</w:t>
            </w:r>
          </w:p>
          <w:p w:rsidR="00000000" w:rsidRPr="0083427F" w:rsidP="0083427F">
            <w:pPr>
              <w:pStyle w:val="BodyText"/>
            </w:pPr>
            <w:r w:rsidRPr="0083427F">
              <w:t>4.3 Ensure pumping system is checked for leakages and cavitation</w:t>
            </w:r>
          </w:p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4.4 Confirm pumping system is operating effectively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5. Develop maintenance procedures for the pumping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5.1 Develop routine maintenance procedures to rectify the effects of normal wear</w:t>
            </w:r>
          </w:p>
          <w:p w:rsidR="00000000" w:rsidRPr="0083427F" w:rsidP="0083427F">
            <w:pPr>
              <w:pStyle w:val="BodyText"/>
            </w:pPr>
            <w:r w:rsidRPr="0083427F">
              <w:t>5.2 Develop periodic inspection checklists to assist in maintenan</w:t>
            </w:r>
            <w:r w:rsidRPr="0083427F">
              <w:t>ce scheduling</w:t>
            </w:r>
          </w:p>
          <w:p w:rsidR="00000000" w:rsidRPr="0083427F" w:rsidP="0083427F">
            <w:pPr>
              <w:pStyle w:val="BodyText"/>
            </w:pPr>
            <w:r w:rsidRPr="0083427F">
              <w:t>5.3 Carry out pump overhaul or repairs</w:t>
            </w:r>
          </w:p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5.4 Keep pump maintenance records, including details of pump and pumping system components for ordering</w:t>
            </w:r>
          </w:p>
        </w:tc>
      </w:tr>
      <w:tr w:rsidTr="003D2F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 xml:space="preserve">6. Carry out </w:t>
            </w:r>
            <w:r w:rsidRPr="0083427F">
              <w:t>troubleshooting on pumping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 xml:space="preserve">6.1 Investigate lack of discharge or pressure and </w:t>
            </w:r>
            <w:r w:rsidRPr="0083427F">
              <w:t xml:space="preserve">change settings or </w:t>
            </w:r>
            <w:r w:rsidRPr="0083427F">
              <w:t>components</w:t>
            </w:r>
          </w:p>
          <w:p w:rsidR="00000000" w:rsidRPr="0083427F" w:rsidP="0083427F">
            <w:pPr>
              <w:pStyle w:val="BodyText"/>
            </w:pPr>
            <w:r w:rsidRPr="0083427F">
              <w:t>6.2 Investigate loss of water suction and make alterations to placement or fix leakages</w:t>
            </w:r>
          </w:p>
          <w:p w:rsidR="00000000" w:rsidRPr="0083427F" w:rsidP="0083427F">
            <w:pPr>
              <w:pStyle w:val="BodyText"/>
            </w:pPr>
            <w:r w:rsidRPr="0083427F">
              <w:t>6.3 Investigate cavitation in pumps and change settings or components</w:t>
            </w:r>
          </w:p>
          <w:p w:rsidR="00000000" w:rsidRPr="0083427F" w:rsidP="0083427F">
            <w:pPr>
              <w:pStyle w:val="BodyText"/>
            </w:pPr>
            <w:r w:rsidRPr="0083427F">
              <w:t>6.4 Investigate excessive power consumption and review design and pu</w:t>
            </w:r>
            <w:r w:rsidRPr="0083427F">
              <w:t>mp selection and check for mechanical defects</w:t>
            </w:r>
          </w:p>
        </w:tc>
      </w:tr>
    </w:tbl>
    <w:p w:rsidR="00000000" w:rsidRPr="0083427F" w:rsidP="0083427F">
      <w:pPr>
        <w:pStyle w:val="BodyText"/>
      </w:pPr>
    </w:p>
    <w:p w:rsidR="00000000" w:rsidRPr="0083427F" w:rsidP="0083427F">
      <w:pPr>
        <w:pStyle w:val="AllowPageBreak"/>
      </w:pPr>
    </w:p>
    <w:p w:rsidR="00000000" w:rsidRPr="0083427F" w:rsidP="0083427F">
      <w:pPr>
        <w:pStyle w:val="Heading1"/>
      </w:pPr>
      <w:bookmarkStart w:id="6" w:name="O_1057567"/>
      <w:bookmarkEnd w:id="6"/>
      <w:r w:rsidRPr="0083427F">
        <w:t>Foundation Skills</w:t>
      </w:r>
    </w:p>
    <w:p w:rsidR="00000000" w:rsidRPr="003D2F0B" w:rsidP="003D2F0B">
      <w:pPr>
        <w:pStyle w:val="BodyText"/>
        <w:rPr>
          <w:i/>
        </w:rPr>
      </w:pPr>
      <w:r w:rsidRPr="003D2F0B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3D2F0B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Description</w:t>
            </w:r>
          </w:p>
        </w:tc>
      </w:tr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ListBullet"/>
              <w:rPr>
                <w:lang w:val="en-NZ"/>
              </w:rPr>
            </w:pPr>
            <w:r w:rsidRPr="0083427F">
              <w:t>Identify and interpret information regarding selecting and managing irrigation pumping systems</w:t>
            </w:r>
          </w:p>
        </w:tc>
      </w:tr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ListBullet"/>
            </w:pPr>
            <w:r w:rsidRPr="0083427F">
              <w:t>Calculate water output, friction loss and operating head requirements</w:t>
            </w:r>
          </w:p>
          <w:p w:rsidR="00000000" w:rsidP="0083427F">
            <w:pPr>
              <w:pStyle w:val="ListBullet"/>
              <w:rPr>
                <w:lang w:val="en-NZ"/>
              </w:rPr>
            </w:pPr>
            <w:r w:rsidRPr="0083427F">
              <w:t>Identify and record pump system component numbers</w:t>
            </w:r>
          </w:p>
        </w:tc>
      </w:tr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ListBullet"/>
            </w:pPr>
            <w:r w:rsidRPr="0083427F">
              <w:t>Identify and describe own workplace requirements, including safety requirements, associated with own role and area of responsibility</w:t>
            </w:r>
          </w:p>
        </w:tc>
      </w:tr>
    </w:tbl>
    <w:p w:rsidR="00000000" w:rsidRPr="0083427F" w:rsidP="0083427F">
      <w:pPr>
        <w:pStyle w:val="BodyText"/>
      </w:pPr>
    </w:p>
    <w:p w:rsidR="00000000" w:rsidRPr="0083427F" w:rsidP="0083427F">
      <w:pPr>
        <w:pStyle w:val="AllowPageBreak"/>
      </w:pPr>
    </w:p>
    <w:p w:rsidR="00000000" w:rsidRPr="0083427F" w:rsidP="0083427F">
      <w:pPr>
        <w:pStyle w:val="Heading1"/>
      </w:pPr>
      <w:bookmarkStart w:id="7" w:name="O_1057569"/>
      <w:bookmarkEnd w:id="7"/>
      <w:r w:rsidRPr="008342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Bold"/>
              <w:rPr>
                <w:lang w:val="en-NZ"/>
              </w:rPr>
            </w:pPr>
            <w:r w:rsidRPr="0083427F">
              <w:t>Equivalence status</w:t>
            </w:r>
          </w:p>
        </w:tc>
      </w:tr>
      <w:tr w:rsidTr="0083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AHCIRG438 Select and manage pumping systems for irrigation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AHCIRG410 Select and manage pumping systems for irrigation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Performance criteria clarified</w:t>
            </w:r>
          </w:p>
          <w:p w:rsidR="00000000" w:rsidRPr="0083427F" w:rsidP="0083427F">
            <w:pPr>
              <w:pStyle w:val="BodyText"/>
            </w:pPr>
            <w:r w:rsidRPr="0083427F">
              <w:t>Foundation skills added</w:t>
            </w:r>
          </w:p>
          <w:p w:rsidR="00000000" w:rsidP="0083427F">
            <w:pPr>
              <w:pStyle w:val="BodyText"/>
              <w:rPr>
                <w:lang w:val="en-NZ"/>
              </w:rPr>
            </w:pPr>
            <w:r w:rsidRPr="0083427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7F" w:rsidP="0083427F">
            <w:pPr>
              <w:pStyle w:val="BodyText"/>
            </w:pPr>
            <w:r w:rsidRPr="0083427F">
              <w:t>Equivalent unit</w:t>
            </w:r>
          </w:p>
        </w:tc>
      </w:tr>
    </w:tbl>
    <w:p w:rsidR="00000000" w:rsidRPr="0083427F" w:rsidP="0083427F">
      <w:pPr>
        <w:pStyle w:val="BodyText"/>
      </w:pPr>
    </w:p>
    <w:p w:rsidR="00000000" w:rsidRPr="0083427F" w:rsidP="0083427F">
      <w:pPr>
        <w:pStyle w:val="AllowPageBreak"/>
      </w:pPr>
    </w:p>
    <w:p w:rsidR="00000000" w:rsidRPr="0083427F" w:rsidP="0083427F">
      <w:pPr>
        <w:pStyle w:val="Heading1"/>
      </w:pPr>
      <w:bookmarkStart w:id="8" w:name="O_1057576"/>
      <w:bookmarkEnd w:id="8"/>
      <w:r w:rsidRPr="0083427F">
        <w:t>Links</w:t>
      </w:r>
    </w:p>
    <w:p w:rsidR="00000000" w:rsidRPr="0083427F" w:rsidP="003D2F0B">
      <w:pPr>
        <w:pStyle w:val="BodyText"/>
      </w:pPr>
      <w:r w:rsidRPr="008342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76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427F" w:rsidP="0083427F"/>
    <w:sectPr w:rsidSect="00834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7F" w:rsidRPr="003D2F0B" w:rsidP="003D2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B" w:rsidP="00834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F0B" w:rsidP="00834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2F0B" w:rsidP="00834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27F" w:rsidRPr="003D2F0B" w:rsidP="003D2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F0B" w:rsidRPr="002D2AF8" w:rsidP="00834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AHCIRG438 Select and manage pumping systems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2F0B" w:rsidP="00834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C03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EC7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27F"/>
  </w:style>
  <w:style w:type="character" w:customStyle="1" w:styleId="Heading1Char">
    <w:name w:val="Heading 1 Char"/>
    <w:basedOn w:val="DefaultParagraphFont"/>
    <w:link w:val="Heading1"/>
    <w:rsid w:val="00834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27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427F"/>
    <w:rPr>
      <w:i/>
    </w:rPr>
  </w:style>
  <w:style w:type="paragraph" w:customStyle="1" w:styleId="SuperHeading">
    <w:name w:val="SuperHeading"/>
    <w:basedOn w:val="Normal"/>
    <w:rsid w:val="00834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27F"/>
    <w:rPr>
      <w:b/>
    </w:rPr>
  </w:style>
  <w:style w:type="character" w:customStyle="1" w:styleId="Heading2Char">
    <w:name w:val="Heading 2 Char"/>
    <w:basedOn w:val="DefaultParagraphFont"/>
    <w:link w:val="Heading2"/>
    <w:rsid w:val="00834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27F"/>
    <w:rPr>
      <w:b/>
      <w:spacing w:val="0"/>
    </w:rPr>
  </w:style>
  <w:style w:type="paragraph" w:customStyle="1" w:styleId="SuperTitle">
    <w:name w:val="SuperTitle"/>
    <w:basedOn w:val="Title"/>
    <w:rsid w:val="00834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27F"/>
  </w:style>
  <w:style w:type="paragraph" w:styleId="TableofFigures">
    <w:name w:val="table of figures"/>
    <w:basedOn w:val="Normal"/>
    <w:next w:val="Normal"/>
    <w:semiHidden/>
    <w:rsid w:val="00834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27F"/>
    <w:rPr>
      <w:rFonts w:ascii="Wingdings" w:hAnsi="Wingdings"/>
    </w:rPr>
  </w:style>
  <w:style w:type="paragraph" w:customStyle="1" w:styleId="TableHeading">
    <w:name w:val="Table Heading"/>
    <w:basedOn w:val="HeadingBase"/>
    <w:rsid w:val="00834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27F"/>
    <w:rPr>
      <w:color w:val="0033CC"/>
      <w:u w:val="none"/>
    </w:rPr>
  </w:style>
  <w:style w:type="paragraph" w:customStyle="1" w:styleId="BodyTextRight">
    <w:name w:val="Body Text Right"/>
    <w:basedOn w:val="BodyText"/>
    <w:rsid w:val="00834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27F"/>
    <w:rPr>
      <w:sz w:val="32"/>
    </w:rPr>
  </w:style>
  <w:style w:type="paragraph" w:customStyle="1" w:styleId="HeadingProcedure">
    <w:name w:val="Heading Procedure"/>
    <w:basedOn w:val="HeadingBase"/>
    <w:next w:val="Normal"/>
    <w:rsid w:val="00834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27F"/>
    <w:pPr>
      <w:spacing w:before="60" w:after="60"/>
    </w:pPr>
  </w:style>
  <w:style w:type="paragraph" w:styleId="ListContinue">
    <w:name w:val="List Continue"/>
    <w:basedOn w:val="List"/>
    <w:rsid w:val="0083427F"/>
    <w:pPr>
      <w:ind w:firstLine="0"/>
    </w:pPr>
  </w:style>
  <w:style w:type="paragraph" w:customStyle="1" w:styleId="ListNote">
    <w:name w:val="List Note"/>
    <w:basedOn w:val="List"/>
    <w:rsid w:val="00834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27F"/>
    <w:rPr>
      <w:rFonts w:ascii="Courier New" w:hAnsi="Courier New"/>
    </w:rPr>
  </w:style>
  <w:style w:type="paragraph" w:customStyle="1" w:styleId="NoteBullet">
    <w:name w:val="Note Bullet"/>
    <w:basedOn w:val="Note"/>
    <w:rsid w:val="00834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27F"/>
    <w:rPr>
      <w:b/>
      <w:smallCaps/>
    </w:rPr>
  </w:style>
  <w:style w:type="paragraph" w:customStyle="1" w:styleId="TableListNumber">
    <w:name w:val="Table List Number"/>
    <w:basedOn w:val="ListNumber"/>
    <w:rsid w:val="00834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27F"/>
    <w:pPr>
      <w:numPr>
        <w:numId w:val="8"/>
      </w:numPr>
    </w:pPr>
  </w:style>
  <w:style w:type="paragraph" w:customStyle="1" w:styleId="ListAlpha2">
    <w:name w:val="List Alpha 2"/>
    <w:basedOn w:val="List2"/>
    <w:rsid w:val="0083427F"/>
    <w:pPr>
      <w:numPr>
        <w:numId w:val="7"/>
      </w:numPr>
    </w:pPr>
  </w:style>
  <w:style w:type="paragraph" w:styleId="List2">
    <w:name w:val="List 2"/>
    <w:basedOn w:val="BodyText"/>
    <w:rsid w:val="00834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27F"/>
    <w:pPr>
      <w:numPr>
        <w:numId w:val="3"/>
      </w:numPr>
    </w:pPr>
  </w:style>
  <w:style w:type="paragraph" w:styleId="ListContinue2">
    <w:name w:val="List Continue 2"/>
    <w:basedOn w:val="List2"/>
    <w:rsid w:val="0083427F"/>
    <w:pPr>
      <w:ind w:firstLine="0"/>
    </w:pPr>
  </w:style>
  <w:style w:type="paragraph" w:styleId="ListContinue3">
    <w:name w:val="List Continue 3"/>
    <w:basedOn w:val="List3"/>
    <w:rsid w:val="0083427F"/>
    <w:pPr>
      <w:ind w:left="1021" w:firstLine="0"/>
    </w:pPr>
  </w:style>
  <w:style w:type="paragraph" w:styleId="ListContinue4">
    <w:name w:val="List Continue 4"/>
    <w:basedOn w:val="List4"/>
    <w:rsid w:val="0083427F"/>
    <w:pPr>
      <w:ind w:firstLine="0"/>
    </w:pPr>
  </w:style>
  <w:style w:type="paragraph" w:styleId="ListContinue5">
    <w:name w:val="List Continue 5"/>
    <w:basedOn w:val="List5"/>
    <w:rsid w:val="0083427F"/>
    <w:pPr>
      <w:ind w:firstLine="0"/>
    </w:pPr>
  </w:style>
  <w:style w:type="paragraph" w:styleId="ListNumber3">
    <w:name w:val="List Number 3"/>
    <w:basedOn w:val="List3"/>
    <w:rsid w:val="0083427F"/>
    <w:pPr>
      <w:numPr>
        <w:numId w:val="4"/>
      </w:numPr>
    </w:pPr>
  </w:style>
  <w:style w:type="paragraph" w:styleId="ListNumber4">
    <w:name w:val="List Number 4"/>
    <w:basedOn w:val="List4"/>
    <w:rsid w:val="0083427F"/>
    <w:pPr>
      <w:numPr>
        <w:numId w:val="5"/>
      </w:numPr>
    </w:pPr>
  </w:style>
  <w:style w:type="paragraph" w:styleId="ListNumber5">
    <w:name w:val="List Number 5"/>
    <w:basedOn w:val="List5"/>
    <w:rsid w:val="0083427F"/>
    <w:pPr>
      <w:numPr>
        <w:numId w:val="6"/>
      </w:numPr>
    </w:pPr>
  </w:style>
  <w:style w:type="paragraph" w:styleId="BlockText">
    <w:name w:val="Block Text"/>
    <w:basedOn w:val="Normal"/>
    <w:rsid w:val="00834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27F"/>
    <w:rPr>
      <w:sz w:val="16"/>
      <w:vertAlign w:val="superscript"/>
    </w:rPr>
  </w:style>
  <w:style w:type="character" w:customStyle="1" w:styleId="Symbols">
    <w:name w:val="Symbols"/>
    <w:basedOn w:val="DefaultParagraphFont"/>
    <w:rsid w:val="0083427F"/>
    <w:rPr>
      <w:rFonts w:ascii="Symbol" w:hAnsi="Symbol"/>
    </w:rPr>
  </w:style>
  <w:style w:type="character" w:customStyle="1" w:styleId="MenuOptions">
    <w:name w:val="Menu Options"/>
    <w:basedOn w:val="DefaultParagraphFont"/>
    <w:rsid w:val="00834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27F"/>
    <w:rPr>
      <w:b/>
    </w:rPr>
  </w:style>
  <w:style w:type="character" w:customStyle="1" w:styleId="Underlined">
    <w:name w:val="Underlined"/>
    <w:basedOn w:val="DefaultParagraphFont"/>
    <w:rsid w:val="0083427F"/>
    <w:rPr>
      <w:u w:val="single"/>
    </w:rPr>
  </w:style>
  <w:style w:type="paragraph" w:customStyle="1" w:styleId="TableBodyTextRight">
    <w:name w:val="Table Body Text Right"/>
    <w:basedOn w:val="TableBodyText"/>
    <w:rsid w:val="00834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27F"/>
    <w:rPr>
      <w:sz w:val="18"/>
    </w:rPr>
  </w:style>
  <w:style w:type="paragraph" w:customStyle="1" w:styleId="BodySmallRight">
    <w:name w:val="Body Small Right"/>
    <w:basedOn w:val="BodyTextRight"/>
    <w:rsid w:val="0083427F"/>
    <w:rPr>
      <w:sz w:val="18"/>
      <w:szCs w:val="18"/>
    </w:rPr>
  </w:style>
  <w:style w:type="paragraph" w:customStyle="1" w:styleId="MarginEdition">
    <w:name w:val="Margin Edition"/>
    <w:basedOn w:val="MarginNote"/>
    <w:rsid w:val="00834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27F"/>
    <w:rPr>
      <w:sz w:val="2"/>
      <w:szCs w:val="2"/>
    </w:rPr>
  </w:style>
  <w:style w:type="character" w:customStyle="1" w:styleId="Small">
    <w:name w:val="Small"/>
    <w:basedOn w:val="DefaultParagraphFont"/>
    <w:rsid w:val="0083427F"/>
    <w:rPr>
      <w:sz w:val="16"/>
    </w:rPr>
  </w:style>
  <w:style w:type="paragraph" w:customStyle="1" w:styleId="WideTable">
    <w:name w:val="Wide Table"/>
    <w:basedOn w:val="Normal"/>
    <w:rsid w:val="00834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27F"/>
  </w:style>
  <w:style w:type="paragraph" w:styleId="Quote">
    <w:name w:val="Quote"/>
    <w:basedOn w:val="Heading1"/>
    <w:link w:val="QuoteChar"/>
    <w:qFormat/>
    <w:rsid w:val="00834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27F"/>
    <w:pPr>
      <w:pageBreakBefore/>
    </w:pPr>
  </w:style>
  <w:style w:type="paragraph" w:customStyle="1" w:styleId="Border">
    <w:name w:val="Border"/>
    <w:basedOn w:val="Normal"/>
    <w:qFormat/>
    <w:rsid w:val="00834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27F"/>
    <w:rPr>
      <w:u w:val="single"/>
    </w:rPr>
  </w:style>
  <w:style w:type="character" w:customStyle="1" w:styleId="BoldandItalics">
    <w:name w:val="Bold and Italics"/>
    <w:qFormat/>
    <w:rsid w:val="0083427F"/>
    <w:rPr>
      <w:b/>
      <w:i/>
      <w:u w:val="none"/>
    </w:rPr>
  </w:style>
  <w:style w:type="paragraph" w:styleId="BalloonText">
    <w:name w:val="Balloon Text"/>
    <w:basedOn w:val="Normal"/>
    <w:link w:val="BalloonTextChar"/>
    <w:rsid w:val="00834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2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2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4330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AHCIRG438 Select and manage pumping systems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