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7E28" w:rsidP="00197E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AHCIRG438 Select and manage pumping systems for irrigation</w:t>
      </w:r>
      <w:r>
        <w:fldChar w:fldCharType="end"/>
      </w:r>
    </w:p>
    <w:p w:rsidR="00197E28" w:rsidP="00197E28">
      <w:pPr>
        <w:pStyle w:val="Version"/>
        <w:sectPr w:rsidSect="00707C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07CE7" w:rsidP="00707CE7">
      <w:pPr>
        <w:pStyle w:val="SuperHeading"/>
      </w:pPr>
      <w:r w:rsidRPr="00707CE7">
        <w:t>Assessment Requirements for AHCIRG438 Select and manage pumping systems for irrigation</w:t>
      </w:r>
    </w:p>
    <w:p w:rsidR="00000000" w:rsidRPr="00707CE7" w:rsidP="00707CE7">
      <w:pPr>
        <w:pStyle w:val="Heading1"/>
      </w:pPr>
      <w:bookmarkStart w:id="1" w:name="O_1057571"/>
      <w:bookmarkEnd w:id="1"/>
      <w:r w:rsidRPr="00707CE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07C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CE7">
            <w:pPr>
              <w:pStyle w:val="BodyTextBold"/>
              <w:rPr>
                <w:lang w:val="en-NZ"/>
              </w:rPr>
            </w:pPr>
            <w:r w:rsidRPr="00707CE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CE7">
            <w:pPr>
              <w:pStyle w:val="BodyTextBold"/>
              <w:rPr>
                <w:lang w:val="en-NZ"/>
              </w:rPr>
            </w:pPr>
            <w:r w:rsidRPr="00707CE7">
              <w:t>Comments</w:t>
            </w:r>
          </w:p>
        </w:tc>
      </w:tr>
      <w:tr w:rsidTr="00707C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CE7">
            <w:pPr>
              <w:pStyle w:val="BodyText"/>
              <w:rPr>
                <w:lang w:val="en-NZ"/>
              </w:rPr>
            </w:pPr>
            <w:r w:rsidRPr="00707CE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CE7" w:rsidP="00707CE7">
            <w:pPr>
              <w:pStyle w:val="BodyText"/>
            </w:pPr>
            <w:r w:rsidRPr="00707CE7">
              <w:t>This version released with AHC Agriculture, Horticulture, Conservation and Land Management Training Package Version 4.0.</w:t>
            </w:r>
          </w:p>
        </w:tc>
      </w:tr>
    </w:tbl>
    <w:p w:rsidR="00000000" w:rsidRPr="00707CE7" w:rsidP="00707CE7">
      <w:pPr>
        <w:pStyle w:val="BodyText"/>
      </w:pPr>
    </w:p>
    <w:p w:rsidR="00000000" w:rsidRPr="00707CE7" w:rsidP="00707CE7">
      <w:pPr>
        <w:pStyle w:val="AllowPageBreak"/>
      </w:pPr>
    </w:p>
    <w:p w:rsidR="00000000" w:rsidRPr="00707CE7" w:rsidP="00707CE7">
      <w:pPr>
        <w:pStyle w:val="Heading1"/>
      </w:pPr>
      <w:bookmarkStart w:id="2" w:name="O_1057572"/>
      <w:bookmarkEnd w:id="2"/>
      <w:r w:rsidRPr="00707CE7">
        <w:t>Performance Evidence</w:t>
      </w:r>
    </w:p>
    <w:p w:rsidR="00000000" w:rsidRPr="00707CE7" w:rsidP="00197E28">
      <w:pPr>
        <w:pStyle w:val="BodyText"/>
      </w:pPr>
      <w:r w:rsidRPr="00707CE7">
        <w:t>An individual demonstrating competency must satisfy all of the elements and performance crite</w:t>
      </w:r>
      <w:r w:rsidRPr="00707CE7">
        <w:t>ria in this unit. There must be evidence that the individual has selected and managed an irrigation pumping system on at least one occasion and has:</w:t>
      </w:r>
    </w:p>
    <w:p w:rsidR="00000000" w:rsidRPr="00707CE7" w:rsidP="00707CE7">
      <w:pPr>
        <w:pStyle w:val="ListBullet"/>
      </w:pPr>
      <w:r w:rsidRPr="00707CE7">
        <w:t>identified irrigation system requirements from the irrigation design</w:t>
      </w:r>
    </w:p>
    <w:p w:rsidR="00000000" w:rsidRPr="00707CE7" w:rsidP="00707CE7">
      <w:pPr>
        <w:pStyle w:val="ListBullet"/>
      </w:pPr>
      <w:r w:rsidRPr="00707CE7">
        <w:t xml:space="preserve">selected pump according to type, installation, range of flow rates, operating head and delivery distance </w:t>
      </w:r>
    </w:p>
    <w:p w:rsidR="00000000" w:rsidRPr="00707CE7" w:rsidP="00707CE7">
      <w:pPr>
        <w:pStyle w:val="ListBullet"/>
      </w:pPr>
      <w:r w:rsidRPr="00707CE7">
        <w:t>calculated pumping requirements and pressure loss due to irrigation components</w:t>
      </w:r>
    </w:p>
    <w:p w:rsidR="00000000" w:rsidRPr="00707CE7" w:rsidP="00707CE7">
      <w:pPr>
        <w:pStyle w:val="ListBullet"/>
      </w:pPr>
      <w:r w:rsidRPr="00707CE7">
        <w:t>supervised installation of pumps</w:t>
      </w:r>
    </w:p>
    <w:p w:rsidR="00000000" w:rsidRPr="00707CE7" w:rsidP="00707CE7">
      <w:pPr>
        <w:pStyle w:val="ListBullet"/>
      </w:pPr>
      <w:r w:rsidRPr="00707CE7">
        <w:t>monitored the performance of pumps, va</w:t>
      </w:r>
      <w:r w:rsidRPr="00707CE7">
        <w:t>lves and filters</w:t>
      </w:r>
    </w:p>
    <w:p w:rsidR="00000000" w:rsidRPr="00707CE7" w:rsidP="00707CE7">
      <w:pPr>
        <w:pStyle w:val="ListBullet"/>
      </w:pPr>
      <w:r w:rsidRPr="00707CE7">
        <w:t>developed maintenance procedures for the pumping system</w:t>
      </w:r>
    </w:p>
    <w:p w:rsidR="00000000" w:rsidRPr="00707CE7" w:rsidP="00707CE7">
      <w:pPr>
        <w:pStyle w:val="ListBullet"/>
      </w:pPr>
      <w:r w:rsidRPr="00707CE7">
        <w:t>carried out troubleshooting on the pumping system.</w:t>
      </w:r>
    </w:p>
    <w:p w:rsidR="00000000" w:rsidRPr="00707CE7" w:rsidP="00707CE7">
      <w:pPr>
        <w:pStyle w:val="AllowPageBreak"/>
      </w:pPr>
    </w:p>
    <w:p w:rsidR="00000000" w:rsidRPr="00707CE7" w:rsidP="00707CE7">
      <w:pPr>
        <w:pStyle w:val="Heading1"/>
      </w:pPr>
      <w:bookmarkStart w:id="3" w:name="O_1057573"/>
      <w:bookmarkEnd w:id="3"/>
      <w:r w:rsidRPr="00707CE7">
        <w:t>Knowledge Evidence</w:t>
      </w:r>
    </w:p>
    <w:p w:rsidR="00000000" w:rsidRPr="00707CE7" w:rsidP="00197E28">
      <w:pPr>
        <w:pStyle w:val="BodyText"/>
      </w:pPr>
      <w:r w:rsidRPr="00707CE7">
        <w:t>An individual must be able to demonstrate the knowledge required to perform the tasks outlined</w:t>
      </w:r>
      <w:r w:rsidRPr="00707CE7">
        <w:t xml:space="preserve"> in the elements and performance criteria of this unit. This includes knowledge of:</w:t>
      </w:r>
    </w:p>
    <w:p w:rsidR="00000000" w:rsidRPr="00707CE7" w:rsidP="00707CE7">
      <w:pPr>
        <w:pStyle w:val="ListBullet"/>
      </w:pPr>
      <w:r w:rsidRPr="00707CE7">
        <w:t>application of mechanical, hydraulic and electrical principles</w:t>
      </w:r>
    </w:p>
    <w:p w:rsidR="00000000" w:rsidRPr="00707CE7" w:rsidP="00707CE7">
      <w:pPr>
        <w:pStyle w:val="ListBullet"/>
      </w:pPr>
      <w:r w:rsidRPr="00707CE7">
        <w:t>automatic pump switches, including:</w:t>
      </w:r>
    </w:p>
    <w:p w:rsidR="00000000" w:rsidRPr="00707CE7" w:rsidP="00707CE7">
      <w:pPr>
        <w:pStyle w:val="ListBullet2"/>
      </w:pPr>
      <w:r w:rsidRPr="00707CE7">
        <w:t>flow switches</w:t>
      </w:r>
    </w:p>
    <w:p w:rsidR="00000000" w:rsidRPr="00707CE7" w:rsidP="00707CE7">
      <w:pPr>
        <w:pStyle w:val="ListBullet2"/>
      </w:pPr>
      <w:r w:rsidRPr="00707CE7">
        <w:t>irrigation controllers</w:t>
      </w:r>
    </w:p>
    <w:p w:rsidR="00000000" w:rsidRPr="00707CE7" w:rsidP="00707CE7">
      <w:pPr>
        <w:pStyle w:val="ListBullet2"/>
      </w:pPr>
      <w:r w:rsidRPr="00707CE7">
        <w:t>pressure switches</w:t>
      </w:r>
    </w:p>
    <w:p w:rsidR="00000000" w:rsidRPr="00707CE7" w:rsidP="00707CE7">
      <w:pPr>
        <w:pStyle w:val="ListBullet2"/>
      </w:pPr>
      <w:r w:rsidRPr="00707CE7">
        <w:t>timers</w:t>
      </w:r>
    </w:p>
    <w:p w:rsidR="00000000" w:rsidRPr="00707CE7" w:rsidP="00707CE7">
      <w:pPr>
        <w:pStyle w:val="ListBullet"/>
      </w:pPr>
      <w:r w:rsidRPr="00707CE7">
        <w:t>sources of information and the processes for the calculation of material requirements and flow rates</w:t>
      </w:r>
    </w:p>
    <w:p w:rsidR="00000000" w:rsidRPr="00707CE7" w:rsidP="00707CE7">
      <w:pPr>
        <w:pStyle w:val="ListBullet"/>
      </w:pPr>
      <w:r w:rsidRPr="00707CE7">
        <w:t>advantages and disadvantages of each pump type</w:t>
      </w:r>
    </w:p>
    <w:p w:rsidR="00000000" w:rsidRPr="00707CE7" w:rsidP="00707CE7">
      <w:pPr>
        <w:pStyle w:val="ListBullet"/>
      </w:pPr>
      <w:r w:rsidRPr="00707CE7">
        <w:t>selection factors for pumps, including:</w:t>
      </w:r>
    </w:p>
    <w:p w:rsidR="00000000" w:rsidRPr="00707CE7" w:rsidP="00707CE7">
      <w:pPr>
        <w:pStyle w:val="ListBullet2"/>
      </w:pPr>
      <w:r w:rsidRPr="00707CE7">
        <w:t>source of water and lift</w:t>
      </w:r>
    </w:p>
    <w:p w:rsidR="00000000" w:rsidRPr="00707CE7" w:rsidP="00707CE7">
      <w:pPr>
        <w:pStyle w:val="ListBullet2"/>
      </w:pPr>
      <w:r w:rsidRPr="00707CE7">
        <w:t>the required pumping flow rate and pressur</w:t>
      </w:r>
      <w:r w:rsidRPr="00707CE7">
        <w:t>e</w:t>
      </w:r>
    </w:p>
    <w:p w:rsidR="00000000" w:rsidRPr="00707CE7" w:rsidP="00707CE7">
      <w:pPr>
        <w:pStyle w:val="ListBullet2"/>
      </w:pPr>
      <w:r w:rsidRPr="00707CE7">
        <w:t>the total dynamic head</w:t>
      </w:r>
    </w:p>
    <w:p w:rsidR="00000000" w:rsidRPr="00707CE7" w:rsidP="00707CE7">
      <w:pPr>
        <w:pStyle w:val="ListBullet2"/>
      </w:pPr>
      <w:r w:rsidRPr="00707CE7">
        <w:t>the total suction head</w:t>
      </w:r>
    </w:p>
    <w:p w:rsidR="00000000" w:rsidRPr="00707CE7" w:rsidP="00707CE7">
      <w:pPr>
        <w:pStyle w:val="ListBullet"/>
      </w:pPr>
      <w:r w:rsidRPr="00707CE7">
        <w:t>types of pumps and application in irrigation, including:</w:t>
      </w:r>
    </w:p>
    <w:p w:rsidR="00000000" w:rsidRPr="00707CE7" w:rsidP="00707CE7">
      <w:pPr>
        <w:pStyle w:val="ListBullet2"/>
      </w:pPr>
      <w:r w:rsidRPr="00707CE7">
        <w:t>centrifugal</w:t>
      </w:r>
    </w:p>
    <w:p w:rsidR="00000000" w:rsidRPr="00707CE7" w:rsidP="00707CE7">
      <w:pPr>
        <w:pStyle w:val="ListBullet2"/>
      </w:pPr>
      <w:r w:rsidRPr="00707CE7">
        <w:t>propeller</w:t>
      </w:r>
    </w:p>
    <w:p w:rsidR="00000000" w:rsidRPr="00707CE7" w:rsidP="00707CE7">
      <w:pPr>
        <w:pStyle w:val="ListBullet2"/>
      </w:pPr>
      <w:r w:rsidRPr="00707CE7">
        <w:t>submersible</w:t>
      </w:r>
    </w:p>
    <w:p w:rsidR="00000000" w:rsidRPr="00707CE7" w:rsidP="00707CE7">
      <w:pPr>
        <w:pStyle w:val="ListBullet2"/>
      </w:pPr>
      <w:r w:rsidRPr="00707CE7">
        <w:t>vertical turbine</w:t>
      </w:r>
    </w:p>
    <w:p w:rsidR="00000000" w:rsidRPr="00707CE7" w:rsidP="00707CE7">
      <w:pPr>
        <w:pStyle w:val="ListBullet"/>
      </w:pPr>
      <w:r w:rsidRPr="00707CE7">
        <w:t>types of pumps suitable as booster and floating pumps</w:t>
      </w:r>
    </w:p>
    <w:p w:rsidR="00000000" w:rsidRPr="00707CE7" w:rsidP="00707CE7">
      <w:pPr>
        <w:pStyle w:val="ListBullet"/>
      </w:pPr>
      <w:r w:rsidRPr="00707CE7">
        <w:t>discharge and flow rates</w:t>
      </w:r>
    </w:p>
    <w:p w:rsidR="00000000" w:rsidRPr="00707CE7" w:rsidP="00707CE7">
      <w:pPr>
        <w:pStyle w:val="ListBullet"/>
      </w:pPr>
      <w:r w:rsidRPr="00707CE7">
        <w:t>types of impellers and their use</w:t>
      </w:r>
    </w:p>
    <w:p w:rsidR="00000000" w:rsidRPr="00707CE7" w:rsidP="00707CE7">
      <w:pPr>
        <w:pStyle w:val="ListBullet"/>
      </w:pPr>
      <w:r w:rsidRPr="00707CE7">
        <w:t>environmental procedures for installing and maintaining irrigation pumping systems</w:t>
      </w:r>
    </w:p>
    <w:p w:rsidR="00000000" w:rsidRPr="00707CE7" w:rsidP="00707CE7">
      <w:pPr>
        <w:pStyle w:val="ListBullet"/>
      </w:pPr>
      <w:r w:rsidRPr="00707CE7">
        <w:t>pump installation factors, including:</w:t>
      </w:r>
    </w:p>
    <w:p w:rsidR="00000000" w:rsidRPr="00707CE7" w:rsidP="00707CE7">
      <w:pPr>
        <w:pStyle w:val="ListBullet2"/>
      </w:pPr>
      <w:r w:rsidRPr="00707CE7">
        <w:t>adequate space, head room, ventilation and lighting</w:t>
      </w:r>
    </w:p>
    <w:p w:rsidR="00000000" w:rsidRPr="00707CE7" w:rsidP="00707CE7">
      <w:pPr>
        <w:pStyle w:val="ListBullet2"/>
      </w:pPr>
      <w:r w:rsidRPr="00707CE7">
        <w:t>correct alignment procedures of pump and motor sh</w:t>
      </w:r>
      <w:r w:rsidRPr="00707CE7">
        <w:t>afts with direct coupled units</w:t>
      </w:r>
    </w:p>
    <w:p w:rsidR="00000000" w:rsidRPr="00707CE7" w:rsidP="00707CE7">
      <w:pPr>
        <w:pStyle w:val="ListBullet2"/>
      </w:pPr>
      <w:r w:rsidRPr="00707CE7">
        <w:t>provision for adjustment and ease of dismantling</w:t>
      </w:r>
    </w:p>
    <w:p w:rsidR="00000000" w:rsidRPr="00707CE7" w:rsidP="00707CE7">
      <w:pPr>
        <w:pStyle w:val="ListBullet2"/>
      </w:pPr>
      <w:r w:rsidRPr="00707CE7">
        <w:t>levelling and alignment processes</w:t>
      </w:r>
    </w:p>
    <w:p w:rsidR="00000000" w:rsidRPr="00707CE7" w:rsidP="00707CE7">
      <w:pPr>
        <w:pStyle w:val="ListBullet2"/>
      </w:pPr>
      <w:r w:rsidRPr="00707CE7">
        <w:t>overhaul or repair operations</w:t>
      </w:r>
    </w:p>
    <w:p w:rsidR="00000000" w:rsidRPr="00707CE7" w:rsidP="00707CE7">
      <w:pPr>
        <w:pStyle w:val="ListBullet2"/>
      </w:pPr>
      <w:r w:rsidRPr="00707CE7">
        <w:t>properties of water including pressure and flow rates</w:t>
      </w:r>
    </w:p>
    <w:p w:rsidR="00000000" w:rsidRPr="00707CE7" w:rsidP="00707CE7">
      <w:pPr>
        <w:pStyle w:val="ListBullet2"/>
      </w:pPr>
      <w:r w:rsidRPr="00707CE7">
        <w:t>pump components and their principles of operation</w:t>
      </w:r>
    </w:p>
    <w:p w:rsidR="00000000" w:rsidRPr="00707CE7" w:rsidP="00707CE7">
      <w:pPr>
        <w:pStyle w:val="ListBullet2"/>
      </w:pPr>
      <w:r w:rsidRPr="00707CE7">
        <w:t>pump efficiency, performance and pressure testing</w:t>
      </w:r>
    </w:p>
    <w:p w:rsidR="00000000" w:rsidRPr="00707CE7" w:rsidP="00707CE7">
      <w:pPr>
        <w:pStyle w:val="ListBullet2"/>
      </w:pPr>
      <w:r w:rsidRPr="00707CE7">
        <w:t>pump positioning (driver alignment and suction length)</w:t>
      </w:r>
    </w:p>
    <w:p w:rsidR="00000000" w:rsidRPr="00707CE7" w:rsidP="00707CE7">
      <w:pPr>
        <w:pStyle w:val="ListBullet2"/>
      </w:pPr>
      <w:r w:rsidRPr="00707CE7">
        <w:t>access for routine preventative maintenance</w:t>
      </w:r>
    </w:p>
    <w:p w:rsidR="00000000" w:rsidRPr="00707CE7" w:rsidP="00707CE7">
      <w:pPr>
        <w:pStyle w:val="ListBullet"/>
      </w:pPr>
      <w:r w:rsidRPr="00707CE7">
        <w:t>types of valves</w:t>
      </w:r>
    </w:p>
    <w:p w:rsidR="00000000" w:rsidRPr="00707CE7" w:rsidP="00707CE7">
      <w:pPr>
        <w:pStyle w:val="ListBullet"/>
      </w:pPr>
      <w:r w:rsidRPr="00707CE7">
        <w:t>pump cavitation, cause and effect.</w:t>
      </w:r>
    </w:p>
    <w:p w:rsidR="00000000" w:rsidRPr="00707CE7" w:rsidP="00707CE7">
      <w:pPr>
        <w:pStyle w:val="AllowPageBreak"/>
      </w:pPr>
    </w:p>
    <w:p w:rsidR="00000000" w:rsidRPr="00707CE7" w:rsidP="00707CE7">
      <w:pPr>
        <w:pStyle w:val="Heading1"/>
      </w:pPr>
      <w:bookmarkStart w:id="4" w:name="O_1057574"/>
      <w:bookmarkEnd w:id="4"/>
      <w:r w:rsidRPr="00707CE7">
        <w:t>Assessment Conditions</w:t>
      </w:r>
    </w:p>
    <w:p w:rsidR="00000000" w:rsidRPr="00707CE7" w:rsidP="00197E28">
      <w:pPr>
        <w:pStyle w:val="BodyText"/>
      </w:pPr>
      <w:r w:rsidRPr="00707CE7">
        <w:t xml:space="preserve">Assessment of </w:t>
      </w:r>
      <w:r w:rsidRPr="00707CE7">
        <w:t>skills must take place under the following conditions:</w:t>
      </w:r>
    </w:p>
    <w:p w:rsidR="00000000" w:rsidRPr="00707CE7" w:rsidP="00707CE7">
      <w:pPr>
        <w:pStyle w:val="ListBullet"/>
      </w:pPr>
      <w:r w:rsidRPr="00707CE7">
        <w:t>physical conditions:</w:t>
      </w:r>
    </w:p>
    <w:p w:rsidR="00000000" w:rsidRPr="00707CE7" w:rsidP="00707CE7">
      <w:pPr>
        <w:pStyle w:val="ListBullet2"/>
      </w:pPr>
      <w:r w:rsidRPr="00707CE7">
        <w:t>a workplace setting or an environment that accurately represents workplace conditions</w:t>
      </w:r>
    </w:p>
    <w:p w:rsidR="00000000" w:rsidRPr="00707CE7" w:rsidP="00707CE7">
      <w:pPr>
        <w:pStyle w:val="ListBullet"/>
      </w:pPr>
      <w:r w:rsidRPr="00707CE7">
        <w:t>resources, equipment and materials:</w:t>
      </w:r>
    </w:p>
    <w:p w:rsidR="00000000" w:rsidRPr="00707CE7" w:rsidP="00707CE7">
      <w:pPr>
        <w:pStyle w:val="ListBullet2"/>
      </w:pPr>
      <w:r w:rsidRPr="00707CE7">
        <w:t>irrigation pumping system equipment and tools</w:t>
      </w:r>
    </w:p>
    <w:p w:rsidR="00000000" w:rsidRPr="00707CE7" w:rsidP="00707CE7">
      <w:pPr>
        <w:pStyle w:val="ListBullet2"/>
      </w:pPr>
      <w:r w:rsidRPr="00707CE7">
        <w:t>irrigation pumping system measuring, and recording equipment and procedures</w:t>
      </w:r>
    </w:p>
    <w:p w:rsidR="00000000" w:rsidRPr="00707CE7" w:rsidP="00707CE7">
      <w:pPr>
        <w:pStyle w:val="ListBullet"/>
      </w:pPr>
      <w:r w:rsidRPr="00707CE7">
        <w:t>timeframes:</w:t>
      </w:r>
    </w:p>
    <w:p w:rsidR="00000000" w:rsidRPr="00707CE7" w:rsidP="00707CE7">
      <w:pPr>
        <w:pStyle w:val="ListBullet2"/>
      </w:pPr>
      <w:r w:rsidRPr="00707CE7">
        <w:t>according to the job requirements.</w:t>
      </w:r>
    </w:p>
    <w:p w:rsidR="00000000" w:rsidRPr="00707CE7" w:rsidP="00197E28">
      <w:pPr>
        <w:pStyle w:val="BodyText"/>
      </w:pPr>
      <w:r w:rsidRPr="00707CE7">
        <w:t>Assessors of this must satisfy the requirements for assessors in applicable vocational education and training legislation, framewor</w:t>
      </w:r>
      <w:r w:rsidRPr="00707CE7">
        <w:t>ks and/or standards.</w:t>
      </w:r>
    </w:p>
    <w:p w:rsidR="00000000" w:rsidRPr="00707CE7" w:rsidP="00707CE7">
      <w:pPr>
        <w:pStyle w:val="Heading1"/>
      </w:pPr>
      <w:bookmarkStart w:id="5" w:name="O_1057577"/>
      <w:bookmarkEnd w:id="5"/>
      <w:r w:rsidRPr="00707CE7">
        <w:t>Links</w:t>
      </w:r>
    </w:p>
    <w:p w:rsidR="00000000" w:rsidRPr="00707CE7" w:rsidP="00197E28">
      <w:pPr>
        <w:pStyle w:val="BodyText"/>
      </w:pPr>
      <w:r w:rsidRPr="00707CE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F0ED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07CE7" w:rsidP="00707CE7"/>
    <w:sectPr w:rsidSect="00707CE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C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CE7" w:rsidRPr="00197E28" w:rsidP="00197E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C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E28" w:rsidP="00707C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97E28" w:rsidP="00707C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97E28" w:rsidP="00707C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C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E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7CE7" w:rsidRPr="00197E28" w:rsidP="00197E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C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E28" w:rsidRPr="002D2AF8" w:rsidP="00707C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AHCIRG438 Select and manage pumping systems for irrigation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197E28" w:rsidP="00707C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45CAA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CA462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F0ACB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7C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7C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7C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7C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7C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7C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7C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7C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7C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7C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7C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7CE7"/>
  </w:style>
  <w:style w:type="character" w:customStyle="1" w:styleId="Heading1Char">
    <w:name w:val="Heading 1 Char"/>
    <w:basedOn w:val="DefaultParagraphFont"/>
    <w:link w:val="Heading1"/>
    <w:rsid w:val="00707C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7C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7CE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07CE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07CE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07C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7C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07CE7"/>
    <w:rPr>
      <w:b/>
    </w:rPr>
  </w:style>
  <w:style w:type="character" w:customStyle="1" w:styleId="Heading2Char">
    <w:name w:val="Heading 2 Char"/>
    <w:basedOn w:val="DefaultParagraphFont"/>
    <w:link w:val="Heading2"/>
    <w:rsid w:val="00707C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7C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7C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7C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7C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7C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7C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7C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7C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7C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7C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7C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7C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7C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7C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7C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7C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7CE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7CE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07C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07CE7"/>
    <w:rPr>
      <w:b/>
      <w:spacing w:val="0"/>
    </w:rPr>
  </w:style>
  <w:style w:type="paragraph" w:customStyle="1" w:styleId="SuperTitle">
    <w:name w:val="SuperTitle"/>
    <w:basedOn w:val="Title"/>
    <w:rsid w:val="00707C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7C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7C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07C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7C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7C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7C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7C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7C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7C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7C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7CE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07CE7"/>
    <w:rPr>
      <w:i/>
    </w:rPr>
  </w:style>
  <w:style w:type="paragraph" w:styleId="Caption">
    <w:name w:val="caption"/>
    <w:basedOn w:val="BodyText"/>
    <w:next w:val="Normal"/>
    <w:qFormat/>
    <w:rsid w:val="00707C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7C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7C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7CE7"/>
  </w:style>
  <w:style w:type="paragraph" w:styleId="TableofFigures">
    <w:name w:val="table of figures"/>
    <w:basedOn w:val="Normal"/>
    <w:next w:val="Normal"/>
    <w:semiHidden/>
    <w:rsid w:val="00707C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7CE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07CE7"/>
    <w:rPr>
      <w:rFonts w:ascii="Wingdings" w:hAnsi="Wingdings"/>
    </w:rPr>
  </w:style>
  <w:style w:type="paragraph" w:customStyle="1" w:styleId="TableHeading">
    <w:name w:val="Table Heading"/>
    <w:basedOn w:val="HeadingBase"/>
    <w:rsid w:val="00707C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7CE7"/>
    <w:rPr>
      <w:color w:val="0033CC"/>
      <w:u w:val="none"/>
    </w:rPr>
  </w:style>
  <w:style w:type="paragraph" w:customStyle="1" w:styleId="BodyTextRight">
    <w:name w:val="Body Text Right"/>
    <w:basedOn w:val="BodyText"/>
    <w:rsid w:val="00707C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7C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7CE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7C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7C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7C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7CE7"/>
    <w:rPr>
      <w:sz w:val="32"/>
    </w:rPr>
  </w:style>
  <w:style w:type="paragraph" w:customStyle="1" w:styleId="HeadingProcedure">
    <w:name w:val="Heading Procedure"/>
    <w:basedOn w:val="HeadingBase"/>
    <w:next w:val="Normal"/>
    <w:rsid w:val="00707C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7CE7"/>
    <w:pPr>
      <w:spacing w:before="60" w:after="60"/>
    </w:pPr>
  </w:style>
  <w:style w:type="paragraph" w:styleId="ListContinue">
    <w:name w:val="List Continue"/>
    <w:basedOn w:val="List"/>
    <w:rsid w:val="00707CE7"/>
    <w:pPr>
      <w:ind w:firstLine="0"/>
    </w:pPr>
  </w:style>
  <w:style w:type="paragraph" w:customStyle="1" w:styleId="ListNote">
    <w:name w:val="List Note"/>
    <w:basedOn w:val="List"/>
    <w:rsid w:val="00707C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7C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7C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7CE7"/>
    <w:rPr>
      <w:rFonts w:ascii="Courier New" w:hAnsi="Courier New"/>
    </w:rPr>
  </w:style>
  <w:style w:type="paragraph" w:customStyle="1" w:styleId="NoteBullet">
    <w:name w:val="Note Bullet"/>
    <w:basedOn w:val="Note"/>
    <w:rsid w:val="00707C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7C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7C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7C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7CE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07C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7C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7CE7"/>
    <w:rPr>
      <w:b/>
      <w:smallCaps/>
    </w:rPr>
  </w:style>
  <w:style w:type="paragraph" w:customStyle="1" w:styleId="TableListNumber">
    <w:name w:val="Table List Number"/>
    <w:basedOn w:val="ListNumber"/>
    <w:rsid w:val="00707C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7C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7CE7"/>
    <w:pPr>
      <w:numPr>
        <w:numId w:val="9"/>
      </w:numPr>
    </w:pPr>
  </w:style>
  <w:style w:type="paragraph" w:customStyle="1" w:styleId="ListAlpha2">
    <w:name w:val="List Alpha 2"/>
    <w:basedOn w:val="List2"/>
    <w:rsid w:val="00707CE7"/>
    <w:pPr>
      <w:numPr>
        <w:numId w:val="8"/>
      </w:numPr>
    </w:pPr>
  </w:style>
  <w:style w:type="paragraph" w:styleId="List2">
    <w:name w:val="List 2"/>
    <w:basedOn w:val="BodyText"/>
    <w:rsid w:val="00707C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7C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7C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7C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7CE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7CE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07CE7"/>
    <w:pPr>
      <w:numPr>
        <w:numId w:val="4"/>
      </w:numPr>
    </w:pPr>
  </w:style>
  <w:style w:type="paragraph" w:styleId="ListContinue2">
    <w:name w:val="List Continue 2"/>
    <w:basedOn w:val="List2"/>
    <w:rsid w:val="00707CE7"/>
    <w:pPr>
      <w:ind w:firstLine="0"/>
    </w:pPr>
  </w:style>
  <w:style w:type="paragraph" w:styleId="ListContinue3">
    <w:name w:val="List Continue 3"/>
    <w:basedOn w:val="List3"/>
    <w:rsid w:val="00707CE7"/>
    <w:pPr>
      <w:ind w:left="1021" w:firstLine="0"/>
    </w:pPr>
  </w:style>
  <w:style w:type="paragraph" w:styleId="ListContinue4">
    <w:name w:val="List Continue 4"/>
    <w:basedOn w:val="List4"/>
    <w:rsid w:val="00707CE7"/>
    <w:pPr>
      <w:ind w:firstLine="0"/>
    </w:pPr>
  </w:style>
  <w:style w:type="paragraph" w:styleId="ListContinue5">
    <w:name w:val="List Continue 5"/>
    <w:basedOn w:val="List5"/>
    <w:rsid w:val="00707CE7"/>
    <w:pPr>
      <w:ind w:firstLine="0"/>
    </w:pPr>
  </w:style>
  <w:style w:type="paragraph" w:styleId="ListNumber3">
    <w:name w:val="List Number 3"/>
    <w:basedOn w:val="List3"/>
    <w:rsid w:val="00707CE7"/>
    <w:pPr>
      <w:numPr>
        <w:numId w:val="5"/>
      </w:numPr>
    </w:pPr>
  </w:style>
  <w:style w:type="paragraph" w:styleId="ListNumber4">
    <w:name w:val="List Number 4"/>
    <w:basedOn w:val="List4"/>
    <w:rsid w:val="00707CE7"/>
    <w:pPr>
      <w:numPr>
        <w:numId w:val="6"/>
      </w:numPr>
    </w:pPr>
  </w:style>
  <w:style w:type="paragraph" w:styleId="ListNumber5">
    <w:name w:val="List Number 5"/>
    <w:basedOn w:val="List5"/>
    <w:rsid w:val="00707CE7"/>
    <w:pPr>
      <w:numPr>
        <w:numId w:val="7"/>
      </w:numPr>
    </w:pPr>
  </w:style>
  <w:style w:type="paragraph" w:styleId="BlockText">
    <w:name w:val="Block Text"/>
    <w:basedOn w:val="Normal"/>
    <w:rsid w:val="00707C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7C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7CE7"/>
    <w:rPr>
      <w:sz w:val="16"/>
      <w:vertAlign w:val="superscript"/>
    </w:rPr>
  </w:style>
  <w:style w:type="character" w:customStyle="1" w:styleId="Symbols">
    <w:name w:val="Symbols"/>
    <w:basedOn w:val="DefaultParagraphFont"/>
    <w:rsid w:val="00707CE7"/>
    <w:rPr>
      <w:rFonts w:ascii="Symbol" w:hAnsi="Symbol"/>
    </w:rPr>
  </w:style>
  <w:style w:type="character" w:customStyle="1" w:styleId="MenuOptions">
    <w:name w:val="Menu Options"/>
    <w:basedOn w:val="DefaultParagraphFont"/>
    <w:rsid w:val="00707C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7CE7"/>
    <w:rPr>
      <w:b/>
    </w:rPr>
  </w:style>
  <w:style w:type="character" w:customStyle="1" w:styleId="Underlined">
    <w:name w:val="Underlined"/>
    <w:basedOn w:val="DefaultParagraphFont"/>
    <w:rsid w:val="00707CE7"/>
    <w:rPr>
      <w:u w:val="single"/>
    </w:rPr>
  </w:style>
  <w:style w:type="paragraph" w:customStyle="1" w:styleId="TableBodyTextRight">
    <w:name w:val="Table Body Text Right"/>
    <w:basedOn w:val="TableBodyText"/>
    <w:rsid w:val="00707C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7CE7"/>
    <w:rPr>
      <w:sz w:val="18"/>
    </w:rPr>
  </w:style>
  <w:style w:type="paragraph" w:customStyle="1" w:styleId="BodySmallRight">
    <w:name w:val="Body Small Right"/>
    <w:basedOn w:val="BodyTextRight"/>
    <w:rsid w:val="00707CE7"/>
    <w:rPr>
      <w:sz w:val="18"/>
      <w:szCs w:val="18"/>
    </w:rPr>
  </w:style>
  <w:style w:type="paragraph" w:customStyle="1" w:styleId="MarginEdition">
    <w:name w:val="Margin Edition"/>
    <w:basedOn w:val="MarginNote"/>
    <w:rsid w:val="00707C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7CE7"/>
    <w:rPr>
      <w:sz w:val="2"/>
      <w:szCs w:val="2"/>
    </w:rPr>
  </w:style>
  <w:style w:type="character" w:customStyle="1" w:styleId="Small">
    <w:name w:val="Small"/>
    <w:basedOn w:val="DefaultParagraphFont"/>
    <w:rsid w:val="00707CE7"/>
    <w:rPr>
      <w:sz w:val="16"/>
    </w:rPr>
  </w:style>
  <w:style w:type="paragraph" w:customStyle="1" w:styleId="WideTable">
    <w:name w:val="Wide Table"/>
    <w:basedOn w:val="Normal"/>
    <w:rsid w:val="00707C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7CE7"/>
  </w:style>
  <w:style w:type="paragraph" w:styleId="Quote">
    <w:name w:val="Quote"/>
    <w:basedOn w:val="Heading1"/>
    <w:link w:val="QuoteChar"/>
    <w:qFormat/>
    <w:rsid w:val="00707C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7C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7CE7"/>
    <w:pPr>
      <w:pageBreakBefore/>
    </w:pPr>
  </w:style>
  <w:style w:type="paragraph" w:customStyle="1" w:styleId="Border">
    <w:name w:val="Border"/>
    <w:basedOn w:val="Normal"/>
    <w:qFormat/>
    <w:rsid w:val="00707C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7C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7C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7C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7C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7C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7C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7C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7C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7CE7"/>
    <w:rPr>
      <w:u w:val="single"/>
    </w:rPr>
  </w:style>
  <w:style w:type="character" w:customStyle="1" w:styleId="BoldandItalics">
    <w:name w:val="Bold and Italics"/>
    <w:qFormat/>
    <w:rsid w:val="00707CE7"/>
    <w:rPr>
      <w:b/>
      <w:i/>
      <w:u w:val="none"/>
    </w:rPr>
  </w:style>
  <w:style w:type="paragraph" w:styleId="BalloonText">
    <w:name w:val="Balloon Text"/>
    <w:basedOn w:val="Normal"/>
    <w:link w:val="BalloonTextChar"/>
    <w:rsid w:val="00707C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7C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7C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7C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7C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7C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7CE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97E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457</Words>
  <Characters>3062</Characters>
  <Application>Microsoft Office Word</Application>
  <DocSecurity>0</DocSecurity>
  <Lines>87</Lines>
  <Paragraphs>78</Paragraphs>
  <ScaleCrop>false</ScaleCrop>
  <Company>Author-it Software Corporation Ltd.</Company>
  <LinksUpToDate>false</LinksUpToDate>
  <CharactersWithSpaces>3441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AHCIRG438 Select and manage pumping systems for irrigation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2025-02-11T06:01:00Z</dcterms:created>
  <dcterms:modified xsi:type="dcterms:W3CDTF">2025-02-11T06:01:00Z</dcterms:modified>
</cp:coreProperties>
</file>