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0F9" w:rsidP="00E570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AHCIRG434 Manage surface irrigation systems</w:t>
      </w:r>
      <w:r>
        <w:fldChar w:fldCharType="end"/>
      </w:r>
    </w:p>
    <w:p w:rsidR="00E570F9" w:rsidP="00E570F9">
      <w:pPr>
        <w:pStyle w:val="Version"/>
        <w:sectPr w:rsidSect="00C962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277" w:rsidP="00C96277">
      <w:pPr>
        <w:pStyle w:val="SuperHeading"/>
      </w:pPr>
      <w:r w:rsidRPr="00C96277">
        <w:t>AHCIRG434 Manage surface irrigation systems</w:t>
      </w:r>
    </w:p>
    <w:p w:rsidR="00000000" w:rsidRPr="00C96277" w:rsidP="00C96277">
      <w:pPr>
        <w:pStyle w:val="Heading1"/>
      </w:pPr>
      <w:bookmarkStart w:id="1" w:name="O_869529"/>
      <w:bookmarkEnd w:id="1"/>
      <w:r w:rsidRPr="00C9627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50"/>
        <w:gridCol w:w="4894"/>
      </w:tblGrid>
      <w:tr w:rsidTr="00C9627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7">
            <w:pPr>
              <w:pStyle w:val="TableHeading"/>
              <w:rPr>
                <w:lang w:val="en-NZ"/>
              </w:rPr>
            </w:pPr>
            <w:r w:rsidRPr="00C96277">
              <w:t>Release Number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7">
            <w:pPr>
              <w:pStyle w:val="TableHeading"/>
              <w:rPr>
                <w:lang w:val="en-NZ"/>
              </w:rPr>
            </w:pPr>
            <w:r w:rsidRPr="00C96277">
              <w:t>TP Version</w:t>
            </w:r>
          </w:p>
        </w:tc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7">
            <w:pPr>
              <w:pStyle w:val="TableHeading"/>
              <w:rPr>
                <w:lang w:val="en-NZ"/>
              </w:rPr>
            </w:pPr>
            <w:r w:rsidRPr="00C96277">
              <w:t>Comments</w:t>
            </w:r>
          </w:p>
        </w:tc>
      </w:tr>
      <w:tr w:rsidTr="00C9627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7">
            <w:pPr>
              <w:pStyle w:val="BodyText"/>
              <w:rPr>
                <w:lang w:val="en-NZ"/>
              </w:rPr>
            </w:pPr>
            <w:r w:rsidRPr="00C96277"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7">
            <w:pPr>
              <w:pStyle w:val="BodyText"/>
              <w:rPr>
                <w:lang w:val="en-NZ"/>
              </w:rPr>
            </w:pPr>
            <w:r w:rsidRPr="00C96277">
              <w:t>AHCv1.0</w:t>
            </w:r>
          </w:p>
        </w:tc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277" w:rsidP="00C96277">
            <w:pPr>
              <w:pStyle w:val="BodyText"/>
            </w:pPr>
            <w:r w:rsidRPr="00C96277">
              <w:t>Initial release</w:t>
            </w:r>
          </w:p>
        </w:tc>
      </w:tr>
    </w:tbl>
    <w:p w:rsidR="00000000" w:rsidRPr="00C96277" w:rsidP="00C96277">
      <w:pPr>
        <w:pStyle w:val="BodyText"/>
      </w:pPr>
    </w:p>
    <w:p w:rsidR="00000000" w:rsidRPr="00C96277" w:rsidP="00C96277">
      <w:pPr>
        <w:pStyle w:val="AllowPageBreak"/>
      </w:pPr>
    </w:p>
    <w:p w:rsidR="00000000" w:rsidRPr="00C96277" w:rsidP="00C96277">
      <w:pPr>
        <w:pStyle w:val="Heading1"/>
      </w:pPr>
      <w:bookmarkStart w:id="2" w:name="O_869530"/>
      <w:bookmarkEnd w:id="2"/>
      <w:r w:rsidRPr="00C96277">
        <w:t>Application</w:t>
      </w:r>
    </w:p>
    <w:p w:rsidR="00000000" w:rsidRPr="00C96277" w:rsidP="00E570F9">
      <w:pPr>
        <w:pStyle w:val="BodyText"/>
      </w:pPr>
      <w:r w:rsidRPr="00C96277">
        <w:t>This unit of competency covers the skills and knowledge required to manage a surface irrigation system.</w:t>
      </w:r>
    </w:p>
    <w:p w:rsidR="00000000" w:rsidRPr="00C96277" w:rsidP="00E570F9">
      <w:pPr>
        <w:pStyle w:val="BodyText"/>
      </w:pPr>
      <w:r w:rsidRPr="00C96277">
        <w:t>It applies to individuals who analyse</w:t>
      </w:r>
      <w:r w:rsidRPr="00C96277">
        <w:t xml:space="preserve"> information and exercise judgement to complete a range of advanced skilled activities and demonstrate deep knowledge in a specific technical area. They have accountability for the work of others and analyse, design and communicate solutions to a range of </w:t>
      </w:r>
      <w:r w:rsidRPr="00C96277">
        <w:t>complex problems. All work is carried out to comply with workplace procedures.</w:t>
      </w:r>
    </w:p>
    <w:p w:rsidR="00000000" w:rsidRPr="00C96277" w:rsidP="00E570F9">
      <w:pPr>
        <w:pStyle w:val="BodyText"/>
      </w:pPr>
      <w:r w:rsidRPr="00C96277">
        <w:t>No occupational licensing, legislative or certification requirements are known to apply to this unit at the time of publication.</w:t>
      </w:r>
    </w:p>
    <w:p w:rsidR="00000000" w:rsidRPr="00C96277" w:rsidP="00C96277">
      <w:pPr>
        <w:pStyle w:val="Heading1"/>
      </w:pPr>
      <w:bookmarkStart w:id="3" w:name="O_869531"/>
      <w:bookmarkEnd w:id="3"/>
      <w:r w:rsidRPr="00C96277">
        <w:t>Pre-requisite Unit</w:t>
      </w:r>
    </w:p>
    <w:p w:rsidR="00000000" w:rsidRPr="00C96277" w:rsidP="00E570F9">
      <w:pPr>
        <w:pStyle w:val="BodyText"/>
      </w:pPr>
      <w:r w:rsidRPr="00C96277">
        <w:t>Nil.</w:t>
      </w:r>
    </w:p>
    <w:p w:rsidR="00000000" w:rsidRPr="00C96277" w:rsidP="00C96277">
      <w:pPr>
        <w:pStyle w:val="Heading1"/>
      </w:pPr>
      <w:bookmarkStart w:id="4" w:name="O_869533"/>
      <w:bookmarkEnd w:id="4"/>
      <w:r w:rsidRPr="00C96277">
        <w:t>Unit Sector</w:t>
      </w:r>
    </w:p>
    <w:p w:rsidR="00000000" w:rsidRPr="00C96277" w:rsidP="00E570F9">
      <w:pPr>
        <w:pStyle w:val="BodyText"/>
      </w:pPr>
      <w:r w:rsidRPr="00C96277">
        <w:t>Irrigation (IRG)</w:t>
      </w:r>
    </w:p>
    <w:p w:rsidR="00000000" w:rsidRPr="00C96277" w:rsidP="00C96277">
      <w:pPr>
        <w:pStyle w:val="Heading1"/>
      </w:pPr>
      <w:bookmarkStart w:id="5" w:name="O_869534"/>
      <w:bookmarkEnd w:id="5"/>
      <w:r w:rsidRPr="00C9627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570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7">
            <w:pPr>
              <w:pStyle w:val="TableHeading"/>
              <w:rPr>
                <w:lang w:val="en-NZ"/>
              </w:rPr>
            </w:pPr>
            <w:r w:rsidRPr="00C9627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7">
            <w:pPr>
              <w:pStyle w:val="TableHeading"/>
              <w:rPr>
                <w:lang w:val="en-NZ"/>
              </w:rPr>
            </w:pPr>
            <w:r w:rsidRPr="00C96277">
              <w:t>Performance criteria</w:t>
            </w:r>
          </w:p>
        </w:tc>
      </w:tr>
      <w:tr w:rsidTr="00E570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7">
            <w:pPr>
              <w:pStyle w:val="BodyText"/>
              <w:rPr>
                <w:lang w:val="en-NZ"/>
              </w:rPr>
            </w:pPr>
            <w:r w:rsidRPr="00C9627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7">
            <w:pPr>
              <w:pStyle w:val="BodyText"/>
              <w:rPr>
                <w:lang w:val="en-NZ"/>
              </w:rPr>
            </w:pPr>
            <w:r w:rsidRPr="00C96277">
              <w:t>Performance criteria describe the performance needed to demonstrate achievement of the e</w:t>
            </w:r>
            <w:r w:rsidRPr="00C96277">
              <w:t>lement.</w:t>
            </w:r>
          </w:p>
        </w:tc>
      </w:tr>
      <w:tr w:rsidTr="00E570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7">
            <w:pPr>
              <w:pStyle w:val="List"/>
              <w:rPr>
                <w:lang w:val="en-NZ"/>
              </w:rPr>
            </w:pPr>
            <w:r w:rsidRPr="00C96277">
              <w:t>1.</w:t>
            </w:r>
            <w:r w:rsidRPr="00C96277">
              <w:tab/>
              <w:t>Ensure the surface irrigation system is prepared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277" w:rsidP="00C96277">
            <w:pPr>
              <w:pStyle w:val="List"/>
            </w:pPr>
            <w:r w:rsidRPr="00C96277">
              <w:t>1.1</w:t>
            </w:r>
            <w:r w:rsidRPr="00C96277">
              <w:tab/>
              <w:t>Assess staff training needs for carrying out pre-start checks and routine servicing and arrange training for those that require it</w:t>
            </w:r>
          </w:p>
          <w:p w:rsidR="00000000" w:rsidRPr="00C96277" w:rsidP="00C96277">
            <w:pPr>
              <w:pStyle w:val="List"/>
            </w:pPr>
            <w:r w:rsidRPr="00C96277">
              <w:t>1.2</w:t>
            </w:r>
            <w:r w:rsidRPr="00C96277">
              <w:tab/>
            </w:r>
            <w:r w:rsidRPr="00C96277">
              <w:t xml:space="preserve">Program or adjust the irrigation controller to meet the required </w:t>
            </w:r>
            <w:r w:rsidRPr="00C96277">
              <w:t>schedule</w:t>
            </w:r>
          </w:p>
          <w:p w:rsidR="00000000" w:rsidP="00C96277">
            <w:pPr>
              <w:pStyle w:val="List"/>
              <w:rPr>
                <w:lang w:val="en-NZ"/>
              </w:rPr>
            </w:pPr>
            <w:r w:rsidRPr="00C96277">
              <w:t>1.3</w:t>
            </w:r>
            <w:r w:rsidRPr="00C96277">
              <w:tab/>
              <w:t>Develop procedures for adjusting valves and checking filters and emitters</w:t>
            </w:r>
          </w:p>
        </w:tc>
      </w:tr>
      <w:tr w:rsidTr="00E570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7">
            <w:pPr>
              <w:pStyle w:val="List"/>
              <w:rPr>
                <w:lang w:val="en-NZ"/>
              </w:rPr>
            </w:pPr>
            <w:r w:rsidRPr="00C96277">
              <w:t>2.</w:t>
            </w:r>
            <w:r w:rsidRPr="00C96277">
              <w:tab/>
              <w:t>Develop and implement start-up and shutdown procedures for a surface irrigation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277" w:rsidP="00C96277">
            <w:pPr>
              <w:pStyle w:val="List"/>
            </w:pPr>
            <w:r w:rsidRPr="00C96277">
              <w:t>2.1</w:t>
            </w:r>
            <w:r w:rsidRPr="00C96277">
              <w:tab/>
              <w:t>Develop s</w:t>
            </w:r>
            <w:r w:rsidRPr="00C96277">
              <w:t>tart-up procedures for the system</w:t>
            </w:r>
          </w:p>
          <w:p w:rsidR="00000000" w:rsidRPr="00C96277" w:rsidP="00C96277">
            <w:pPr>
              <w:pStyle w:val="List"/>
            </w:pPr>
            <w:r w:rsidRPr="00C96277">
              <w:t>2.2</w:t>
            </w:r>
            <w:r w:rsidRPr="00C96277">
              <w:tab/>
              <w:t>Provide training in priming pumps and setting gates to commence irrigating</w:t>
            </w:r>
          </w:p>
          <w:p w:rsidR="00000000" w:rsidRPr="00C96277" w:rsidP="00C96277">
            <w:pPr>
              <w:pStyle w:val="List"/>
            </w:pPr>
            <w:r w:rsidRPr="00C96277">
              <w:t>2.3</w:t>
            </w:r>
            <w:r w:rsidRPr="00C96277">
              <w:tab/>
              <w:t>Develop shut down sequence and isolation procedures</w:t>
            </w:r>
          </w:p>
          <w:p w:rsidR="00000000" w:rsidP="00C96277">
            <w:pPr>
              <w:pStyle w:val="List"/>
              <w:rPr>
                <w:lang w:val="en-NZ"/>
              </w:rPr>
            </w:pPr>
            <w:r w:rsidRPr="00C96277">
              <w:t>2.4</w:t>
            </w:r>
            <w:r w:rsidRPr="00C96277">
              <w:tab/>
              <w:t>Specify soil conditions for operation and maintain tracks to reduce compaction</w:t>
            </w:r>
          </w:p>
        </w:tc>
      </w:tr>
      <w:tr w:rsidTr="00E570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7">
            <w:pPr>
              <w:pStyle w:val="List"/>
              <w:rPr>
                <w:lang w:val="en-NZ"/>
              </w:rPr>
            </w:pPr>
            <w:r w:rsidRPr="00C96277">
              <w:t>3.</w:t>
            </w:r>
            <w:r w:rsidRPr="00C96277">
              <w:tab/>
            </w:r>
            <w:r w:rsidRPr="00C96277">
              <w:t>Measure performance of a surface irrigation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277" w:rsidP="00C96277">
            <w:pPr>
              <w:pStyle w:val="List"/>
            </w:pPr>
            <w:r w:rsidRPr="00C96277">
              <w:t>3.1</w:t>
            </w:r>
            <w:r w:rsidRPr="00C96277">
              <w:tab/>
              <w:t>Record variations in pressures at the head works and control valves</w:t>
            </w:r>
          </w:p>
          <w:p w:rsidR="00000000" w:rsidRPr="00C96277" w:rsidP="00C96277">
            <w:pPr>
              <w:pStyle w:val="List"/>
            </w:pPr>
            <w:r w:rsidRPr="00C96277">
              <w:t>3.2</w:t>
            </w:r>
            <w:r w:rsidRPr="00C96277">
              <w:tab/>
              <w:t>Water flow rates are measured and recorded in accordance with enterprise policy and procedures</w:t>
            </w:r>
          </w:p>
          <w:p w:rsidR="00000000" w:rsidRPr="00C96277" w:rsidP="00C96277">
            <w:pPr>
              <w:pStyle w:val="List"/>
            </w:pPr>
            <w:r w:rsidRPr="00C96277">
              <w:t>3.3</w:t>
            </w:r>
            <w:r w:rsidRPr="00C96277">
              <w:tab/>
              <w:t xml:space="preserve">Measure and record water flow </w:t>
            </w:r>
            <w:r w:rsidRPr="00C96277">
              <w:t>rates</w:t>
            </w:r>
          </w:p>
          <w:p w:rsidR="00000000" w:rsidRPr="00C96277" w:rsidP="00C96277">
            <w:pPr>
              <w:pStyle w:val="List"/>
            </w:pPr>
            <w:r w:rsidRPr="00C96277">
              <w:t>3.4</w:t>
            </w:r>
            <w:r w:rsidRPr="00C96277">
              <w:tab/>
              <w:t>Identify and record variations in water flow and distribution</w:t>
            </w:r>
          </w:p>
          <w:p w:rsidR="00000000" w:rsidRPr="00C96277" w:rsidP="00C96277">
            <w:pPr>
              <w:pStyle w:val="List"/>
            </w:pPr>
            <w:r w:rsidRPr="00C96277">
              <w:t>3.5</w:t>
            </w:r>
            <w:r w:rsidRPr="00C96277">
              <w:tab/>
              <w:t>Measure and record pump performance parameters as necessary</w:t>
            </w:r>
          </w:p>
          <w:p w:rsidR="00000000" w:rsidRPr="00C96277" w:rsidP="00C96277">
            <w:pPr>
              <w:pStyle w:val="List"/>
            </w:pPr>
            <w:r w:rsidRPr="00C96277">
              <w:t>3.6</w:t>
            </w:r>
            <w:r w:rsidRPr="00C96277">
              <w:tab/>
              <w:t>Measure and record variations in pump performance parameters where relevant</w:t>
            </w:r>
          </w:p>
          <w:p w:rsidR="00000000" w:rsidRPr="00C96277" w:rsidP="00C96277">
            <w:pPr>
              <w:pStyle w:val="List"/>
            </w:pPr>
            <w:r w:rsidRPr="00C96277">
              <w:t>3.7</w:t>
            </w:r>
            <w:r w:rsidRPr="00C96277">
              <w:tab/>
            </w:r>
            <w:r w:rsidRPr="00C96277">
              <w:t>Inspect distribution, drainage and water measurement systems and identify and fix malfunctions in system and record actions</w:t>
            </w:r>
          </w:p>
          <w:p w:rsidR="00000000" w:rsidP="00C96277">
            <w:pPr>
              <w:pStyle w:val="List"/>
              <w:rPr>
                <w:lang w:val="en-NZ"/>
              </w:rPr>
            </w:pPr>
            <w:r w:rsidRPr="00C96277">
              <w:t>3.8</w:t>
            </w:r>
            <w:r w:rsidRPr="00C96277">
              <w:tab/>
              <w:t>Identify and record factors external to the system that may cause interference</w:t>
            </w:r>
          </w:p>
        </w:tc>
      </w:tr>
      <w:tr w:rsidTr="00E570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277">
            <w:pPr>
              <w:pStyle w:val="List"/>
              <w:rPr>
                <w:lang w:val="en-NZ"/>
              </w:rPr>
            </w:pPr>
            <w:r w:rsidRPr="00C96277">
              <w:t>4.</w:t>
            </w:r>
            <w:r w:rsidRPr="00C96277">
              <w:tab/>
              <w:t>Review system performance status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277" w:rsidP="00C96277">
            <w:pPr>
              <w:pStyle w:val="List"/>
            </w:pPr>
            <w:r w:rsidRPr="00C96277">
              <w:t>4.1</w:t>
            </w:r>
            <w:r w:rsidRPr="00C96277">
              <w:tab/>
              <w:t>Record s</w:t>
            </w:r>
            <w:r w:rsidRPr="00C96277">
              <w:t>ystem pressures and variations</w:t>
            </w:r>
          </w:p>
          <w:p w:rsidR="00000000" w:rsidRPr="00C96277" w:rsidP="00C96277">
            <w:pPr>
              <w:pStyle w:val="List"/>
            </w:pPr>
            <w:r w:rsidRPr="00C96277">
              <w:t>4.2</w:t>
            </w:r>
            <w:r w:rsidRPr="00C96277">
              <w:tab/>
              <w:t>Record system flow rates and variations</w:t>
            </w:r>
          </w:p>
          <w:p w:rsidR="00000000" w:rsidRPr="00C96277" w:rsidP="00C96277">
            <w:pPr>
              <w:pStyle w:val="List"/>
            </w:pPr>
            <w:r w:rsidRPr="00C96277">
              <w:t>4.3</w:t>
            </w:r>
            <w:r w:rsidRPr="00C96277">
              <w:tab/>
              <w:t>Calculate and record distribution uniformity and mean application rates</w:t>
            </w:r>
          </w:p>
          <w:p w:rsidR="00000000" w:rsidRPr="00C96277" w:rsidP="00C96277">
            <w:pPr>
              <w:pStyle w:val="List"/>
            </w:pPr>
            <w:r w:rsidRPr="00C96277">
              <w:t>4.4</w:t>
            </w:r>
            <w:r w:rsidRPr="00C96277">
              <w:tab/>
              <w:t>Determine and record watering depth</w:t>
            </w:r>
          </w:p>
          <w:p w:rsidR="00000000" w:rsidRPr="00C96277" w:rsidP="00C96277">
            <w:pPr>
              <w:pStyle w:val="List"/>
            </w:pPr>
            <w:r w:rsidRPr="00C96277">
              <w:t>4.5</w:t>
            </w:r>
            <w:r w:rsidRPr="00C96277">
              <w:tab/>
              <w:t>Measure quantity and quality of tail water, and amount of wat</w:t>
            </w:r>
            <w:r w:rsidRPr="00C96277">
              <w:t>er reused</w:t>
            </w:r>
          </w:p>
          <w:p w:rsidR="00000000" w:rsidRPr="00C96277" w:rsidP="00C96277">
            <w:pPr>
              <w:pStyle w:val="List"/>
            </w:pPr>
            <w:r w:rsidRPr="00C96277">
              <w:t>4.6</w:t>
            </w:r>
            <w:r w:rsidRPr="00C96277">
              <w:tab/>
              <w:t>Calculate energy use and water efficiency and compare to industry benchmarks</w:t>
            </w:r>
          </w:p>
        </w:tc>
      </w:tr>
    </w:tbl>
    <w:p w:rsidR="00000000" w:rsidRPr="00C96277" w:rsidP="00C96277">
      <w:pPr>
        <w:pStyle w:val="BodyText"/>
      </w:pPr>
    </w:p>
    <w:p w:rsidR="00000000" w:rsidRPr="00C96277" w:rsidP="00C96277">
      <w:pPr>
        <w:pStyle w:val="AllowPageBreak"/>
      </w:pPr>
    </w:p>
    <w:p w:rsidR="00000000" w:rsidRPr="00C96277" w:rsidP="00C96277">
      <w:pPr>
        <w:pStyle w:val="Heading1"/>
      </w:pPr>
      <w:bookmarkStart w:id="6" w:name="O_869535"/>
      <w:bookmarkEnd w:id="6"/>
      <w:r w:rsidRPr="00C96277">
        <w:t>Foundation Skills</w:t>
      </w:r>
    </w:p>
    <w:p w:rsidR="00000000" w:rsidRPr="00C96277" w:rsidP="00E570F9">
      <w:pPr>
        <w:pStyle w:val="BodyText"/>
      </w:pPr>
      <w:r w:rsidRPr="00C96277">
        <w:t>Foundation Skills essential to performance are explicit in the performance criteria of this unit of competency.</w:t>
      </w:r>
    </w:p>
    <w:p w:rsidR="00000000" w:rsidRPr="00C96277" w:rsidP="00C96277">
      <w:pPr>
        <w:pStyle w:val="Heading1"/>
      </w:pPr>
      <w:bookmarkStart w:id="7" w:name="O_869536"/>
      <w:bookmarkEnd w:id="7"/>
      <w:r w:rsidRPr="00C96277">
        <w:t>Range of Conditions</w:t>
      </w:r>
    </w:p>
    <w:p w:rsidR="00000000" w:rsidRPr="00C96277" w:rsidP="00C96277">
      <w:pPr>
        <w:pStyle w:val="Heading1"/>
      </w:pPr>
      <w:bookmarkStart w:id="8" w:name="O_869537"/>
      <w:bookmarkEnd w:id="8"/>
      <w:r w:rsidRPr="00C96277">
        <w:t>Unit Mapping Information</w:t>
      </w:r>
    </w:p>
    <w:p w:rsidR="00000000" w:rsidRPr="00C96277" w:rsidP="00E570F9">
      <w:pPr>
        <w:pStyle w:val="BodyText"/>
      </w:pPr>
      <w:r w:rsidRPr="00C96277">
        <w:t>New unit - No equivalent.</w:t>
      </w:r>
    </w:p>
    <w:p w:rsidR="00000000" w:rsidRPr="00C96277" w:rsidP="00C96277">
      <w:pPr>
        <w:pStyle w:val="Heading1"/>
      </w:pPr>
      <w:bookmarkStart w:id="9" w:name="O_869544"/>
      <w:bookmarkEnd w:id="9"/>
      <w:r w:rsidRPr="00C96277">
        <w:t>Links</w:t>
      </w:r>
    </w:p>
    <w:p w:rsidR="00000000" w:rsidRPr="00C96277" w:rsidP="00E570F9">
      <w:pPr>
        <w:pStyle w:val="BodyText"/>
      </w:pPr>
      <w:r w:rsidRPr="00C962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2BE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6277" w:rsidP="00C96277"/>
    <w:sectPr w:rsidSect="00C962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77" w:rsidRPr="00E570F9" w:rsidP="00E570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0F9" w:rsidP="00C962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70F9" w:rsidP="00C962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570F9" w:rsidP="00C962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0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277" w:rsidRPr="00E570F9" w:rsidP="00E570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2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0F9" w:rsidRPr="002D2AF8" w:rsidP="00C962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AHCIRG434 Manage surface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E570F9" w:rsidP="00C962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2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2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2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2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2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2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2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2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2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2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2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277"/>
  </w:style>
  <w:style w:type="character" w:customStyle="1" w:styleId="Heading1Char">
    <w:name w:val="Heading 1 Char"/>
    <w:basedOn w:val="DefaultParagraphFont"/>
    <w:link w:val="Heading1"/>
    <w:rsid w:val="00C962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2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2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627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962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627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62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2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2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2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2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2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2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2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2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2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2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2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2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2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27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962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62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6277"/>
    <w:rPr>
      <w:b/>
      <w:spacing w:val="0"/>
    </w:rPr>
  </w:style>
  <w:style w:type="paragraph" w:customStyle="1" w:styleId="SuperTitle">
    <w:name w:val="SuperTitle"/>
    <w:basedOn w:val="Title"/>
    <w:rsid w:val="00C962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2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2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2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2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2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2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2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2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2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2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2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2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6277"/>
    <w:rPr>
      <w:i/>
    </w:rPr>
  </w:style>
  <w:style w:type="paragraph" w:styleId="Caption">
    <w:name w:val="caption"/>
    <w:basedOn w:val="BodyText"/>
    <w:next w:val="Normal"/>
    <w:qFormat/>
    <w:rsid w:val="00C962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2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2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277"/>
  </w:style>
  <w:style w:type="paragraph" w:styleId="TableofFigures">
    <w:name w:val="table of figures"/>
    <w:basedOn w:val="Normal"/>
    <w:next w:val="Normal"/>
    <w:semiHidden/>
    <w:rsid w:val="00C962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2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6277"/>
    <w:rPr>
      <w:rFonts w:ascii="Wingdings" w:hAnsi="Wingdings"/>
    </w:rPr>
  </w:style>
  <w:style w:type="character" w:customStyle="1" w:styleId="HotSpot">
    <w:name w:val="HotSpot"/>
    <w:rsid w:val="00C96277"/>
    <w:rPr>
      <w:color w:val="0033CC"/>
      <w:u w:val="none"/>
    </w:rPr>
  </w:style>
  <w:style w:type="paragraph" w:customStyle="1" w:styleId="BodyTextRight">
    <w:name w:val="Body Text Right"/>
    <w:basedOn w:val="BodyText"/>
    <w:rsid w:val="00C962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2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2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2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2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2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277"/>
    <w:rPr>
      <w:sz w:val="32"/>
    </w:rPr>
  </w:style>
  <w:style w:type="paragraph" w:customStyle="1" w:styleId="HeadingProcedure">
    <w:name w:val="Heading Procedure"/>
    <w:basedOn w:val="HeadingBase"/>
    <w:next w:val="Normal"/>
    <w:rsid w:val="00C962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277"/>
    <w:pPr>
      <w:spacing w:before="60" w:after="60"/>
    </w:pPr>
  </w:style>
  <w:style w:type="paragraph" w:styleId="ListContinue">
    <w:name w:val="List Continue"/>
    <w:basedOn w:val="List"/>
    <w:rsid w:val="00C96277"/>
    <w:pPr>
      <w:ind w:firstLine="0"/>
    </w:pPr>
  </w:style>
  <w:style w:type="paragraph" w:customStyle="1" w:styleId="ListNote">
    <w:name w:val="List Note"/>
    <w:basedOn w:val="List"/>
    <w:rsid w:val="00C962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2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2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277"/>
    <w:rPr>
      <w:rFonts w:ascii="Courier New" w:hAnsi="Courier New"/>
    </w:rPr>
  </w:style>
  <w:style w:type="paragraph" w:customStyle="1" w:styleId="NoteBullet">
    <w:name w:val="Note Bullet"/>
    <w:basedOn w:val="Note"/>
    <w:rsid w:val="00C962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2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2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2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2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62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2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277"/>
    <w:rPr>
      <w:b/>
      <w:smallCaps/>
    </w:rPr>
  </w:style>
  <w:style w:type="paragraph" w:customStyle="1" w:styleId="TableListNumber">
    <w:name w:val="Table List Number"/>
    <w:basedOn w:val="ListNumber"/>
    <w:rsid w:val="00C962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2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277"/>
    <w:pPr>
      <w:numPr>
        <w:numId w:val="7"/>
      </w:numPr>
    </w:pPr>
  </w:style>
  <w:style w:type="paragraph" w:customStyle="1" w:styleId="ListAlpha2">
    <w:name w:val="List Alpha 2"/>
    <w:basedOn w:val="List2"/>
    <w:rsid w:val="00C96277"/>
    <w:pPr>
      <w:numPr>
        <w:numId w:val="6"/>
      </w:numPr>
    </w:pPr>
  </w:style>
  <w:style w:type="paragraph" w:styleId="List2">
    <w:name w:val="List 2"/>
    <w:basedOn w:val="BodyText"/>
    <w:rsid w:val="00C962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2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2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2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2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2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6277"/>
    <w:pPr>
      <w:numPr>
        <w:numId w:val="2"/>
      </w:numPr>
    </w:pPr>
  </w:style>
  <w:style w:type="paragraph" w:styleId="ListContinue2">
    <w:name w:val="List Continue 2"/>
    <w:basedOn w:val="List2"/>
    <w:rsid w:val="00C96277"/>
    <w:pPr>
      <w:ind w:firstLine="0"/>
    </w:pPr>
  </w:style>
  <w:style w:type="paragraph" w:styleId="ListContinue3">
    <w:name w:val="List Continue 3"/>
    <w:basedOn w:val="List3"/>
    <w:rsid w:val="00C96277"/>
    <w:pPr>
      <w:ind w:left="1021" w:firstLine="0"/>
    </w:pPr>
  </w:style>
  <w:style w:type="paragraph" w:styleId="ListContinue4">
    <w:name w:val="List Continue 4"/>
    <w:basedOn w:val="List4"/>
    <w:rsid w:val="00C96277"/>
    <w:pPr>
      <w:ind w:firstLine="0"/>
    </w:pPr>
  </w:style>
  <w:style w:type="paragraph" w:styleId="ListContinue5">
    <w:name w:val="List Continue 5"/>
    <w:basedOn w:val="List5"/>
    <w:rsid w:val="00C96277"/>
    <w:pPr>
      <w:ind w:firstLine="0"/>
    </w:pPr>
  </w:style>
  <w:style w:type="paragraph" w:styleId="ListNumber3">
    <w:name w:val="List Number 3"/>
    <w:basedOn w:val="List3"/>
    <w:rsid w:val="00C96277"/>
    <w:pPr>
      <w:numPr>
        <w:numId w:val="3"/>
      </w:numPr>
    </w:pPr>
  </w:style>
  <w:style w:type="paragraph" w:styleId="ListNumber4">
    <w:name w:val="List Number 4"/>
    <w:basedOn w:val="List4"/>
    <w:rsid w:val="00C96277"/>
    <w:pPr>
      <w:numPr>
        <w:numId w:val="4"/>
      </w:numPr>
    </w:pPr>
  </w:style>
  <w:style w:type="paragraph" w:styleId="ListNumber5">
    <w:name w:val="List Number 5"/>
    <w:basedOn w:val="List5"/>
    <w:rsid w:val="00C96277"/>
    <w:pPr>
      <w:numPr>
        <w:numId w:val="5"/>
      </w:numPr>
    </w:pPr>
  </w:style>
  <w:style w:type="paragraph" w:styleId="BlockText">
    <w:name w:val="Block Text"/>
    <w:basedOn w:val="Normal"/>
    <w:rsid w:val="00C962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2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277"/>
    <w:rPr>
      <w:sz w:val="16"/>
      <w:vertAlign w:val="superscript"/>
    </w:rPr>
  </w:style>
  <w:style w:type="character" w:customStyle="1" w:styleId="Symbols">
    <w:name w:val="Symbols"/>
    <w:basedOn w:val="DefaultParagraphFont"/>
    <w:rsid w:val="00C96277"/>
    <w:rPr>
      <w:rFonts w:ascii="Symbol" w:hAnsi="Symbol"/>
    </w:rPr>
  </w:style>
  <w:style w:type="character" w:customStyle="1" w:styleId="MenuOptions">
    <w:name w:val="Menu Options"/>
    <w:basedOn w:val="DefaultParagraphFont"/>
    <w:rsid w:val="00C962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277"/>
    <w:rPr>
      <w:b/>
    </w:rPr>
  </w:style>
  <w:style w:type="character" w:customStyle="1" w:styleId="Underlined">
    <w:name w:val="Underlined"/>
    <w:basedOn w:val="DefaultParagraphFont"/>
    <w:rsid w:val="00C96277"/>
    <w:rPr>
      <w:u w:val="single"/>
    </w:rPr>
  </w:style>
  <w:style w:type="paragraph" w:customStyle="1" w:styleId="TableBodyTextRight">
    <w:name w:val="Table Body Text Right"/>
    <w:basedOn w:val="TableBodyText"/>
    <w:rsid w:val="00C962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277"/>
    <w:rPr>
      <w:sz w:val="18"/>
    </w:rPr>
  </w:style>
  <w:style w:type="paragraph" w:customStyle="1" w:styleId="BodySmallRight">
    <w:name w:val="Body Small Right"/>
    <w:basedOn w:val="BodyTextRight"/>
    <w:rsid w:val="00C96277"/>
    <w:rPr>
      <w:sz w:val="18"/>
      <w:szCs w:val="18"/>
    </w:rPr>
  </w:style>
  <w:style w:type="paragraph" w:customStyle="1" w:styleId="MarginEdition">
    <w:name w:val="Margin Edition"/>
    <w:basedOn w:val="MarginNote"/>
    <w:rsid w:val="00C962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277"/>
    <w:rPr>
      <w:sz w:val="2"/>
      <w:szCs w:val="2"/>
    </w:rPr>
  </w:style>
  <w:style w:type="character" w:customStyle="1" w:styleId="Small">
    <w:name w:val="Small"/>
    <w:basedOn w:val="DefaultParagraphFont"/>
    <w:rsid w:val="00C96277"/>
    <w:rPr>
      <w:sz w:val="16"/>
    </w:rPr>
  </w:style>
  <w:style w:type="paragraph" w:customStyle="1" w:styleId="WideTable">
    <w:name w:val="Wide Table"/>
    <w:basedOn w:val="Normal"/>
    <w:rsid w:val="00C962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277"/>
  </w:style>
  <w:style w:type="paragraph" w:styleId="Quote">
    <w:name w:val="Quote"/>
    <w:basedOn w:val="Heading1"/>
    <w:link w:val="QuoteChar"/>
    <w:qFormat/>
    <w:rsid w:val="00C962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2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277"/>
    <w:pPr>
      <w:pageBreakBefore/>
    </w:pPr>
  </w:style>
  <w:style w:type="paragraph" w:customStyle="1" w:styleId="Border">
    <w:name w:val="Border"/>
    <w:basedOn w:val="Normal"/>
    <w:qFormat/>
    <w:rsid w:val="00C962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2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2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2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2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2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2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2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2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277"/>
    <w:rPr>
      <w:u w:val="single"/>
    </w:rPr>
  </w:style>
  <w:style w:type="character" w:customStyle="1" w:styleId="BoldandItalics">
    <w:name w:val="Bold and Italics"/>
    <w:qFormat/>
    <w:rsid w:val="00C96277"/>
    <w:rPr>
      <w:b/>
      <w:i/>
      <w:u w:val="none"/>
    </w:rPr>
  </w:style>
  <w:style w:type="paragraph" w:styleId="BalloonText">
    <w:name w:val="Balloon Text"/>
    <w:basedOn w:val="Normal"/>
    <w:link w:val="BalloonTextChar"/>
    <w:rsid w:val="00C962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2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2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2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2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2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277"/>
    <w:pPr>
      <w:spacing w:before="0" w:after="0"/>
    </w:pPr>
  </w:style>
  <w:style w:type="paragraph" w:customStyle="1" w:styleId="BodyTextBold">
    <w:name w:val="Body Text Bold"/>
    <w:basedOn w:val="BodyText"/>
    <w:qFormat/>
    <w:rsid w:val="00C96277"/>
    <w:rPr>
      <w:b/>
    </w:rPr>
  </w:style>
  <w:style w:type="character" w:styleId="Hyperlink">
    <w:name w:val="Hyperlink"/>
    <w:basedOn w:val="DefaultParagraphFont"/>
    <w:uiPriority w:val="99"/>
    <w:unhideWhenUsed/>
    <w:rsid w:val="00E570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2900</Characters>
  <Application>Microsoft Office Word</Application>
  <DocSecurity>0</DocSecurity>
  <Lines>107</Lines>
  <Paragraphs>67</Paragraphs>
  <ScaleCrop>false</ScaleCrop>
  <Company>Author-it Software Corporation Ltd.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AHCIRG434 Manage surface irrigation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2020-08-26T06:44:00Z</dcterms:created>
  <dcterms:modified xsi:type="dcterms:W3CDTF">2020-08-26T06:44:00Z</dcterms:modified>
</cp:coreProperties>
</file>