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4DA5" w:rsidP="00524D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AHCIRG349 Recommend irrigation products and services</w:t>
      </w:r>
      <w:r>
        <w:fldChar w:fldCharType="end"/>
      </w:r>
    </w:p>
    <w:p w:rsidR="00524DA5" w:rsidP="00524DA5">
      <w:pPr>
        <w:pStyle w:val="Version"/>
        <w:sectPr w:rsidSect="009C6B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6BE7" w:rsidP="009C6BE7">
      <w:pPr>
        <w:pStyle w:val="SuperHeading"/>
      </w:pPr>
      <w:r w:rsidRPr="009C6BE7">
        <w:t>Assessment Requirements for AHCIRG349 Recommend irrigation products and services</w:t>
      </w:r>
    </w:p>
    <w:p w:rsidR="00000000" w:rsidRPr="009C6BE7" w:rsidP="009C6BE7">
      <w:pPr>
        <w:pStyle w:val="Heading1"/>
      </w:pPr>
      <w:bookmarkStart w:id="1" w:name="O_1150752"/>
      <w:bookmarkEnd w:id="1"/>
      <w:r w:rsidRPr="009C6BE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6B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E7">
            <w:pPr>
              <w:pStyle w:val="BodyTextBold"/>
              <w:rPr>
                <w:lang w:val="en-NZ"/>
              </w:rPr>
            </w:pPr>
            <w:r w:rsidRPr="009C6BE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E7">
            <w:pPr>
              <w:pStyle w:val="BodyTextBold"/>
              <w:rPr>
                <w:lang w:val="en-NZ"/>
              </w:rPr>
            </w:pPr>
            <w:r w:rsidRPr="009C6BE7">
              <w:t>Comments</w:t>
            </w:r>
          </w:p>
        </w:tc>
      </w:tr>
      <w:tr w:rsidTr="009C6B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E7">
            <w:pPr>
              <w:pStyle w:val="BodyText"/>
              <w:rPr>
                <w:lang w:val="en-NZ"/>
              </w:rPr>
            </w:pPr>
            <w:r w:rsidRPr="009C6BE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BE7" w:rsidP="009C6BE7">
            <w:pPr>
              <w:pStyle w:val="BodyText"/>
            </w:pPr>
            <w:r w:rsidRPr="009C6BE7">
              <w:t>This version released with AHC Agriculture, Horticulture and Conservation and Land Management Training Package Version 6.0.</w:t>
            </w:r>
          </w:p>
        </w:tc>
      </w:tr>
    </w:tbl>
    <w:p w:rsidR="00000000" w:rsidRPr="009C6BE7" w:rsidP="009C6BE7">
      <w:pPr>
        <w:pStyle w:val="BodyText"/>
      </w:pPr>
    </w:p>
    <w:p w:rsidR="00000000" w:rsidRPr="009C6BE7" w:rsidP="009C6BE7">
      <w:pPr>
        <w:pStyle w:val="AllowPageBreak"/>
      </w:pPr>
    </w:p>
    <w:p w:rsidR="00000000" w:rsidRPr="009C6BE7" w:rsidP="009C6BE7">
      <w:pPr>
        <w:pStyle w:val="Heading1"/>
      </w:pPr>
      <w:bookmarkStart w:id="2" w:name="O_1150753"/>
      <w:bookmarkEnd w:id="2"/>
      <w:r w:rsidRPr="009C6BE7">
        <w:t>Performance Evidence</w:t>
      </w:r>
    </w:p>
    <w:p w:rsidR="00000000" w:rsidRPr="009C6BE7" w:rsidP="00524DA5">
      <w:pPr>
        <w:pStyle w:val="BodyText"/>
      </w:pPr>
      <w:r w:rsidRPr="009C6BE7">
        <w:t>An individual demonstrating competency must satisfy all of the elements and performance cr</w:t>
      </w:r>
      <w:r w:rsidRPr="009C6BE7">
        <w:t xml:space="preserve">iteria in this unit. </w:t>
      </w:r>
    </w:p>
    <w:p w:rsidR="00000000" w:rsidRPr="009C6BE7" w:rsidP="00524DA5">
      <w:pPr>
        <w:pStyle w:val="BodyText"/>
      </w:pPr>
      <w:r w:rsidRPr="009C6BE7">
        <w:t>There must be evidence that the individual has recommended irrigation products and services on at least two occasions, and has:</w:t>
      </w:r>
    </w:p>
    <w:p w:rsidR="00000000" w:rsidRPr="009C6BE7" w:rsidP="009C6BE7">
      <w:pPr>
        <w:pStyle w:val="ListBullet"/>
      </w:pPr>
      <w:r w:rsidRPr="009C6BE7">
        <w:t>demonstrated and explained a range of irrigation products</w:t>
      </w:r>
    </w:p>
    <w:p w:rsidR="00000000" w:rsidRPr="009C6BE7" w:rsidP="009C6BE7">
      <w:pPr>
        <w:pStyle w:val="ListBullet"/>
      </w:pPr>
      <w:r w:rsidRPr="009C6BE7">
        <w:t>provided advice on irrigation product specifications and warranties</w:t>
      </w:r>
    </w:p>
    <w:p w:rsidR="00000000" w:rsidRPr="009C6BE7" w:rsidP="009C6BE7">
      <w:pPr>
        <w:pStyle w:val="ListBullet"/>
      </w:pPr>
      <w:r w:rsidRPr="009C6BE7">
        <w:t>negotiated individual product prices</w:t>
      </w:r>
    </w:p>
    <w:p w:rsidR="00000000" w:rsidRPr="009C6BE7" w:rsidP="009C6BE7">
      <w:pPr>
        <w:pStyle w:val="ListBullet"/>
      </w:pPr>
      <w:r w:rsidRPr="009C6BE7">
        <w:t>determined product service and repair requirements.</w:t>
      </w:r>
    </w:p>
    <w:p w:rsidR="00000000" w:rsidRPr="009C6BE7" w:rsidP="009C6BE7">
      <w:pPr>
        <w:pStyle w:val="AllowPageBreak"/>
      </w:pPr>
    </w:p>
    <w:p w:rsidR="00000000" w:rsidRPr="009C6BE7" w:rsidP="009C6BE7">
      <w:pPr>
        <w:pStyle w:val="Heading1"/>
      </w:pPr>
      <w:bookmarkStart w:id="3" w:name="O_1150754"/>
      <w:bookmarkEnd w:id="3"/>
      <w:r w:rsidRPr="009C6BE7">
        <w:t>Knowledge Evidence</w:t>
      </w:r>
    </w:p>
    <w:p w:rsidR="00000000" w:rsidRPr="009C6BE7" w:rsidP="00524DA5">
      <w:pPr>
        <w:pStyle w:val="BodyText"/>
      </w:pPr>
      <w:r w:rsidRPr="009C6BE7">
        <w:t>An individual must be able to demonstrate the knowledge requi</w:t>
      </w:r>
      <w:r w:rsidRPr="009C6BE7">
        <w:t>red to perform the tasks outlined in the elements and performance criteria of this unit. This includes knowledge of:</w:t>
      </w:r>
    </w:p>
    <w:p w:rsidR="00000000" w:rsidRPr="009C6BE7" w:rsidP="009C6BE7">
      <w:pPr>
        <w:pStyle w:val="ListBullet"/>
      </w:pPr>
      <w:r w:rsidRPr="009C6BE7">
        <w:t>irrigation product components, controls, features and functions</w:t>
      </w:r>
    </w:p>
    <w:p w:rsidR="00000000" w:rsidRPr="009C6BE7" w:rsidP="009C6BE7">
      <w:pPr>
        <w:pStyle w:val="ListBullet"/>
      </w:pPr>
      <w:r w:rsidRPr="009C6BE7">
        <w:t>store irrigation products range, service and repair policy</w:t>
      </w:r>
    </w:p>
    <w:p w:rsidR="00000000" w:rsidRPr="009C6BE7" w:rsidP="009C6BE7">
      <w:pPr>
        <w:pStyle w:val="ListBullet"/>
      </w:pPr>
      <w:r w:rsidRPr="009C6BE7">
        <w:t>manufacturer sp</w:t>
      </w:r>
      <w:r w:rsidRPr="009C6BE7">
        <w:t>ecifications and workplace safety requirements for a range of irrigation products</w:t>
      </w:r>
    </w:p>
    <w:p w:rsidR="00000000" w:rsidRPr="009C6BE7" w:rsidP="009C6BE7">
      <w:pPr>
        <w:pStyle w:val="ListBullet"/>
      </w:pPr>
      <w:r w:rsidRPr="009C6BE7">
        <w:t>principles of customer service and sales techniques</w:t>
      </w:r>
    </w:p>
    <w:p w:rsidR="00000000" w:rsidRPr="009C6BE7" w:rsidP="009C6BE7">
      <w:pPr>
        <w:pStyle w:val="ListBullet"/>
      </w:pPr>
      <w:r w:rsidRPr="009C6BE7">
        <w:t>principles and practices for recommending irrigation products and services</w:t>
      </w:r>
    </w:p>
    <w:p w:rsidR="00000000" w:rsidRPr="009C6BE7" w:rsidP="009C6BE7">
      <w:pPr>
        <w:pStyle w:val="ListBullet"/>
      </w:pPr>
      <w:r w:rsidRPr="009C6BE7">
        <w:t>irrigation product characteristics, technical c</w:t>
      </w:r>
      <w:r w:rsidRPr="009C6BE7">
        <w:t xml:space="preserve">apabilities and limitations </w:t>
      </w:r>
    </w:p>
    <w:p w:rsidR="00000000" w:rsidRPr="009C6BE7" w:rsidP="009C6BE7">
      <w:pPr>
        <w:pStyle w:val="ListBullet"/>
      </w:pPr>
      <w:r w:rsidRPr="009C6BE7">
        <w:t>price negotiation techniques and payment options for the store.</w:t>
      </w:r>
    </w:p>
    <w:p w:rsidR="00000000" w:rsidRPr="009C6BE7" w:rsidP="009C6BE7">
      <w:pPr>
        <w:pStyle w:val="AllowPageBreak"/>
      </w:pPr>
    </w:p>
    <w:p w:rsidR="00000000" w:rsidRPr="009C6BE7" w:rsidP="009C6BE7">
      <w:pPr>
        <w:pStyle w:val="Heading1"/>
      </w:pPr>
      <w:bookmarkStart w:id="4" w:name="O_1150755"/>
      <w:bookmarkEnd w:id="4"/>
      <w:r w:rsidRPr="009C6BE7">
        <w:t>Assessment Conditions</w:t>
      </w:r>
    </w:p>
    <w:p w:rsidR="00000000" w:rsidRPr="009C6BE7" w:rsidP="00524DA5">
      <w:pPr>
        <w:pStyle w:val="BodyText"/>
      </w:pPr>
      <w:r w:rsidRPr="009C6BE7">
        <w:t xml:space="preserve">Assessment of the skills in this unit of competency must take place under the following conditions: </w:t>
      </w:r>
    </w:p>
    <w:p w:rsidR="00000000" w:rsidRPr="009C6BE7" w:rsidP="009C6BE7">
      <w:pPr>
        <w:pStyle w:val="ListBullet"/>
      </w:pPr>
      <w:r w:rsidRPr="009C6BE7">
        <w:t>physical conditions:</w:t>
      </w:r>
    </w:p>
    <w:p w:rsidR="00000000" w:rsidRPr="009C6BE7" w:rsidP="009C6BE7">
      <w:pPr>
        <w:pStyle w:val="ListBullet2"/>
      </w:pPr>
      <w:r w:rsidRPr="009C6BE7">
        <w:t>a workplace setting or an environment that accurately represents workplace conditions</w:t>
      </w:r>
    </w:p>
    <w:p w:rsidR="00000000" w:rsidRPr="009C6BE7" w:rsidP="009C6BE7">
      <w:pPr>
        <w:pStyle w:val="ListBullet"/>
      </w:pPr>
      <w:r w:rsidRPr="009C6BE7">
        <w:t>resources, equipment and materials:</w:t>
      </w:r>
    </w:p>
    <w:p w:rsidR="00000000" w:rsidRPr="009C6BE7" w:rsidP="009C6BE7">
      <w:pPr>
        <w:pStyle w:val="ListBullet2"/>
      </w:pPr>
      <w:r w:rsidRPr="009C6BE7">
        <w:t>irrigation products</w:t>
      </w:r>
    </w:p>
    <w:p w:rsidR="00000000" w:rsidRPr="009C6BE7" w:rsidP="009C6BE7">
      <w:pPr>
        <w:pStyle w:val="ListBullet"/>
      </w:pPr>
      <w:r w:rsidRPr="009C6BE7">
        <w:t>specifications:</w:t>
      </w:r>
    </w:p>
    <w:p w:rsidR="00000000" w:rsidRPr="009C6BE7" w:rsidP="009C6BE7">
      <w:pPr>
        <w:pStyle w:val="ListBullet2"/>
      </w:pPr>
      <w:r w:rsidRPr="009C6BE7">
        <w:t xml:space="preserve">irrigation product warranties, terms, conditions, manufacturer specifications and workplace </w:t>
      </w:r>
      <w:r w:rsidRPr="009C6BE7">
        <w:t>safety requirements</w:t>
      </w:r>
    </w:p>
    <w:p w:rsidR="00000000" w:rsidRPr="009C6BE7" w:rsidP="009C6BE7">
      <w:pPr>
        <w:pStyle w:val="ListBullet2"/>
      </w:pPr>
      <w:r w:rsidRPr="009C6BE7">
        <w:t>irrigation product recommended retail price</w:t>
      </w:r>
    </w:p>
    <w:p w:rsidR="00000000" w:rsidRPr="009C6BE7" w:rsidP="009C6BE7">
      <w:pPr>
        <w:pStyle w:val="ListBullet"/>
      </w:pPr>
      <w:r w:rsidRPr="009C6BE7">
        <w:t>relationships:</w:t>
      </w:r>
    </w:p>
    <w:p w:rsidR="00000000" w:rsidRPr="009C6BE7" w:rsidP="009C6BE7">
      <w:pPr>
        <w:pStyle w:val="ListBullet2"/>
      </w:pPr>
      <w:r w:rsidRPr="009C6BE7">
        <w:t>clients</w:t>
      </w:r>
    </w:p>
    <w:p w:rsidR="00000000" w:rsidRPr="009C6BE7" w:rsidP="009C6BE7">
      <w:pPr>
        <w:pStyle w:val="ListBullet"/>
      </w:pPr>
      <w:r w:rsidRPr="009C6BE7">
        <w:t>timeframes:</w:t>
      </w:r>
    </w:p>
    <w:p w:rsidR="00000000" w:rsidRPr="009C6BE7" w:rsidP="009C6BE7">
      <w:pPr>
        <w:pStyle w:val="ListBullet2"/>
      </w:pPr>
      <w:r w:rsidRPr="009C6BE7">
        <w:t>according to job requirements.</w:t>
      </w:r>
    </w:p>
    <w:p w:rsidR="00000000" w:rsidRPr="009C6BE7" w:rsidP="00524DA5">
      <w:pPr>
        <w:pStyle w:val="BodyText"/>
      </w:pPr>
      <w:r w:rsidRPr="009C6BE7">
        <w:t>Assessors of this unit must satisfy the requirements for assessors in applicable vocational education and training legisla</w:t>
      </w:r>
      <w:r w:rsidRPr="009C6BE7">
        <w:t>tion, frameworks and/or standards.</w:t>
      </w:r>
    </w:p>
    <w:p w:rsidR="00000000" w:rsidRPr="009C6BE7" w:rsidP="009C6BE7">
      <w:pPr>
        <w:pStyle w:val="Heading1"/>
      </w:pPr>
      <w:bookmarkStart w:id="5" w:name="O_1150758"/>
      <w:bookmarkEnd w:id="5"/>
      <w:r w:rsidRPr="009C6BE7">
        <w:t>Links</w:t>
      </w:r>
    </w:p>
    <w:p w:rsidR="00000000" w:rsidRPr="009C6BE7" w:rsidP="00524DA5">
      <w:pPr>
        <w:pStyle w:val="BodyText"/>
      </w:pPr>
      <w:r w:rsidRPr="009C6BE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B31B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C6BE7" w:rsidP="009C6BE7"/>
    <w:sectPr w:rsidSect="009C6B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E7" w:rsidRPr="00524DA5" w:rsidP="00524D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DA5" w:rsidP="009C6B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4DA5" w:rsidP="009C6B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24DA5" w:rsidP="009C6B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D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6BE7" w:rsidRPr="00524DA5" w:rsidP="00524D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DA5" w:rsidRPr="002D2AF8" w:rsidP="009C6B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AHCIRG349 Recommend irrigation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24DA5" w:rsidP="009C6B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7835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92CC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30E4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B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6B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6B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6B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6B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6B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6B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6B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6B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6B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6B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6BE7"/>
  </w:style>
  <w:style w:type="character" w:customStyle="1" w:styleId="Heading1Char">
    <w:name w:val="Heading 1 Char"/>
    <w:basedOn w:val="DefaultParagraphFont"/>
    <w:link w:val="Heading1"/>
    <w:rsid w:val="009C6B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6B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6B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6BE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6BE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6B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6B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C6BE7"/>
    <w:rPr>
      <w:b/>
    </w:rPr>
  </w:style>
  <w:style w:type="character" w:customStyle="1" w:styleId="Heading2Char">
    <w:name w:val="Heading 2 Char"/>
    <w:basedOn w:val="DefaultParagraphFont"/>
    <w:link w:val="Heading2"/>
    <w:rsid w:val="009C6B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6B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6B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6B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6B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6B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6B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6B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6B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6B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6B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6B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6B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6B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6B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6B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6B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6B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6B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6B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6BE7"/>
    <w:rPr>
      <w:b/>
      <w:spacing w:val="0"/>
    </w:rPr>
  </w:style>
  <w:style w:type="paragraph" w:customStyle="1" w:styleId="SuperTitle">
    <w:name w:val="SuperTitle"/>
    <w:basedOn w:val="Title"/>
    <w:rsid w:val="009C6B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6B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6B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6B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6B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6B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6B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6B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6B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6B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6B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6B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6BE7"/>
    <w:rPr>
      <w:i/>
    </w:rPr>
  </w:style>
  <w:style w:type="paragraph" w:styleId="Caption">
    <w:name w:val="caption"/>
    <w:basedOn w:val="BodyText"/>
    <w:next w:val="Normal"/>
    <w:qFormat/>
    <w:rsid w:val="009C6B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6B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6B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6BE7"/>
  </w:style>
  <w:style w:type="paragraph" w:styleId="TableofFigures">
    <w:name w:val="table of figures"/>
    <w:basedOn w:val="Normal"/>
    <w:next w:val="Normal"/>
    <w:semiHidden/>
    <w:rsid w:val="009C6B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6B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6BE7"/>
    <w:rPr>
      <w:rFonts w:ascii="Wingdings" w:hAnsi="Wingdings"/>
    </w:rPr>
  </w:style>
  <w:style w:type="paragraph" w:customStyle="1" w:styleId="TableHeading">
    <w:name w:val="Table Heading"/>
    <w:basedOn w:val="HeadingBase"/>
    <w:rsid w:val="009C6B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6BE7"/>
    <w:rPr>
      <w:color w:val="0033CC"/>
      <w:u w:val="none"/>
    </w:rPr>
  </w:style>
  <w:style w:type="paragraph" w:customStyle="1" w:styleId="BodyTextRight">
    <w:name w:val="Body Text Right"/>
    <w:basedOn w:val="BodyText"/>
    <w:rsid w:val="009C6B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6B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6B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6B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6B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6B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6BE7"/>
    <w:rPr>
      <w:sz w:val="32"/>
    </w:rPr>
  </w:style>
  <w:style w:type="paragraph" w:customStyle="1" w:styleId="HeadingProcedure">
    <w:name w:val="Heading Procedure"/>
    <w:basedOn w:val="HeadingBase"/>
    <w:next w:val="Normal"/>
    <w:rsid w:val="009C6B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6BE7"/>
    <w:pPr>
      <w:spacing w:before="60" w:after="60"/>
    </w:pPr>
  </w:style>
  <w:style w:type="paragraph" w:styleId="ListContinue">
    <w:name w:val="List Continue"/>
    <w:basedOn w:val="List"/>
    <w:rsid w:val="009C6BE7"/>
    <w:pPr>
      <w:ind w:firstLine="0"/>
    </w:pPr>
  </w:style>
  <w:style w:type="paragraph" w:customStyle="1" w:styleId="ListNote">
    <w:name w:val="List Note"/>
    <w:basedOn w:val="List"/>
    <w:rsid w:val="009C6B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6B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6B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6BE7"/>
    <w:rPr>
      <w:rFonts w:ascii="Courier New" w:hAnsi="Courier New"/>
    </w:rPr>
  </w:style>
  <w:style w:type="paragraph" w:customStyle="1" w:styleId="NoteBullet">
    <w:name w:val="Note Bullet"/>
    <w:basedOn w:val="Note"/>
    <w:rsid w:val="009C6B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6B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6B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6B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6B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6B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6B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6BE7"/>
    <w:rPr>
      <w:b/>
      <w:smallCaps/>
    </w:rPr>
  </w:style>
  <w:style w:type="paragraph" w:customStyle="1" w:styleId="TableListNumber">
    <w:name w:val="Table List Number"/>
    <w:basedOn w:val="ListNumber"/>
    <w:rsid w:val="009C6B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6B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6BE7"/>
    <w:pPr>
      <w:numPr>
        <w:numId w:val="9"/>
      </w:numPr>
    </w:pPr>
  </w:style>
  <w:style w:type="paragraph" w:customStyle="1" w:styleId="ListAlpha2">
    <w:name w:val="List Alpha 2"/>
    <w:basedOn w:val="List2"/>
    <w:rsid w:val="009C6BE7"/>
    <w:pPr>
      <w:numPr>
        <w:numId w:val="8"/>
      </w:numPr>
    </w:pPr>
  </w:style>
  <w:style w:type="paragraph" w:styleId="List2">
    <w:name w:val="List 2"/>
    <w:basedOn w:val="BodyText"/>
    <w:rsid w:val="009C6B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6B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6B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6B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6B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6B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6BE7"/>
    <w:pPr>
      <w:numPr>
        <w:numId w:val="4"/>
      </w:numPr>
    </w:pPr>
  </w:style>
  <w:style w:type="paragraph" w:styleId="ListContinue2">
    <w:name w:val="List Continue 2"/>
    <w:basedOn w:val="List2"/>
    <w:rsid w:val="009C6BE7"/>
    <w:pPr>
      <w:ind w:firstLine="0"/>
    </w:pPr>
  </w:style>
  <w:style w:type="paragraph" w:styleId="ListContinue3">
    <w:name w:val="List Continue 3"/>
    <w:basedOn w:val="List3"/>
    <w:rsid w:val="009C6BE7"/>
    <w:pPr>
      <w:ind w:left="1021" w:firstLine="0"/>
    </w:pPr>
  </w:style>
  <w:style w:type="paragraph" w:styleId="ListContinue4">
    <w:name w:val="List Continue 4"/>
    <w:basedOn w:val="List4"/>
    <w:rsid w:val="009C6BE7"/>
    <w:pPr>
      <w:ind w:firstLine="0"/>
    </w:pPr>
  </w:style>
  <w:style w:type="paragraph" w:styleId="ListContinue5">
    <w:name w:val="List Continue 5"/>
    <w:basedOn w:val="List5"/>
    <w:rsid w:val="009C6BE7"/>
    <w:pPr>
      <w:ind w:firstLine="0"/>
    </w:pPr>
  </w:style>
  <w:style w:type="paragraph" w:styleId="ListNumber3">
    <w:name w:val="List Number 3"/>
    <w:basedOn w:val="List3"/>
    <w:rsid w:val="009C6BE7"/>
    <w:pPr>
      <w:numPr>
        <w:numId w:val="5"/>
      </w:numPr>
    </w:pPr>
  </w:style>
  <w:style w:type="paragraph" w:styleId="ListNumber4">
    <w:name w:val="List Number 4"/>
    <w:basedOn w:val="List4"/>
    <w:rsid w:val="009C6BE7"/>
    <w:pPr>
      <w:numPr>
        <w:numId w:val="6"/>
      </w:numPr>
    </w:pPr>
  </w:style>
  <w:style w:type="paragraph" w:styleId="ListNumber5">
    <w:name w:val="List Number 5"/>
    <w:basedOn w:val="List5"/>
    <w:rsid w:val="009C6BE7"/>
    <w:pPr>
      <w:numPr>
        <w:numId w:val="7"/>
      </w:numPr>
    </w:pPr>
  </w:style>
  <w:style w:type="paragraph" w:styleId="BlockText">
    <w:name w:val="Block Text"/>
    <w:basedOn w:val="Normal"/>
    <w:rsid w:val="009C6B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6B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6BE7"/>
    <w:rPr>
      <w:sz w:val="16"/>
      <w:vertAlign w:val="superscript"/>
    </w:rPr>
  </w:style>
  <w:style w:type="character" w:customStyle="1" w:styleId="Symbols">
    <w:name w:val="Symbols"/>
    <w:basedOn w:val="DefaultParagraphFont"/>
    <w:rsid w:val="009C6BE7"/>
    <w:rPr>
      <w:rFonts w:ascii="Symbol" w:hAnsi="Symbol"/>
    </w:rPr>
  </w:style>
  <w:style w:type="character" w:customStyle="1" w:styleId="MenuOptions">
    <w:name w:val="Menu Options"/>
    <w:basedOn w:val="DefaultParagraphFont"/>
    <w:rsid w:val="009C6B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6BE7"/>
    <w:rPr>
      <w:b/>
    </w:rPr>
  </w:style>
  <w:style w:type="character" w:customStyle="1" w:styleId="Underlined">
    <w:name w:val="Underlined"/>
    <w:basedOn w:val="DefaultParagraphFont"/>
    <w:rsid w:val="009C6BE7"/>
    <w:rPr>
      <w:u w:val="single"/>
    </w:rPr>
  </w:style>
  <w:style w:type="paragraph" w:customStyle="1" w:styleId="TableBodyTextRight">
    <w:name w:val="Table Body Text Right"/>
    <w:basedOn w:val="TableBodyText"/>
    <w:rsid w:val="009C6B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6BE7"/>
    <w:rPr>
      <w:sz w:val="18"/>
    </w:rPr>
  </w:style>
  <w:style w:type="paragraph" w:customStyle="1" w:styleId="BodySmallRight">
    <w:name w:val="Body Small Right"/>
    <w:basedOn w:val="BodyTextRight"/>
    <w:rsid w:val="009C6BE7"/>
    <w:rPr>
      <w:sz w:val="18"/>
      <w:szCs w:val="18"/>
    </w:rPr>
  </w:style>
  <w:style w:type="paragraph" w:customStyle="1" w:styleId="MarginEdition">
    <w:name w:val="Margin Edition"/>
    <w:basedOn w:val="MarginNote"/>
    <w:rsid w:val="009C6B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6BE7"/>
    <w:rPr>
      <w:sz w:val="2"/>
      <w:szCs w:val="2"/>
    </w:rPr>
  </w:style>
  <w:style w:type="character" w:customStyle="1" w:styleId="Small">
    <w:name w:val="Small"/>
    <w:basedOn w:val="DefaultParagraphFont"/>
    <w:rsid w:val="009C6BE7"/>
    <w:rPr>
      <w:sz w:val="16"/>
    </w:rPr>
  </w:style>
  <w:style w:type="paragraph" w:customStyle="1" w:styleId="WideTable">
    <w:name w:val="Wide Table"/>
    <w:basedOn w:val="Normal"/>
    <w:rsid w:val="009C6B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6BE7"/>
  </w:style>
  <w:style w:type="paragraph" w:styleId="Quote">
    <w:name w:val="Quote"/>
    <w:basedOn w:val="Heading1"/>
    <w:link w:val="QuoteChar"/>
    <w:qFormat/>
    <w:rsid w:val="009C6B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6B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6BE7"/>
    <w:pPr>
      <w:pageBreakBefore/>
    </w:pPr>
  </w:style>
  <w:style w:type="paragraph" w:customStyle="1" w:styleId="Border">
    <w:name w:val="Border"/>
    <w:basedOn w:val="Normal"/>
    <w:qFormat/>
    <w:rsid w:val="009C6B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6B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B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B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6B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6B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6B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6B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6B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6BE7"/>
    <w:rPr>
      <w:u w:val="single"/>
    </w:rPr>
  </w:style>
  <w:style w:type="character" w:customStyle="1" w:styleId="BoldandItalics">
    <w:name w:val="Bold and Italics"/>
    <w:qFormat/>
    <w:rsid w:val="009C6BE7"/>
    <w:rPr>
      <w:b/>
      <w:i/>
      <w:u w:val="none"/>
    </w:rPr>
  </w:style>
  <w:style w:type="paragraph" w:styleId="BalloonText">
    <w:name w:val="Balloon Text"/>
    <w:basedOn w:val="Normal"/>
    <w:link w:val="BalloonTextChar"/>
    <w:rsid w:val="009C6B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6B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6B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6B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6B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6B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6BE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24D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</Words>
  <Characters>2226</Characters>
  <Application>Microsoft Office Word</Application>
  <DocSecurity>0</DocSecurity>
  <Lines>63</Lines>
  <Paragraphs>47</Paragraphs>
  <ScaleCrop>false</ScaleCrop>
  <Company>Author-it Software Corporation Ltd.</Company>
  <LinksUpToDate>false</LinksUpToDate>
  <CharactersWithSpaces>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AHCIRG349 Recommend irrigation products and services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2025-02-11T07:13:00Z</dcterms:created>
  <dcterms:modified xsi:type="dcterms:W3CDTF">2025-02-11T07:13:00Z</dcterms:modified>
</cp:coreProperties>
</file>