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F44" w:rsidP="00670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AHCIRG346 Operate pressurised irrigation systems</w:t>
      </w:r>
      <w:r>
        <w:fldChar w:fldCharType="end"/>
      </w:r>
    </w:p>
    <w:p w:rsidR="00670F44" w:rsidP="00670F44">
      <w:pPr>
        <w:pStyle w:val="Version"/>
        <w:sectPr w:rsidSect="00E76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B71" w:rsidP="00E76B71">
      <w:pPr>
        <w:pStyle w:val="SuperHeading"/>
      </w:pPr>
      <w:r w:rsidRPr="00E76B71">
        <w:t>Assessment Requirements for AHCIRG346 Operate pressurised irrigation systems</w:t>
      </w:r>
    </w:p>
    <w:p w:rsidR="00000000" w:rsidRPr="00E76B71" w:rsidP="00E76B71">
      <w:pPr>
        <w:pStyle w:val="Heading1"/>
      </w:pPr>
      <w:bookmarkStart w:id="1" w:name="O_1057457"/>
      <w:bookmarkEnd w:id="1"/>
      <w:r w:rsidRPr="00E76B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71">
            <w:pPr>
              <w:pStyle w:val="BodyTextBold"/>
              <w:rPr>
                <w:lang w:val="en-NZ"/>
              </w:rPr>
            </w:pPr>
            <w:r w:rsidRPr="00E76B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71">
            <w:pPr>
              <w:pStyle w:val="BodyTextBold"/>
              <w:rPr>
                <w:lang w:val="en-NZ"/>
              </w:rPr>
            </w:pPr>
            <w:r w:rsidRPr="00E76B71">
              <w:t>Comments</w:t>
            </w:r>
          </w:p>
        </w:tc>
      </w:tr>
      <w:tr w:rsidTr="00E7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71">
            <w:pPr>
              <w:pStyle w:val="BodyText"/>
              <w:rPr>
                <w:lang w:val="en-NZ"/>
              </w:rPr>
            </w:pPr>
            <w:r w:rsidRPr="00E76B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71" w:rsidP="00E76B71">
            <w:pPr>
              <w:pStyle w:val="BodyText"/>
            </w:pPr>
            <w:r w:rsidRPr="00E76B71">
              <w:t>This version released with AHC Agriculture, Horticulture and Conservation and Land Management Training Package Version 4.0.</w:t>
            </w:r>
          </w:p>
        </w:tc>
      </w:tr>
    </w:tbl>
    <w:p w:rsidR="00000000" w:rsidRPr="00E76B71" w:rsidP="00E76B71">
      <w:pPr>
        <w:pStyle w:val="BodyText"/>
      </w:pPr>
    </w:p>
    <w:p w:rsidR="00000000" w:rsidRPr="00E76B71" w:rsidP="00E76B71">
      <w:pPr>
        <w:pStyle w:val="AllowPageBreak"/>
      </w:pPr>
    </w:p>
    <w:p w:rsidR="00000000" w:rsidRPr="00E76B71" w:rsidP="00E76B71">
      <w:pPr>
        <w:pStyle w:val="Heading1"/>
      </w:pPr>
      <w:bookmarkStart w:id="2" w:name="O_1057458"/>
      <w:bookmarkEnd w:id="2"/>
      <w:r w:rsidRPr="00E76B71">
        <w:t>Performance Evidence</w:t>
      </w:r>
    </w:p>
    <w:p w:rsidR="00000000" w:rsidRPr="00E76B71" w:rsidP="00670F44">
      <w:pPr>
        <w:pStyle w:val="BodyText"/>
      </w:pPr>
      <w:r w:rsidRPr="00E76B71">
        <w:t>An individual demonstrating competency must satisfy all of the elements and performance cr</w:t>
      </w:r>
      <w:r w:rsidRPr="00E76B71">
        <w:t>iteria in this unit. There must be evidence that the individual has operated a pressurised irrigation system on at least two occasions and has:</w:t>
      </w:r>
    </w:p>
    <w:p w:rsidR="00000000" w:rsidRPr="00E76B71" w:rsidP="00E76B71">
      <w:pPr>
        <w:pStyle w:val="ListBullet"/>
      </w:pPr>
      <w:r w:rsidRPr="00E76B71">
        <w:t>applied workplace health and safety requirements</w:t>
      </w:r>
    </w:p>
    <w:p w:rsidR="00000000" w:rsidRPr="00E76B71" w:rsidP="00E76B71">
      <w:pPr>
        <w:pStyle w:val="ListBullet"/>
      </w:pPr>
      <w:r w:rsidRPr="00E76B71">
        <w:t>selected tools and equipment appropriate to the scope of works</w:t>
      </w:r>
    </w:p>
    <w:p w:rsidR="00000000" w:rsidRPr="00E76B71" w:rsidP="00E76B71">
      <w:pPr>
        <w:pStyle w:val="ListBullet"/>
      </w:pPr>
      <w:r w:rsidRPr="00E76B71">
        <w:t xml:space="preserve">read and followed operations manual and procedures </w:t>
      </w:r>
    </w:p>
    <w:p w:rsidR="00000000" w:rsidRPr="00E76B71" w:rsidP="00E76B71">
      <w:pPr>
        <w:pStyle w:val="ListBullet"/>
      </w:pPr>
      <w:r w:rsidRPr="00E76B71">
        <w:t>started the system and carried out operational checks</w:t>
      </w:r>
    </w:p>
    <w:p w:rsidR="00000000" w:rsidRPr="00E76B71" w:rsidP="00E76B71">
      <w:pPr>
        <w:pStyle w:val="ListBullet"/>
      </w:pPr>
      <w:r w:rsidRPr="00E76B71">
        <w:t>monitored system effectiveness, including:</w:t>
      </w:r>
    </w:p>
    <w:p w:rsidR="00000000" w:rsidRPr="00E76B71" w:rsidP="00E76B71">
      <w:pPr>
        <w:pStyle w:val="ListBullet2"/>
      </w:pPr>
      <w:r w:rsidRPr="00E76B71">
        <w:t>application rates</w:t>
      </w:r>
    </w:p>
    <w:p w:rsidR="00000000" w:rsidRPr="00E76B71" w:rsidP="00E76B71">
      <w:pPr>
        <w:pStyle w:val="ListBullet2"/>
      </w:pPr>
      <w:r w:rsidRPr="00E76B71">
        <w:t>depth of irrigation</w:t>
      </w:r>
    </w:p>
    <w:p w:rsidR="00000000" w:rsidRPr="00E76B71" w:rsidP="00E76B71">
      <w:pPr>
        <w:pStyle w:val="ListBullet2"/>
      </w:pPr>
      <w:r w:rsidRPr="00E76B71">
        <w:t>emitter output</w:t>
      </w:r>
    </w:p>
    <w:p w:rsidR="00000000" w:rsidRPr="00E76B71" w:rsidP="00E76B71">
      <w:pPr>
        <w:pStyle w:val="ListBullet2"/>
      </w:pPr>
      <w:r w:rsidRPr="00E76B71">
        <w:t>irrigation times</w:t>
      </w:r>
    </w:p>
    <w:p w:rsidR="00000000" w:rsidRPr="00E76B71" w:rsidP="00E76B71">
      <w:pPr>
        <w:pStyle w:val="ListBullet2"/>
      </w:pPr>
      <w:r w:rsidRPr="00E76B71">
        <w:t>pressure variations and blockages</w:t>
      </w:r>
    </w:p>
    <w:p w:rsidR="00000000" w:rsidRPr="00E76B71" w:rsidP="00E76B71">
      <w:pPr>
        <w:pStyle w:val="ListBullet2"/>
      </w:pPr>
      <w:r w:rsidRPr="00E76B71">
        <w:t>s</w:t>
      </w:r>
      <w:r w:rsidRPr="00E76B71">
        <w:t>alinity levels and water quality</w:t>
      </w:r>
    </w:p>
    <w:p w:rsidR="00000000" w:rsidRPr="00E76B71" w:rsidP="00E76B71">
      <w:pPr>
        <w:pStyle w:val="ListBullet"/>
      </w:pPr>
      <w:r w:rsidRPr="00E76B71">
        <w:t>carried out measurements for output and distribution</w:t>
      </w:r>
    </w:p>
    <w:p w:rsidR="00000000" w:rsidRPr="00E76B71" w:rsidP="00E76B71">
      <w:pPr>
        <w:pStyle w:val="ListBullet"/>
      </w:pPr>
      <w:r w:rsidRPr="00E76B71">
        <w:t>measured and interpreted flow rates and pressures</w:t>
      </w:r>
    </w:p>
    <w:p w:rsidR="00000000" w:rsidRPr="00E76B71" w:rsidP="00E76B71">
      <w:pPr>
        <w:pStyle w:val="ListBullet"/>
      </w:pPr>
      <w:r w:rsidRPr="00E76B71">
        <w:t>assessed soil moisture levels</w:t>
      </w:r>
    </w:p>
    <w:p w:rsidR="00000000" w:rsidRPr="00E76B71" w:rsidP="00E76B71">
      <w:pPr>
        <w:pStyle w:val="ListBullet"/>
      </w:pPr>
      <w:r w:rsidRPr="00E76B71">
        <w:t>performed shut down procedures</w:t>
      </w:r>
    </w:p>
    <w:p w:rsidR="00000000" w:rsidRPr="00E76B71" w:rsidP="00E76B71">
      <w:pPr>
        <w:pStyle w:val="ListBullet"/>
      </w:pPr>
      <w:r w:rsidRPr="00E76B71">
        <w:t>recorded data.</w:t>
      </w:r>
    </w:p>
    <w:p w:rsidR="00000000" w:rsidRPr="00E76B71" w:rsidP="00E76B71">
      <w:pPr>
        <w:pStyle w:val="AllowPageBreak"/>
      </w:pPr>
    </w:p>
    <w:p w:rsidR="00000000" w:rsidRPr="00E76B71" w:rsidP="00E76B71">
      <w:pPr>
        <w:pStyle w:val="Heading1"/>
      </w:pPr>
      <w:bookmarkStart w:id="3" w:name="O_1057459"/>
      <w:bookmarkEnd w:id="3"/>
      <w:r w:rsidRPr="00E76B71">
        <w:t>Knowledge Evidence</w:t>
      </w:r>
    </w:p>
    <w:p w:rsidR="00000000" w:rsidRPr="00E76B71" w:rsidP="00670F44">
      <w:pPr>
        <w:pStyle w:val="BodyText"/>
      </w:pPr>
      <w:r w:rsidRPr="00E76B71">
        <w:t>An individual must be able to demonstrate the knowledge required to perform the tasks outlined in the elements and performance criteria of this unit. This includes knowledge of:</w:t>
      </w:r>
    </w:p>
    <w:p w:rsidR="00000000" w:rsidRPr="00E76B71" w:rsidP="00E76B71">
      <w:pPr>
        <w:pStyle w:val="ListBullet"/>
      </w:pPr>
      <w:r w:rsidRPr="00E76B71">
        <w:t>workplace requirements applicable to health and safety in the workplace for o</w:t>
      </w:r>
      <w:r w:rsidRPr="00E76B71">
        <w:t>perating pressurised irrigation systems</w:t>
      </w:r>
    </w:p>
    <w:p w:rsidR="00000000" w:rsidRPr="00E76B71" w:rsidP="00E76B71">
      <w:pPr>
        <w:pStyle w:val="ListBullet"/>
      </w:pPr>
      <w:r w:rsidRPr="00E76B71">
        <w:t>electrical hazards, including:</w:t>
      </w:r>
    </w:p>
    <w:p w:rsidR="00000000" w:rsidRPr="00E76B71" w:rsidP="00E76B71">
      <w:pPr>
        <w:pStyle w:val="ListBullet2"/>
      </w:pPr>
      <w:r w:rsidRPr="00E76B71">
        <w:t>contact with pumps, motors, other live components</w:t>
      </w:r>
    </w:p>
    <w:p w:rsidR="00000000" w:rsidRPr="00E76B71" w:rsidP="00E76B71">
      <w:pPr>
        <w:pStyle w:val="ListBullet2"/>
      </w:pPr>
      <w:r w:rsidRPr="00E76B71">
        <w:t>short circuits</w:t>
      </w:r>
    </w:p>
    <w:p w:rsidR="00000000" w:rsidRPr="00E76B71" w:rsidP="00E76B71">
      <w:pPr>
        <w:pStyle w:val="ListBullet2"/>
      </w:pPr>
      <w:r w:rsidRPr="00E76B71">
        <w:t>standing laterals to remove blockages</w:t>
      </w:r>
    </w:p>
    <w:p w:rsidR="00000000" w:rsidRPr="00E76B71" w:rsidP="00E76B71">
      <w:pPr>
        <w:pStyle w:val="ListBullet2"/>
      </w:pPr>
      <w:r w:rsidRPr="00E76B71">
        <w:t>water spray onto power lines</w:t>
      </w:r>
    </w:p>
    <w:p w:rsidR="00000000" w:rsidRPr="00E76B71" w:rsidP="00E76B71">
      <w:pPr>
        <w:pStyle w:val="ListBullet"/>
      </w:pPr>
      <w:r w:rsidRPr="00E76B71">
        <w:t>energy efficiency indicators and benchmarks for pre</w:t>
      </w:r>
      <w:r w:rsidRPr="00E76B71">
        <w:t>ssurised irrigation</w:t>
      </w:r>
    </w:p>
    <w:p w:rsidR="00000000" w:rsidRPr="00E76B71" w:rsidP="00E76B71">
      <w:pPr>
        <w:pStyle w:val="ListBullet"/>
      </w:pPr>
      <w:r w:rsidRPr="00E76B71">
        <w:t>pressurised irrigation equipment operation and maintenance manual</w:t>
      </w:r>
    </w:p>
    <w:p w:rsidR="00000000" w:rsidRPr="00E76B71" w:rsidP="00E76B71">
      <w:pPr>
        <w:pStyle w:val="ListBullet"/>
      </w:pPr>
      <w:r w:rsidRPr="00E76B71">
        <w:t>main components of pressurised irrigation systems</w:t>
      </w:r>
    </w:p>
    <w:p w:rsidR="00000000" w:rsidRPr="00E76B71" w:rsidP="00E76B71">
      <w:pPr>
        <w:pStyle w:val="ListBullet"/>
      </w:pPr>
      <w:r w:rsidRPr="00E76B71">
        <w:t>pump types used in irrigation systems and their operation</w:t>
      </w:r>
    </w:p>
    <w:p w:rsidR="00000000" w:rsidRPr="00E76B71" w:rsidP="00E76B71">
      <w:pPr>
        <w:pStyle w:val="ListBullet"/>
      </w:pPr>
      <w:r w:rsidRPr="00E76B71">
        <w:t>general irrigation methods for low volume systems</w:t>
      </w:r>
    </w:p>
    <w:p w:rsidR="00000000" w:rsidRPr="00E76B71" w:rsidP="00E76B71">
      <w:pPr>
        <w:pStyle w:val="ListBullet"/>
      </w:pPr>
      <w:r w:rsidRPr="00E76B71">
        <w:t>principles of irrigation and the water cycle</w:t>
      </w:r>
    </w:p>
    <w:p w:rsidR="00000000" w:rsidRPr="00E76B71" w:rsidP="00E76B71">
      <w:pPr>
        <w:pStyle w:val="ListBullet"/>
      </w:pPr>
      <w:r w:rsidRPr="00E76B71">
        <w:t>critical measures for moisture availability, including:</w:t>
      </w:r>
    </w:p>
    <w:p w:rsidR="00000000" w:rsidRPr="00E76B71" w:rsidP="00E76B71">
      <w:pPr>
        <w:pStyle w:val="ListBullet2"/>
      </w:pPr>
      <w:r w:rsidRPr="00E76B71">
        <w:t>evapotranspiration</w:t>
      </w:r>
    </w:p>
    <w:p w:rsidR="00000000" w:rsidRPr="00E76B71" w:rsidP="00E76B71">
      <w:pPr>
        <w:pStyle w:val="ListBullet2"/>
      </w:pPr>
      <w:r w:rsidRPr="00E76B71">
        <w:t>field capacity</w:t>
      </w:r>
    </w:p>
    <w:p w:rsidR="00000000" w:rsidRPr="00E76B71" w:rsidP="00E76B71">
      <w:pPr>
        <w:pStyle w:val="ListBullet2"/>
      </w:pPr>
      <w:r w:rsidRPr="00E76B71">
        <w:t>infiltration rates</w:t>
      </w:r>
    </w:p>
    <w:p w:rsidR="00000000" w:rsidRPr="00E76B71" w:rsidP="00E76B71">
      <w:pPr>
        <w:pStyle w:val="ListBullet2"/>
      </w:pPr>
      <w:r w:rsidRPr="00E76B71">
        <w:t>readily available water</w:t>
      </w:r>
    </w:p>
    <w:p w:rsidR="00000000" w:rsidRPr="00E76B71" w:rsidP="00E76B71">
      <w:pPr>
        <w:pStyle w:val="ListBullet2"/>
      </w:pPr>
      <w:r w:rsidRPr="00E76B71">
        <w:t>water holding capacity</w:t>
      </w:r>
    </w:p>
    <w:p w:rsidR="00000000" w:rsidRPr="00E76B71" w:rsidP="00E76B71">
      <w:pPr>
        <w:pStyle w:val="ListBullet2"/>
      </w:pPr>
      <w:r w:rsidRPr="00E76B71">
        <w:t>wilting point</w:t>
      </w:r>
    </w:p>
    <w:p w:rsidR="00000000" w:rsidRPr="00E76B71" w:rsidP="00E76B71">
      <w:pPr>
        <w:pStyle w:val="ListBullet"/>
      </w:pPr>
      <w:r w:rsidRPr="00E76B71">
        <w:t>soil characteristics</w:t>
      </w:r>
    </w:p>
    <w:p w:rsidR="00000000" w:rsidRPr="00E76B71" w:rsidP="00E76B71">
      <w:pPr>
        <w:pStyle w:val="ListBullet"/>
      </w:pPr>
      <w:r w:rsidRPr="00E76B71">
        <w:t>soil, plant and water relationships</w:t>
      </w:r>
    </w:p>
    <w:p w:rsidR="00000000" w:rsidRPr="00E76B71" w:rsidP="00E76B71">
      <w:pPr>
        <w:pStyle w:val="ListBullet"/>
      </w:pPr>
      <w:r w:rsidRPr="00E76B71">
        <w:t>water requirements of plants and crops consistent with sound environmental management</w:t>
      </w:r>
    </w:p>
    <w:p w:rsidR="00000000" w:rsidRPr="00E76B71" w:rsidP="00E76B71">
      <w:pPr>
        <w:pStyle w:val="ListBullet"/>
      </w:pPr>
      <w:r w:rsidRPr="00E76B71">
        <w:t>environmental impacts of irrigation using water from any ground or underground source</w:t>
      </w:r>
    </w:p>
    <w:p w:rsidR="00000000" w:rsidRPr="00E76B71" w:rsidP="00E76B71">
      <w:pPr>
        <w:pStyle w:val="ListBullet"/>
      </w:pPr>
      <w:r w:rsidRPr="00E76B71">
        <w:t>shutdown sequence and flushing procedures.</w:t>
      </w:r>
    </w:p>
    <w:p w:rsidR="00000000" w:rsidRPr="00E76B71" w:rsidP="00E76B71">
      <w:pPr>
        <w:pStyle w:val="AllowPageBreak"/>
      </w:pPr>
    </w:p>
    <w:p w:rsidR="00000000" w:rsidRPr="00E76B71" w:rsidP="00E76B71">
      <w:pPr>
        <w:pStyle w:val="Heading1"/>
      </w:pPr>
      <w:bookmarkStart w:id="4" w:name="O_1057460"/>
      <w:bookmarkEnd w:id="4"/>
      <w:r w:rsidRPr="00E76B71">
        <w:t>Assessment Conditions</w:t>
      </w:r>
    </w:p>
    <w:p w:rsidR="00000000" w:rsidRPr="00E76B71" w:rsidP="00670F44">
      <w:pPr>
        <w:pStyle w:val="BodyText"/>
      </w:pPr>
      <w:r w:rsidRPr="00E76B71">
        <w:t>Assessment of skills must take place under the following conditions:</w:t>
      </w:r>
    </w:p>
    <w:p w:rsidR="00000000" w:rsidRPr="00E76B71" w:rsidP="00E76B71">
      <w:pPr>
        <w:pStyle w:val="ListBullet"/>
      </w:pPr>
      <w:r w:rsidRPr="00E76B71">
        <w:t>physical conditions:</w:t>
      </w:r>
    </w:p>
    <w:p w:rsidR="00000000" w:rsidRPr="00E76B71" w:rsidP="00E76B71">
      <w:pPr>
        <w:pStyle w:val="ListBullet2"/>
      </w:pPr>
      <w:r w:rsidRPr="00E76B71">
        <w:t>a workplace setting or an environment that accurately represents workplace conditions</w:t>
      </w:r>
    </w:p>
    <w:p w:rsidR="00000000" w:rsidRPr="00E76B71" w:rsidP="00E76B71">
      <w:pPr>
        <w:pStyle w:val="ListBullet"/>
      </w:pPr>
      <w:r w:rsidRPr="00E76B71">
        <w:t>resources, equipment and materials:</w:t>
      </w:r>
    </w:p>
    <w:p w:rsidR="00000000" w:rsidRPr="00E76B71" w:rsidP="00E76B71">
      <w:pPr>
        <w:pStyle w:val="ListBullet2"/>
      </w:pPr>
      <w:r w:rsidRPr="00E76B71">
        <w:t>pres</w:t>
      </w:r>
      <w:r w:rsidRPr="00E76B71">
        <w:t>surised irrigation system operation and maintenance manual</w:t>
      </w:r>
    </w:p>
    <w:p w:rsidR="00000000" w:rsidRPr="00E76B71" w:rsidP="00E76B71">
      <w:pPr>
        <w:pStyle w:val="ListBullet2"/>
      </w:pPr>
      <w:r w:rsidRPr="00E76B71">
        <w:t>pressurised irrigation system equipment</w:t>
      </w:r>
    </w:p>
    <w:p w:rsidR="00000000" w:rsidRPr="00E76B71" w:rsidP="00E76B71">
      <w:pPr>
        <w:pStyle w:val="ListBullet2"/>
      </w:pPr>
      <w:r w:rsidRPr="00E76B71">
        <w:t>personal protective equipment applicable to operating pressurised irrigation systems</w:t>
      </w:r>
    </w:p>
    <w:p w:rsidR="00000000" w:rsidRPr="00E76B71" w:rsidP="00E76B71">
      <w:pPr>
        <w:pStyle w:val="ListBullet"/>
      </w:pPr>
      <w:r w:rsidRPr="00E76B71">
        <w:t>specifications:</w:t>
      </w:r>
    </w:p>
    <w:p w:rsidR="00000000" w:rsidRPr="00E76B71" w:rsidP="00E76B71">
      <w:pPr>
        <w:pStyle w:val="ListBullet2"/>
      </w:pPr>
      <w:r w:rsidRPr="00E76B71">
        <w:t>work in</w:t>
      </w:r>
      <w:r w:rsidRPr="00E76B71">
        <w:t>structions and workplace procedures applicable to operating pressurised irrigation systems</w:t>
      </w:r>
    </w:p>
    <w:p w:rsidR="00000000" w:rsidRPr="00E76B71" w:rsidP="00E76B71">
      <w:pPr>
        <w:pStyle w:val="ListBullet2"/>
      </w:pPr>
      <w:r w:rsidRPr="00E76B71">
        <w:t>pressurised irrigation system tools and equipment and procedures</w:t>
      </w:r>
    </w:p>
    <w:p w:rsidR="00000000" w:rsidRPr="00E76B71" w:rsidP="00E76B71">
      <w:pPr>
        <w:pStyle w:val="ListBullet2"/>
      </w:pPr>
      <w:r w:rsidRPr="00E76B71">
        <w:t>workplace requirements applicable to health and safety in the workplace and operating pressurised ir</w:t>
      </w:r>
      <w:r w:rsidRPr="00E76B71">
        <w:t>rigation systems</w:t>
      </w:r>
    </w:p>
    <w:p w:rsidR="00000000" w:rsidRPr="00E76B71" w:rsidP="00E76B71">
      <w:pPr>
        <w:pStyle w:val="ListBullet2"/>
      </w:pPr>
      <w:r w:rsidRPr="00E76B71">
        <w:t>recording procedures</w:t>
      </w:r>
    </w:p>
    <w:p w:rsidR="00000000" w:rsidRPr="00E76B71" w:rsidP="00E76B71">
      <w:pPr>
        <w:pStyle w:val="ListBullet"/>
      </w:pPr>
      <w:r w:rsidRPr="00E76B71">
        <w:t>relationships:</w:t>
      </w:r>
    </w:p>
    <w:p w:rsidR="00000000" w:rsidRPr="00E76B71" w:rsidP="00E76B71">
      <w:pPr>
        <w:pStyle w:val="ListBullet2"/>
      </w:pPr>
      <w:r w:rsidRPr="00E76B71">
        <w:t>supervisor</w:t>
      </w:r>
    </w:p>
    <w:p w:rsidR="00000000" w:rsidRPr="00E76B71" w:rsidP="00E76B71">
      <w:pPr>
        <w:pStyle w:val="ListBullet"/>
      </w:pPr>
      <w:r w:rsidRPr="00E76B71">
        <w:t>timeframes:</w:t>
      </w:r>
    </w:p>
    <w:p w:rsidR="00000000" w:rsidRPr="00E76B71" w:rsidP="00E76B71">
      <w:pPr>
        <w:pStyle w:val="ListBullet2"/>
      </w:pPr>
      <w:r w:rsidRPr="00E76B71">
        <w:t>according to job requirements.</w:t>
      </w:r>
    </w:p>
    <w:p w:rsidR="00670F44" w:rsidP="00670F44">
      <w:pPr>
        <w:pStyle w:val="BodyText"/>
      </w:pPr>
      <w:r w:rsidRPr="00E76B71">
        <w:t xml:space="preserve">Assessors of this unit must satisfy the requirements of assessors in applicable vocational education and training legislation, frameworks and/or </w:t>
      </w:r>
      <w:r w:rsidRPr="00E76B71">
        <w:t>standards.</w:t>
      </w:r>
    </w:p>
    <w:p w:rsidR="00000000" w:rsidRPr="00E76B71" w:rsidP="00E76B71">
      <w:pPr>
        <w:pStyle w:val="Heading1"/>
      </w:pPr>
      <w:bookmarkStart w:id="5" w:name="O_1057463"/>
      <w:bookmarkEnd w:id="5"/>
      <w:r w:rsidRPr="00E76B71">
        <w:t>Links</w:t>
      </w:r>
    </w:p>
    <w:p w:rsidR="00000000" w:rsidRPr="00E76B71" w:rsidP="00670F44">
      <w:pPr>
        <w:pStyle w:val="BodyText"/>
      </w:pPr>
      <w:r w:rsidRPr="00E76B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65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6B71" w:rsidP="00E76B71"/>
    <w:sectPr w:rsidSect="00E76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71" w:rsidRPr="00670F44" w:rsidP="00670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44" w:rsidP="00E76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F44" w:rsidP="00E76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0F44" w:rsidP="00E76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B71" w:rsidRPr="00670F44" w:rsidP="00670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44" w:rsidRPr="002D2AF8" w:rsidP="00E76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AHCIRG346 Operate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0F44" w:rsidP="00E76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721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07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EA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B71"/>
  </w:style>
  <w:style w:type="character" w:customStyle="1" w:styleId="Heading1Char">
    <w:name w:val="Heading 1 Char"/>
    <w:basedOn w:val="DefaultParagraphFont"/>
    <w:link w:val="Heading1"/>
    <w:rsid w:val="00E76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B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B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6B71"/>
    <w:rPr>
      <w:b/>
    </w:rPr>
  </w:style>
  <w:style w:type="character" w:customStyle="1" w:styleId="Heading2Char">
    <w:name w:val="Heading 2 Char"/>
    <w:basedOn w:val="DefaultParagraphFont"/>
    <w:link w:val="Heading2"/>
    <w:rsid w:val="00E76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B71"/>
    <w:rPr>
      <w:b/>
      <w:spacing w:val="0"/>
    </w:rPr>
  </w:style>
  <w:style w:type="paragraph" w:customStyle="1" w:styleId="SuperTitle">
    <w:name w:val="SuperTitle"/>
    <w:basedOn w:val="Title"/>
    <w:rsid w:val="00E76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B71"/>
    <w:rPr>
      <w:i/>
    </w:rPr>
  </w:style>
  <w:style w:type="paragraph" w:styleId="Caption">
    <w:name w:val="caption"/>
    <w:basedOn w:val="BodyText"/>
    <w:next w:val="Normal"/>
    <w:qFormat/>
    <w:rsid w:val="00E76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B71"/>
  </w:style>
  <w:style w:type="paragraph" w:styleId="TableofFigures">
    <w:name w:val="table of figures"/>
    <w:basedOn w:val="Normal"/>
    <w:next w:val="Normal"/>
    <w:semiHidden/>
    <w:rsid w:val="00E76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B71"/>
    <w:rPr>
      <w:rFonts w:ascii="Wingdings" w:hAnsi="Wingdings"/>
    </w:rPr>
  </w:style>
  <w:style w:type="paragraph" w:customStyle="1" w:styleId="TableHeading">
    <w:name w:val="Table Heading"/>
    <w:basedOn w:val="HeadingBase"/>
    <w:rsid w:val="00E76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B71"/>
    <w:rPr>
      <w:color w:val="0033CC"/>
      <w:u w:val="none"/>
    </w:rPr>
  </w:style>
  <w:style w:type="paragraph" w:customStyle="1" w:styleId="BodyTextRight">
    <w:name w:val="Body Text Right"/>
    <w:basedOn w:val="BodyText"/>
    <w:rsid w:val="00E76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B71"/>
    <w:rPr>
      <w:sz w:val="32"/>
    </w:rPr>
  </w:style>
  <w:style w:type="paragraph" w:customStyle="1" w:styleId="HeadingProcedure">
    <w:name w:val="Heading Procedure"/>
    <w:basedOn w:val="HeadingBase"/>
    <w:next w:val="Normal"/>
    <w:rsid w:val="00E76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B71"/>
    <w:pPr>
      <w:spacing w:before="60" w:after="60"/>
    </w:pPr>
  </w:style>
  <w:style w:type="paragraph" w:styleId="ListContinue">
    <w:name w:val="List Continue"/>
    <w:basedOn w:val="List"/>
    <w:rsid w:val="00E76B71"/>
    <w:pPr>
      <w:ind w:firstLine="0"/>
    </w:pPr>
  </w:style>
  <w:style w:type="paragraph" w:customStyle="1" w:styleId="ListNote">
    <w:name w:val="List Note"/>
    <w:basedOn w:val="List"/>
    <w:rsid w:val="00E76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B71"/>
    <w:rPr>
      <w:rFonts w:ascii="Courier New" w:hAnsi="Courier New"/>
    </w:rPr>
  </w:style>
  <w:style w:type="paragraph" w:customStyle="1" w:styleId="NoteBullet">
    <w:name w:val="Note Bullet"/>
    <w:basedOn w:val="Note"/>
    <w:rsid w:val="00E76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B71"/>
    <w:rPr>
      <w:b/>
      <w:smallCaps/>
    </w:rPr>
  </w:style>
  <w:style w:type="paragraph" w:customStyle="1" w:styleId="TableListNumber">
    <w:name w:val="Table List Number"/>
    <w:basedOn w:val="ListNumber"/>
    <w:rsid w:val="00E76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B71"/>
    <w:pPr>
      <w:numPr>
        <w:numId w:val="9"/>
      </w:numPr>
    </w:pPr>
  </w:style>
  <w:style w:type="paragraph" w:customStyle="1" w:styleId="ListAlpha2">
    <w:name w:val="List Alpha 2"/>
    <w:basedOn w:val="List2"/>
    <w:rsid w:val="00E76B71"/>
    <w:pPr>
      <w:numPr>
        <w:numId w:val="8"/>
      </w:numPr>
    </w:pPr>
  </w:style>
  <w:style w:type="paragraph" w:styleId="List2">
    <w:name w:val="List 2"/>
    <w:basedOn w:val="BodyText"/>
    <w:rsid w:val="00E76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B71"/>
    <w:pPr>
      <w:numPr>
        <w:numId w:val="4"/>
      </w:numPr>
    </w:pPr>
  </w:style>
  <w:style w:type="paragraph" w:styleId="ListContinue2">
    <w:name w:val="List Continue 2"/>
    <w:basedOn w:val="List2"/>
    <w:rsid w:val="00E76B71"/>
    <w:pPr>
      <w:ind w:firstLine="0"/>
    </w:pPr>
  </w:style>
  <w:style w:type="paragraph" w:styleId="ListContinue3">
    <w:name w:val="List Continue 3"/>
    <w:basedOn w:val="List3"/>
    <w:rsid w:val="00E76B71"/>
    <w:pPr>
      <w:ind w:left="1021" w:firstLine="0"/>
    </w:pPr>
  </w:style>
  <w:style w:type="paragraph" w:styleId="ListContinue4">
    <w:name w:val="List Continue 4"/>
    <w:basedOn w:val="List4"/>
    <w:rsid w:val="00E76B71"/>
    <w:pPr>
      <w:ind w:firstLine="0"/>
    </w:pPr>
  </w:style>
  <w:style w:type="paragraph" w:styleId="ListContinue5">
    <w:name w:val="List Continue 5"/>
    <w:basedOn w:val="List5"/>
    <w:rsid w:val="00E76B71"/>
    <w:pPr>
      <w:ind w:firstLine="0"/>
    </w:pPr>
  </w:style>
  <w:style w:type="paragraph" w:styleId="ListNumber3">
    <w:name w:val="List Number 3"/>
    <w:basedOn w:val="List3"/>
    <w:rsid w:val="00E76B71"/>
    <w:pPr>
      <w:numPr>
        <w:numId w:val="5"/>
      </w:numPr>
    </w:pPr>
  </w:style>
  <w:style w:type="paragraph" w:styleId="ListNumber4">
    <w:name w:val="List Number 4"/>
    <w:basedOn w:val="List4"/>
    <w:rsid w:val="00E76B71"/>
    <w:pPr>
      <w:numPr>
        <w:numId w:val="6"/>
      </w:numPr>
    </w:pPr>
  </w:style>
  <w:style w:type="paragraph" w:styleId="ListNumber5">
    <w:name w:val="List Number 5"/>
    <w:basedOn w:val="List5"/>
    <w:rsid w:val="00E76B71"/>
    <w:pPr>
      <w:numPr>
        <w:numId w:val="7"/>
      </w:numPr>
    </w:pPr>
  </w:style>
  <w:style w:type="paragraph" w:styleId="BlockText">
    <w:name w:val="Block Text"/>
    <w:basedOn w:val="Normal"/>
    <w:rsid w:val="00E76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B71"/>
    <w:rPr>
      <w:sz w:val="16"/>
      <w:vertAlign w:val="superscript"/>
    </w:rPr>
  </w:style>
  <w:style w:type="character" w:customStyle="1" w:styleId="Symbols">
    <w:name w:val="Symbols"/>
    <w:basedOn w:val="DefaultParagraphFont"/>
    <w:rsid w:val="00E76B71"/>
    <w:rPr>
      <w:rFonts w:ascii="Symbol" w:hAnsi="Symbol"/>
    </w:rPr>
  </w:style>
  <w:style w:type="character" w:customStyle="1" w:styleId="MenuOptions">
    <w:name w:val="Menu Options"/>
    <w:basedOn w:val="DefaultParagraphFont"/>
    <w:rsid w:val="00E76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B71"/>
    <w:rPr>
      <w:b/>
    </w:rPr>
  </w:style>
  <w:style w:type="character" w:customStyle="1" w:styleId="Underlined">
    <w:name w:val="Underlined"/>
    <w:basedOn w:val="DefaultParagraphFont"/>
    <w:rsid w:val="00E76B71"/>
    <w:rPr>
      <w:u w:val="single"/>
    </w:rPr>
  </w:style>
  <w:style w:type="paragraph" w:customStyle="1" w:styleId="TableBodyTextRight">
    <w:name w:val="Table Body Text Right"/>
    <w:basedOn w:val="TableBodyText"/>
    <w:rsid w:val="00E76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B71"/>
    <w:rPr>
      <w:sz w:val="18"/>
    </w:rPr>
  </w:style>
  <w:style w:type="paragraph" w:customStyle="1" w:styleId="BodySmallRight">
    <w:name w:val="Body Small Right"/>
    <w:basedOn w:val="BodyTextRight"/>
    <w:rsid w:val="00E76B71"/>
    <w:rPr>
      <w:sz w:val="18"/>
      <w:szCs w:val="18"/>
    </w:rPr>
  </w:style>
  <w:style w:type="paragraph" w:customStyle="1" w:styleId="MarginEdition">
    <w:name w:val="Margin Edition"/>
    <w:basedOn w:val="MarginNote"/>
    <w:rsid w:val="00E76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B71"/>
    <w:rPr>
      <w:sz w:val="2"/>
      <w:szCs w:val="2"/>
    </w:rPr>
  </w:style>
  <w:style w:type="character" w:customStyle="1" w:styleId="Small">
    <w:name w:val="Small"/>
    <w:basedOn w:val="DefaultParagraphFont"/>
    <w:rsid w:val="00E76B71"/>
    <w:rPr>
      <w:sz w:val="16"/>
    </w:rPr>
  </w:style>
  <w:style w:type="paragraph" w:customStyle="1" w:styleId="WideTable">
    <w:name w:val="Wide Table"/>
    <w:basedOn w:val="Normal"/>
    <w:rsid w:val="00E76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B71"/>
  </w:style>
  <w:style w:type="paragraph" w:styleId="Quote">
    <w:name w:val="Quote"/>
    <w:basedOn w:val="Heading1"/>
    <w:link w:val="QuoteChar"/>
    <w:qFormat/>
    <w:rsid w:val="00E76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B71"/>
    <w:pPr>
      <w:pageBreakBefore/>
    </w:pPr>
  </w:style>
  <w:style w:type="paragraph" w:customStyle="1" w:styleId="Border">
    <w:name w:val="Border"/>
    <w:basedOn w:val="Normal"/>
    <w:qFormat/>
    <w:rsid w:val="00E76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B71"/>
    <w:rPr>
      <w:u w:val="single"/>
    </w:rPr>
  </w:style>
  <w:style w:type="character" w:customStyle="1" w:styleId="BoldandItalics">
    <w:name w:val="Bold and Italics"/>
    <w:qFormat/>
    <w:rsid w:val="00E76B71"/>
    <w:rPr>
      <w:b/>
      <w:i/>
      <w:u w:val="none"/>
    </w:rPr>
  </w:style>
  <w:style w:type="paragraph" w:styleId="BalloonText">
    <w:name w:val="Balloon Text"/>
    <w:basedOn w:val="Normal"/>
    <w:link w:val="BalloonTextChar"/>
    <w:rsid w:val="00E76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B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0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3280</Characters>
  <Application>Microsoft Office Word</Application>
  <DocSecurity>0</DocSecurity>
  <Lines>93</Lines>
  <Paragraphs>83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AHCIRG346 Operate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