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13A2" w:rsidP="002B13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AHCIRG341 Operate and maintain irrigation pumping systems</w:t>
      </w:r>
      <w:r>
        <w:fldChar w:fldCharType="end"/>
      </w:r>
    </w:p>
    <w:p w:rsidR="002B13A2" w:rsidP="002B13A2">
      <w:pPr>
        <w:pStyle w:val="Version"/>
        <w:sectPr w:rsidSect="00463A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3A39" w:rsidP="00463A39">
      <w:pPr>
        <w:pStyle w:val="SuperHeading"/>
      </w:pPr>
      <w:r w:rsidRPr="00463A39">
        <w:t>AHCIRG341 Operate and maintain irrigation pumping systems</w:t>
      </w:r>
    </w:p>
    <w:p w:rsidR="00000000" w:rsidRPr="00463A39" w:rsidP="00463A39">
      <w:pPr>
        <w:pStyle w:val="Heading1"/>
      </w:pPr>
      <w:bookmarkStart w:id="1" w:name="O_1057288"/>
      <w:bookmarkEnd w:id="1"/>
      <w:r w:rsidRPr="00463A3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63A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39">
            <w:pPr>
              <w:pStyle w:val="BodyTextBold"/>
              <w:rPr>
                <w:lang w:val="en-NZ"/>
              </w:rPr>
            </w:pPr>
            <w:r w:rsidRPr="00463A3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39">
            <w:pPr>
              <w:pStyle w:val="BodyTextBold"/>
              <w:rPr>
                <w:lang w:val="en-NZ"/>
              </w:rPr>
            </w:pPr>
            <w:r w:rsidRPr="00463A39">
              <w:t>Comments</w:t>
            </w:r>
          </w:p>
        </w:tc>
      </w:tr>
      <w:tr w:rsidTr="00463A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39">
            <w:pPr>
              <w:pStyle w:val="BodyText"/>
              <w:rPr>
                <w:lang w:val="en-NZ"/>
              </w:rPr>
            </w:pPr>
            <w:r w:rsidRPr="00463A3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39" w:rsidP="00463A39">
            <w:pPr>
              <w:pStyle w:val="BodyText"/>
            </w:pPr>
            <w:r w:rsidRPr="00463A39">
              <w:t>This version released with AHC Agriculture, Horticulture and Conservation and Land Management Training Package Version 4.0.</w:t>
            </w:r>
          </w:p>
        </w:tc>
      </w:tr>
    </w:tbl>
    <w:p w:rsidR="00000000" w:rsidRPr="00463A39" w:rsidP="00463A39">
      <w:pPr>
        <w:pStyle w:val="BodyText"/>
      </w:pPr>
    </w:p>
    <w:p w:rsidR="00000000" w:rsidRPr="00463A39" w:rsidP="00463A39">
      <w:pPr>
        <w:pStyle w:val="AllowPageBreak"/>
      </w:pPr>
    </w:p>
    <w:p w:rsidR="00000000" w:rsidRPr="00463A39" w:rsidP="00463A39">
      <w:pPr>
        <w:pStyle w:val="Heading1"/>
      </w:pPr>
      <w:bookmarkStart w:id="2" w:name="O_1057289"/>
      <w:bookmarkEnd w:id="2"/>
      <w:r w:rsidRPr="00463A39">
        <w:t>Application</w:t>
      </w:r>
    </w:p>
    <w:p w:rsidR="00000000" w:rsidRPr="00463A39" w:rsidP="002B13A2">
      <w:pPr>
        <w:pStyle w:val="BodyText"/>
      </w:pPr>
      <w:r w:rsidRPr="00463A39">
        <w:t>This unit of competency describe</w:t>
      </w:r>
      <w:r w:rsidRPr="00463A39">
        <w:t>s the skills and knowledge required to prepare, start up, operate, monitor and shut down an irrigation pumping system and maintain pumps and pumping equipment.</w:t>
      </w:r>
    </w:p>
    <w:p w:rsidR="00000000" w:rsidRPr="00463A39" w:rsidP="002B13A2">
      <w:pPr>
        <w:pStyle w:val="BodyText"/>
      </w:pPr>
      <w:r w:rsidRPr="00463A39">
        <w:t>The unit applies to individuals who operate and maintain irrigation pumping equipment under broa</w:t>
      </w:r>
      <w:r w:rsidRPr="00463A39">
        <w:t>d direction and take responsibility for their own work.</w:t>
      </w:r>
    </w:p>
    <w:p w:rsidR="00000000" w:rsidRPr="00463A39" w:rsidP="002B13A2">
      <w:pPr>
        <w:pStyle w:val="BodyText"/>
      </w:pPr>
      <w:r w:rsidRPr="00463A39">
        <w:t>No licensing, legislative or certification requirements apply to this unit at the time of publication.</w:t>
      </w:r>
    </w:p>
    <w:p w:rsidR="00000000" w:rsidRPr="00463A39" w:rsidP="00463A39">
      <w:pPr>
        <w:pStyle w:val="Heading1"/>
      </w:pPr>
      <w:bookmarkStart w:id="3" w:name="O_1057290"/>
      <w:bookmarkEnd w:id="3"/>
      <w:r w:rsidRPr="00463A39">
        <w:t>Pre-requisite Unit</w:t>
      </w:r>
    </w:p>
    <w:p w:rsidR="00000000" w:rsidRPr="00463A39" w:rsidP="002B13A2">
      <w:pPr>
        <w:pStyle w:val="BodyText"/>
      </w:pPr>
      <w:r w:rsidRPr="00463A39">
        <w:t xml:space="preserve">Nil </w:t>
      </w:r>
    </w:p>
    <w:p w:rsidR="00000000" w:rsidRPr="00463A39" w:rsidP="00463A39">
      <w:pPr>
        <w:pStyle w:val="Heading1"/>
      </w:pPr>
      <w:bookmarkStart w:id="4" w:name="O_1057292"/>
      <w:bookmarkEnd w:id="4"/>
      <w:r w:rsidRPr="00463A39">
        <w:t>Unit Sector</w:t>
      </w:r>
    </w:p>
    <w:p w:rsidR="00000000" w:rsidRPr="00463A39" w:rsidP="002B13A2">
      <w:pPr>
        <w:pStyle w:val="BodyText"/>
      </w:pPr>
      <w:r w:rsidRPr="00463A39">
        <w:t>Irrigation (IRG)</w:t>
      </w:r>
    </w:p>
    <w:p w:rsidR="00000000" w:rsidRPr="00463A39" w:rsidP="00463A39">
      <w:pPr>
        <w:pStyle w:val="Heading1"/>
      </w:pPr>
      <w:bookmarkStart w:id="5" w:name="O_1057293"/>
      <w:bookmarkEnd w:id="5"/>
      <w:r w:rsidRPr="00463A3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B13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39">
            <w:pPr>
              <w:pStyle w:val="BodyTextBold"/>
              <w:rPr>
                <w:lang w:val="en-NZ"/>
              </w:rPr>
            </w:pPr>
            <w:r w:rsidRPr="00463A3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39">
            <w:pPr>
              <w:pStyle w:val="BodyTextBold"/>
              <w:rPr>
                <w:lang w:val="en-NZ"/>
              </w:rPr>
            </w:pPr>
            <w:r w:rsidRPr="00463A39">
              <w:t>Performance Criteria</w:t>
            </w:r>
          </w:p>
        </w:tc>
      </w:tr>
      <w:tr w:rsidTr="002B13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39" w:rsidP="00463A39">
            <w:pPr>
              <w:pStyle w:val="BodyText"/>
            </w:pPr>
            <w:r w:rsidRPr="00463A3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39">
            <w:pPr>
              <w:pStyle w:val="BodyText"/>
              <w:rPr>
                <w:lang w:val="en-NZ"/>
              </w:rPr>
            </w:pPr>
            <w:r w:rsidRPr="00463A3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B13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39">
            <w:pPr>
              <w:pStyle w:val="BodyText"/>
              <w:rPr>
                <w:lang w:val="en-NZ"/>
              </w:rPr>
            </w:pPr>
            <w:r w:rsidRPr="00463A39">
              <w:t>1. Prepare to maintain pumps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39" w:rsidP="00463A39">
            <w:pPr>
              <w:pStyle w:val="BodyText"/>
            </w:pPr>
            <w:r w:rsidRPr="00463A39">
              <w:t>1.1 O</w:t>
            </w:r>
            <w:r w:rsidRPr="00463A39">
              <w:t>btain and interpret work requirements for the satisfactory completion of operations</w:t>
            </w:r>
          </w:p>
          <w:p w:rsidR="00000000" w:rsidRPr="00463A39" w:rsidP="00463A39">
            <w:pPr>
              <w:pStyle w:val="BodyText"/>
            </w:pPr>
            <w:r w:rsidRPr="00463A39">
              <w:t>1.2 Select and use required materials, tools, equipment and machinery and check for safe operation</w:t>
            </w:r>
          </w:p>
          <w:p w:rsidR="00000000" w:rsidRPr="00463A39" w:rsidP="00463A39">
            <w:pPr>
              <w:pStyle w:val="BodyText"/>
            </w:pPr>
            <w:r w:rsidRPr="00463A39">
              <w:t>1.3 Confirm activity to be undertaken, including identifying potential ha</w:t>
            </w:r>
            <w:r w:rsidRPr="00463A39">
              <w:t xml:space="preserve">zards and risks and implementing safe working practices to manage </w:t>
            </w:r>
            <w:r w:rsidRPr="00463A39">
              <w:t>risks</w:t>
            </w:r>
          </w:p>
          <w:p w:rsidR="00000000" w:rsidRPr="00463A39" w:rsidP="00463A39">
            <w:pPr>
              <w:pStyle w:val="BodyText"/>
            </w:pPr>
            <w:r w:rsidRPr="00463A39">
              <w:t>1.4 Select, fit, use and maintain safety and personal protective equipment applicable to the task</w:t>
            </w:r>
          </w:p>
          <w:p w:rsidR="00000000" w:rsidRPr="00463A39" w:rsidP="00463A39">
            <w:pPr>
              <w:pStyle w:val="BodyText"/>
            </w:pPr>
            <w:r w:rsidRPr="00463A39">
              <w:t>1.5 Identify and arrange support required for the safe completion of the servicing and</w:t>
            </w:r>
            <w:r w:rsidRPr="00463A39">
              <w:t xml:space="preserve"> maintenance tasks</w:t>
            </w:r>
          </w:p>
          <w:p w:rsidR="00000000" w:rsidP="00463A39">
            <w:pPr>
              <w:pStyle w:val="BodyText"/>
              <w:rPr>
                <w:lang w:val="en-NZ"/>
              </w:rPr>
            </w:pPr>
            <w:r w:rsidRPr="00463A39">
              <w:t xml:space="preserve">1.6 Carry out isolation and lock-out of all equipment necessary for the safe execution of tasks </w:t>
            </w:r>
          </w:p>
        </w:tc>
      </w:tr>
      <w:tr w:rsidTr="002B13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39">
            <w:pPr>
              <w:pStyle w:val="BodyText"/>
              <w:rPr>
                <w:lang w:val="en-NZ"/>
              </w:rPr>
            </w:pPr>
            <w:r w:rsidRPr="00463A39">
              <w:t>2. Carry out pump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39" w:rsidP="00463A39">
            <w:pPr>
              <w:pStyle w:val="BodyText"/>
            </w:pPr>
            <w:r w:rsidRPr="00463A39">
              <w:t>2.1 Inspect pumps and report any faults</w:t>
            </w:r>
          </w:p>
          <w:p w:rsidR="00000000" w:rsidRPr="00463A39" w:rsidP="00463A39">
            <w:pPr>
              <w:pStyle w:val="BodyText"/>
            </w:pPr>
            <w:r w:rsidRPr="00463A39">
              <w:t>2.2 Troubleshoot pump system and rectify cause of faults</w:t>
            </w:r>
          </w:p>
          <w:p w:rsidR="00000000" w:rsidRPr="00463A39" w:rsidP="00463A39">
            <w:pPr>
              <w:pStyle w:val="BodyText"/>
            </w:pPr>
            <w:r w:rsidRPr="00463A39">
              <w:t>2.3 Adjust and set pressure switches and air tanks to suit pump performance and site conditions</w:t>
            </w:r>
          </w:p>
          <w:p w:rsidR="00000000" w:rsidRPr="00463A39" w:rsidP="00463A39">
            <w:pPr>
              <w:pStyle w:val="BodyText"/>
            </w:pPr>
            <w:r w:rsidRPr="00463A39">
              <w:t>2.4 Service and maintain pumps according to operation and maintenance manual</w:t>
            </w:r>
          </w:p>
          <w:p w:rsidR="00000000" w:rsidRPr="00463A39" w:rsidP="00463A39">
            <w:pPr>
              <w:pStyle w:val="BodyText"/>
            </w:pPr>
            <w:r w:rsidRPr="00463A39">
              <w:t>2.5 Dispose of waste according to environmental procedures</w:t>
            </w:r>
          </w:p>
          <w:p w:rsidR="00000000" w:rsidP="00463A39">
            <w:pPr>
              <w:pStyle w:val="BodyText"/>
              <w:rPr>
                <w:lang w:val="en-NZ"/>
              </w:rPr>
            </w:pPr>
            <w:r w:rsidRPr="00463A39">
              <w:t>2.6 Maintain servicing a</w:t>
            </w:r>
            <w:r w:rsidRPr="00463A39">
              <w:t>nd maintenance records according to servicing and maintenance recording procedures</w:t>
            </w:r>
          </w:p>
        </w:tc>
      </w:tr>
      <w:tr w:rsidTr="002B13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39">
            <w:pPr>
              <w:pStyle w:val="BodyText"/>
              <w:rPr>
                <w:lang w:val="en-NZ"/>
              </w:rPr>
            </w:pPr>
            <w:r w:rsidRPr="00463A39">
              <w:t>3. Prepare the pumping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39" w:rsidP="00463A39">
            <w:pPr>
              <w:pStyle w:val="BodyText"/>
            </w:pPr>
            <w:r w:rsidRPr="00463A39">
              <w:t>3.1 Check operation and function of pump and driver</w:t>
            </w:r>
          </w:p>
          <w:p w:rsidR="00000000" w:rsidRPr="00463A39" w:rsidP="00463A39">
            <w:pPr>
              <w:pStyle w:val="BodyText"/>
            </w:pPr>
            <w:r w:rsidRPr="00463A39">
              <w:t>3.2 Conduct pumping system pre-start-up checks according to operation and maintenance manu</w:t>
            </w:r>
            <w:r w:rsidRPr="00463A39">
              <w:t>al</w:t>
            </w:r>
          </w:p>
          <w:p w:rsidR="00000000" w:rsidP="00463A39">
            <w:pPr>
              <w:pStyle w:val="BodyText"/>
              <w:rPr>
                <w:lang w:val="en-NZ"/>
              </w:rPr>
            </w:pPr>
            <w:r w:rsidRPr="00463A39">
              <w:t>3.3 Ensure pumping system valves are correctly sequenced and filters are clear before commencing pumping operations, and safety requirements are met</w:t>
            </w:r>
          </w:p>
        </w:tc>
      </w:tr>
      <w:tr w:rsidTr="002B13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39">
            <w:pPr>
              <w:pStyle w:val="BodyText"/>
              <w:rPr>
                <w:lang w:val="en-NZ"/>
              </w:rPr>
            </w:pPr>
            <w:r w:rsidRPr="00463A39">
              <w:t>4. Start up and shutdown pumping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39" w:rsidP="00463A39">
            <w:pPr>
              <w:pStyle w:val="BodyText"/>
            </w:pPr>
            <w:r w:rsidRPr="00463A39">
              <w:t>4.1 Operate ancillary equipment using safe practices</w:t>
            </w:r>
          </w:p>
          <w:p w:rsidR="00000000" w:rsidRPr="00463A39" w:rsidP="00463A39">
            <w:pPr>
              <w:pStyle w:val="BodyText"/>
            </w:pPr>
            <w:r w:rsidRPr="00463A39">
              <w:t xml:space="preserve">4.2 Start </w:t>
            </w:r>
            <w:r w:rsidRPr="00463A39">
              <w:t>up and shut down pump according to operation and maintenance manual</w:t>
            </w:r>
          </w:p>
          <w:p w:rsidR="00000000" w:rsidP="00463A39">
            <w:pPr>
              <w:pStyle w:val="BodyText"/>
              <w:rPr>
                <w:lang w:val="en-NZ"/>
              </w:rPr>
            </w:pPr>
            <w:r w:rsidRPr="00463A39">
              <w:t>4.3 Implement emergency shutdown procedures when required</w:t>
            </w:r>
          </w:p>
        </w:tc>
      </w:tr>
      <w:tr w:rsidTr="002B13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39">
            <w:pPr>
              <w:pStyle w:val="BodyText"/>
              <w:rPr>
                <w:lang w:val="en-NZ"/>
              </w:rPr>
            </w:pPr>
            <w:r w:rsidRPr="00463A39">
              <w:t>5. Operate and monitor pumping and ancillary systems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39" w:rsidP="00463A39">
            <w:pPr>
              <w:pStyle w:val="BodyText"/>
            </w:pPr>
            <w:r w:rsidRPr="00463A39">
              <w:t>5.1 Check and maintain flanges, gaskets and seals within operational toleran</w:t>
            </w:r>
            <w:r w:rsidRPr="00463A39">
              <w:t>ces to avoid environmental damage</w:t>
            </w:r>
          </w:p>
          <w:p w:rsidR="00000000" w:rsidRPr="00463A39" w:rsidP="00463A39">
            <w:pPr>
              <w:pStyle w:val="BodyText"/>
            </w:pPr>
            <w:r w:rsidRPr="00463A39">
              <w:t>5.2 Monitor pump pressures and flows for conformance</w:t>
            </w:r>
          </w:p>
          <w:p w:rsidR="00000000" w:rsidRPr="00463A39" w:rsidP="00463A39">
            <w:pPr>
              <w:pStyle w:val="BodyText"/>
            </w:pPr>
            <w:r w:rsidRPr="00463A39">
              <w:t>5.3 Use amperage testing equipment to monitor and identify variations in pumping systems and equipment operating conditions</w:t>
            </w:r>
          </w:p>
          <w:p w:rsidR="00000000" w:rsidRPr="00463A39" w:rsidP="00463A39">
            <w:pPr>
              <w:pStyle w:val="BodyText"/>
            </w:pPr>
            <w:r w:rsidRPr="00463A39">
              <w:t>5.4 Monitor pumping systems, equipment and component performance for signs of excessive wear or reduction of performance</w:t>
            </w:r>
          </w:p>
          <w:p w:rsidR="00000000" w:rsidRPr="00463A39" w:rsidP="00463A39">
            <w:pPr>
              <w:pStyle w:val="BodyText"/>
            </w:pPr>
            <w:r w:rsidRPr="00463A39">
              <w:t>5.5 Check operational valves and valve assemblies for leaks</w:t>
            </w:r>
          </w:p>
          <w:p w:rsidR="00000000" w:rsidRPr="00463A39" w:rsidP="00463A39">
            <w:pPr>
              <w:pStyle w:val="BodyText"/>
            </w:pPr>
            <w:r w:rsidRPr="00463A39">
              <w:t>5.6 Check and clean filter systems periodically and remove any potential bl</w:t>
            </w:r>
            <w:r w:rsidRPr="00463A39">
              <w:t>ockages or impurities entering the pumping system or equipment which may cause cavitation or malfunction during operation</w:t>
            </w:r>
          </w:p>
          <w:p w:rsidR="00000000" w:rsidRPr="00463A39" w:rsidP="00463A39">
            <w:pPr>
              <w:pStyle w:val="BodyText"/>
            </w:pPr>
            <w:r w:rsidRPr="00463A39">
              <w:t>5.7 Inspect and sample lubrication oil to ensure operating levels are correct and to determine if any contamination has taken place wh</w:t>
            </w:r>
            <w:r w:rsidRPr="00463A39">
              <w:t>ich may affect the operational capacity of the pumping system and equipment</w:t>
            </w:r>
          </w:p>
          <w:p w:rsidR="00000000" w:rsidP="00463A39">
            <w:pPr>
              <w:pStyle w:val="BodyText"/>
              <w:rPr>
                <w:lang w:val="en-NZ"/>
              </w:rPr>
            </w:pPr>
            <w:r w:rsidRPr="00463A39">
              <w:t>5.8 Take appropriate action resulting from checks and monitoring</w:t>
            </w:r>
          </w:p>
        </w:tc>
      </w:tr>
      <w:tr w:rsidTr="002B13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39">
            <w:pPr>
              <w:pStyle w:val="BodyText"/>
              <w:rPr>
                <w:lang w:val="en-NZ"/>
              </w:rPr>
            </w:pPr>
            <w:r w:rsidRPr="00463A39">
              <w:t>6. Shut down the pumping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39" w:rsidP="00463A39">
            <w:pPr>
              <w:pStyle w:val="BodyText"/>
            </w:pPr>
            <w:r w:rsidRPr="00463A39">
              <w:t xml:space="preserve">6.1 Shut down injection equipment and pump according to operation and maintenance </w:t>
            </w:r>
            <w:r w:rsidRPr="00463A39">
              <w:t>manual</w:t>
            </w:r>
          </w:p>
          <w:p w:rsidR="00000000" w:rsidRPr="00463A39" w:rsidP="00463A39">
            <w:pPr>
              <w:pStyle w:val="BodyText"/>
            </w:pPr>
            <w:r w:rsidRPr="00463A39">
              <w:t>6.2 Clean pumping equipment</w:t>
            </w:r>
          </w:p>
          <w:p w:rsidR="00000000" w:rsidRPr="00463A39" w:rsidP="00463A39">
            <w:pPr>
              <w:pStyle w:val="BodyText"/>
            </w:pPr>
            <w:r w:rsidRPr="00463A39">
              <w:t>6.3 Collect, treat and dispose of or recycle waste generated by both the pumping process and cleaning procedures</w:t>
            </w:r>
          </w:p>
        </w:tc>
      </w:tr>
    </w:tbl>
    <w:p w:rsidR="00000000" w:rsidRPr="00463A39" w:rsidP="00463A39">
      <w:pPr>
        <w:pStyle w:val="BodyText"/>
      </w:pPr>
    </w:p>
    <w:p w:rsidR="00000000" w:rsidRPr="00463A39" w:rsidP="00463A39">
      <w:pPr>
        <w:pStyle w:val="AllowPageBreak"/>
      </w:pPr>
    </w:p>
    <w:p w:rsidR="00000000" w:rsidRPr="00463A39" w:rsidP="00463A39">
      <w:pPr>
        <w:pStyle w:val="Heading1"/>
      </w:pPr>
      <w:bookmarkStart w:id="6" w:name="O_1057294"/>
      <w:bookmarkEnd w:id="6"/>
      <w:r w:rsidRPr="00463A39">
        <w:t>Foundation Skills</w:t>
      </w:r>
    </w:p>
    <w:p w:rsidR="00000000" w:rsidRPr="002B13A2" w:rsidP="002B13A2">
      <w:pPr>
        <w:pStyle w:val="BodyText"/>
        <w:rPr>
          <w:i/>
        </w:rPr>
      </w:pPr>
      <w:r w:rsidRPr="002B13A2">
        <w:rPr>
          <w:rStyle w:val="Emphasis"/>
        </w:rPr>
        <w:t>This section describes those language, literacy, numeracy and employm</w:t>
      </w:r>
      <w:r w:rsidRPr="002B13A2">
        <w:rPr>
          <w:rStyle w:val="Emphasis"/>
        </w:rPr>
        <w:t>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63A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39">
            <w:pPr>
              <w:pStyle w:val="BodyTextBold"/>
              <w:rPr>
                <w:lang w:val="en-NZ"/>
              </w:rPr>
            </w:pPr>
            <w:r w:rsidRPr="00463A3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39">
            <w:pPr>
              <w:pStyle w:val="BodyTextBold"/>
              <w:rPr>
                <w:lang w:val="en-NZ"/>
              </w:rPr>
            </w:pPr>
            <w:r w:rsidRPr="00463A39">
              <w:t>Description</w:t>
            </w:r>
          </w:p>
        </w:tc>
      </w:tr>
      <w:tr w:rsidTr="00463A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39">
            <w:pPr>
              <w:pStyle w:val="BodyText"/>
              <w:rPr>
                <w:lang w:val="en-NZ"/>
              </w:rPr>
            </w:pPr>
            <w:r w:rsidRPr="00463A3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39">
            <w:pPr>
              <w:pStyle w:val="ListBullet"/>
              <w:rPr>
                <w:lang w:val="en-NZ"/>
              </w:rPr>
            </w:pPr>
            <w:r w:rsidRPr="00463A39">
              <w:t xml:space="preserve">Interpret textual information from a range of sources to identify relevant and key information </w:t>
            </w:r>
            <w:r w:rsidRPr="00463A39">
              <w:t>about workplace operations</w:t>
            </w:r>
          </w:p>
        </w:tc>
      </w:tr>
      <w:tr w:rsidTr="00463A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39">
            <w:pPr>
              <w:pStyle w:val="BodyText"/>
              <w:rPr>
                <w:lang w:val="en-NZ"/>
              </w:rPr>
            </w:pPr>
            <w:r w:rsidRPr="00463A39">
              <w:t>Numeracy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39">
            <w:pPr>
              <w:pStyle w:val="ListBullet"/>
              <w:rPr>
                <w:lang w:val="en-NZ"/>
              </w:rPr>
            </w:pPr>
            <w:r w:rsidRPr="00463A39">
              <w:t>Calculate oil, lubricant and coolant levels</w:t>
            </w:r>
          </w:p>
        </w:tc>
      </w:tr>
      <w:tr w:rsidTr="00463A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39">
            <w:pPr>
              <w:pStyle w:val="BodyText"/>
              <w:rPr>
                <w:lang w:val="en-NZ"/>
              </w:rPr>
            </w:pPr>
            <w:r w:rsidRPr="00463A39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39" w:rsidP="00463A39">
            <w:pPr>
              <w:pStyle w:val="ListBullet"/>
            </w:pPr>
            <w:r w:rsidRPr="00463A39">
              <w:t>Recognise and follow workplace requirements, including safety requirements, associated with own role and area of responsibility</w:t>
            </w:r>
          </w:p>
        </w:tc>
      </w:tr>
    </w:tbl>
    <w:p w:rsidR="00000000" w:rsidRPr="00463A39" w:rsidP="00463A39">
      <w:pPr>
        <w:pStyle w:val="BodyText"/>
      </w:pPr>
    </w:p>
    <w:p w:rsidR="00000000" w:rsidRPr="00463A39" w:rsidP="00463A39">
      <w:pPr>
        <w:pStyle w:val="AllowPageBreak"/>
      </w:pPr>
    </w:p>
    <w:p w:rsidR="00000000" w:rsidRPr="00463A39" w:rsidP="00463A39">
      <w:pPr>
        <w:pStyle w:val="Heading1"/>
      </w:pPr>
      <w:bookmarkStart w:id="7" w:name="O_1057296"/>
      <w:bookmarkEnd w:id="7"/>
      <w:r w:rsidRPr="00463A3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463A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39">
            <w:pPr>
              <w:pStyle w:val="BodyTextBold"/>
              <w:rPr>
                <w:lang w:val="en-NZ"/>
              </w:rPr>
            </w:pPr>
            <w:r w:rsidRPr="00463A39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39">
            <w:pPr>
              <w:pStyle w:val="BodyTextBold"/>
              <w:rPr>
                <w:lang w:val="en-NZ"/>
              </w:rPr>
            </w:pPr>
            <w:r w:rsidRPr="00463A39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39">
            <w:pPr>
              <w:pStyle w:val="BodyTextBold"/>
              <w:rPr>
                <w:lang w:val="en-NZ"/>
              </w:rPr>
            </w:pPr>
            <w:r w:rsidRPr="00463A39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39">
            <w:pPr>
              <w:pStyle w:val="BodyTextBold"/>
              <w:rPr>
                <w:lang w:val="en-NZ"/>
              </w:rPr>
            </w:pPr>
            <w:r w:rsidRPr="00463A39">
              <w:t>Equivalence status</w:t>
            </w:r>
          </w:p>
        </w:tc>
      </w:tr>
      <w:tr w:rsidTr="00463A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39">
            <w:pPr>
              <w:pStyle w:val="BodyText"/>
              <w:rPr>
                <w:lang w:val="en-NZ"/>
              </w:rPr>
            </w:pPr>
            <w:r w:rsidRPr="00463A39">
              <w:t>AHCIRG341 Operate and maintain irrigation pumping systems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39">
            <w:pPr>
              <w:pStyle w:val="BodyText"/>
              <w:rPr>
                <w:lang w:val="en-NZ"/>
              </w:rPr>
            </w:pPr>
            <w:r w:rsidRPr="00463A39">
              <w:t>AHCIRG310 Operate and maintain irrigation pumping systems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39" w:rsidP="00463A39">
            <w:pPr>
              <w:pStyle w:val="BodyText"/>
            </w:pPr>
            <w:r w:rsidRPr="00463A39">
              <w:t>Performance criteria clarified</w:t>
            </w:r>
          </w:p>
          <w:p w:rsidR="00000000" w:rsidRPr="00463A39" w:rsidP="00463A39">
            <w:pPr>
              <w:pStyle w:val="BodyText"/>
            </w:pPr>
            <w:r w:rsidRPr="00463A39">
              <w:t>Foundation skills added</w:t>
            </w:r>
          </w:p>
          <w:p w:rsidR="00000000" w:rsidP="00463A39">
            <w:pPr>
              <w:pStyle w:val="BodyText"/>
              <w:rPr>
                <w:lang w:val="en-NZ"/>
              </w:rPr>
            </w:pPr>
            <w:r w:rsidRPr="00463A39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39" w:rsidP="00463A39">
            <w:pPr>
              <w:pStyle w:val="BodyText"/>
            </w:pPr>
            <w:r w:rsidRPr="00463A39">
              <w:t>Equivalent unit</w:t>
            </w:r>
          </w:p>
        </w:tc>
      </w:tr>
    </w:tbl>
    <w:p w:rsidR="00000000" w:rsidRPr="00463A39" w:rsidP="00463A39">
      <w:pPr>
        <w:pStyle w:val="BodyText"/>
      </w:pPr>
    </w:p>
    <w:p w:rsidR="00000000" w:rsidRPr="00463A39" w:rsidP="00463A39">
      <w:pPr>
        <w:pStyle w:val="AllowPageBreak"/>
      </w:pPr>
    </w:p>
    <w:p w:rsidR="00000000" w:rsidRPr="00463A39" w:rsidP="00463A39">
      <w:pPr>
        <w:pStyle w:val="Heading1"/>
      </w:pPr>
      <w:bookmarkStart w:id="8" w:name="O_1057303"/>
      <w:bookmarkEnd w:id="8"/>
      <w:r w:rsidRPr="00463A39">
        <w:t>Links</w:t>
      </w:r>
    </w:p>
    <w:p w:rsidR="00000000" w:rsidRPr="00463A39" w:rsidP="002B13A2">
      <w:pPr>
        <w:pStyle w:val="BodyText"/>
      </w:pPr>
      <w:r w:rsidRPr="00463A3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51EB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63A39" w:rsidP="00463A39"/>
    <w:sectPr w:rsidSect="00463A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A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A39" w:rsidRPr="002B13A2" w:rsidP="002B13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A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3A2" w:rsidP="00463A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13A2" w:rsidP="00463A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B13A2" w:rsidP="00463A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A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3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3A39" w:rsidRPr="002B13A2" w:rsidP="002B13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A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3A2" w:rsidRPr="002D2AF8" w:rsidP="00463A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AHCIRG341 Operate and maintain irrigation pumping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B13A2" w:rsidP="00463A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841B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42D2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A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3A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3A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3A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3A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3A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3A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3A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3A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3A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3A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3A39"/>
  </w:style>
  <w:style w:type="character" w:customStyle="1" w:styleId="Heading1Char">
    <w:name w:val="Heading 1 Char"/>
    <w:basedOn w:val="DefaultParagraphFont"/>
    <w:link w:val="Heading1"/>
    <w:rsid w:val="00463A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3A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3A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3A3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63A39"/>
    <w:rPr>
      <w:i/>
    </w:rPr>
  </w:style>
  <w:style w:type="paragraph" w:customStyle="1" w:styleId="SuperHeading">
    <w:name w:val="SuperHeading"/>
    <w:basedOn w:val="Normal"/>
    <w:rsid w:val="00463A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3A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63A39"/>
    <w:rPr>
      <w:b/>
    </w:rPr>
  </w:style>
  <w:style w:type="character" w:customStyle="1" w:styleId="Heading2Char">
    <w:name w:val="Heading 2 Char"/>
    <w:basedOn w:val="DefaultParagraphFont"/>
    <w:link w:val="Heading2"/>
    <w:rsid w:val="00463A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3A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3A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3A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3A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3A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3A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3A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3A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3A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3A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3A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3A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3A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3A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3A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3A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3A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3A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3A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3A39"/>
    <w:rPr>
      <w:b/>
      <w:spacing w:val="0"/>
    </w:rPr>
  </w:style>
  <w:style w:type="paragraph" w:customStyle="1" w:styleId="SuperTitle">
    <w:name w:val="SuperTitle"/>
    <w:basedOn w:val="Title"/>
    <w:rsid w:val="00463A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3A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3A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3A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3A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3A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3A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3A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3A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3A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3A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3A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3A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3A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3A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3A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3A39"/>
  </w:style>
  <w:style w:type="paragraph" w:styleId="TableofFigures">
    <w:name w:val="table of figures"/>
    <w:basedOn w:val="Normal"/>
    <w:next w:val="Normal"/>
    <w:semiHidden/>
    <w:rsid w:val="00463A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3A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3A39"/>
    <w:rPr>
      <w:rFonts w:ascii="Wingdings" w:hAnsi="Wingdings"/>
    </w:rPr>
  </w:style>
  <w:style w:type="paragraph" w:customStyle="1" w:styleId="TableHeading">
    <w:name w:val="Table Heading"/>
    <w:basedOn w:val="HeadingBase"/>
    <w:rsid w:val="00463A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3A39"/>
    <w:rPr>
      <w:color w:val="0033CC"/>
      <w:u w:val="none"/>
    </w:rPr>
  </w:style>
  <w:style w:type="paragraph" w:customStyle="1" w:styleId="BodyTextRight">
    <w:name w:val="Body Text Right"/>
    <w:basedOn w:val="BodyText"/>
    <w:rsid w:val="00463A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3A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3A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3A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3A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3A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3A39"/>
    <w:rPr>
      <w:sz w:val="32"/>
    </w:rPr>
  </w:style>
  <w:style w:type="paragraph" w:customStyle="1" w:styleId="HeadingProcedure">
    <w:name w:val="Heading Procedure"/>
    <w:basedOn w:val="HeadingBase"/>
    <w:next w:val="Normal"/>
    <w:rsid w:val="00463A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3A39"/>
    <w:pPr>
      <w:spacing w:before="60" w:after="60"/>
    </w:pPr>
  </w:style>
  <w:style w:type="paragraph" w:styleId="ListContinue">
    <w:name w:val="List Continue"/>
    <w:basedOn w:val="List"/>
    <w:rsid w:val="00463A39"/>
    <w:pPr>
      <w:ind w:firstLine="0"/>
    </w:pPr>
  </w:style>
  <w:style w:type="paragraph" w:customStyle="1" w:styleId="ListNote">
    <w:name w:val="List Note"/>
    <w:basedOn w:val="List"/>
    <w:rsid w:val="00463A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3A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3A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3A39"/>
    <w:rPr>
      <w:rFonts w:ascii="Courier New" w:hAnsi="Courier New"/>
    </w:rPr>
  </w:style>
  <w:style w:type="paragraph" w:customStyle="1" w:styleId="NoteBullet">
    <w:name w:val="Note Bullet"/>
    <w:basedOn w:val="Note"/>
    <w:rsid w:val="00463A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3A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3A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3A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3A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3A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3A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3A39"/>
    <w:rPr>
      <w:b/>
      <w:smallCaps/>
    </w:rPr>
  </w:style>
  <w:style w:type="paragraph" w:customStyle="1" w:styleId="TableListNumber">
    <w:name w:val="Table List Number"/>
    <w:basedOn w:val="ListNumber"/>
    <w:rsid w:val="00463A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3A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3A39"/>
    <w:pPr>
      <w:numPr>
        <w:numId w:val="8"/>
      </w:numPr>
    </w:pPr>
  </w:style>
  <w:style w:type="paragraph" w:customStyle="1" w:styleId="ListAlpha2">
    <w:name w:val="List Alpha 2"/>
    <w:basedOn w:val="List2"/>
    <w:rsid w:val="00463A39"/>
    <w:pPr>
      <w:numPr>
        <w:numId w:val="7"/>
      </w:numPr>
    </w:pPr>
  </w:style>
  <w:style w:type="paragraph" w:styleId="List2">
    <w:name w:val="List 2"/>
    <w:basedOn w:val="BodyText"/>
    <w:rsid w:val="00463A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3A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3A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3A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3A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3A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3A39"/>
    <w:pPr>
      <w:numPr>
        <w:numId w:val="3"/>
      </w:numPr>
    </w:pPr>
  </w:style>
  <w:style w:type="paragraph" w:styleId="ListContinue2">
    <w:name w:val="List Continue 2"/>
    <w:basedOn w:val="List2"/>
    <w:rsid w:val="00463A39"/>
    <w:pPr>
      <w:ind w:firstLine="0"/>
    </w:pPr>
  </w:style>
  <w:style w:type="paragraph" w:styleId="ListContinue3">
    <w:name w:val="List Continue 3"/>
    <w:basedOn w:val="List3"/>
    <w:rsid w:val="00463A39"/>
    <w:pPr>
      <w:ind w:left="1021" w:firstLine="0"/>
    </w:pPr>
  </w:style>
  <w:style w:type="paragraph" w:styleId="ListContinue4">
    <w:name w:val="List Continue 4"/>
    <w:basedOn w:val="List4"/>
    <w:rsid w:val="00463A39"/>
    <w:pPr>
      <w:ind w:firstLine="0"/>
    </w:pPr>
  </w:style>
  <w:style w:type="paragraph" w:styleId="ListContinue5">
    <w:name w:val="List Continue 5"/>
    <w:basedOn w:val="List5"/>
    <w:rsid w:val="00463A39"/>
    <w:pPr>
      <w:ind w:firstLine="0"/>
    </w:pPr>
  </w:style>
  <w:style w:type="paragraph" w:styleId="ListNumber3">
    <w:name w:val="List Number 3"/>
    <w:basedOn w:val="List3"/>
    <w:rsid w:val="00463A39"/>
    <w:pPr>
      <w:numPr>
        <w:numId w:val="4"/>
      </w:numPr>
    </w:pPr>
  </w:style>
  <w:style w:type="paragraph" w:styleId="ListNumber4">
    <w:name w:val="List Number 4"/>
    <w:basedOn w:val="List4"/>
    <w:rsid w:val="00463A39"/>
    <w:pPr>
      <w:numPr>
        <w:numId w:val="5"/>
      </w:numPr>
    </w:pPr>
  </w:style>
  <w:style w:type="paragraph" w:styleId="ListNumber5">
    <w:name w:val="List Number 5"/>
    <w:basedOn w:val="List5"/>
    <w:rsid w:val="00463A39"/>
    <w:pPr>
      <w:numPr>
        <w:numId w:val="6"/>
      </w:numPr>
    </w:pPr>
  </w:style>
  <w:style w:type="paragraph" w:styleId="BlockText">
    <w:name w:val="Block Text"/>
    <w:basedOn w:val="Normal"/>
    <w:rsid w:val="00463A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3A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3A39"/>
    <w:rPr>
      <w:sz w:val="16"/>
      <w:vertAlign w:val="superscript"/>
    </w:rPr>
  </w:style>
  <w:style w:type="character" w:customStyle="1" w:styleId="Symbols">
    <w:name w:val="Symbols"/>
    <w:basedOn w:val="DefaultParagraphFont"/>
    <w:rsid w:val="00463A39"/>
    <w:rPr>
      <w:rFonts w:ascii="Symbol" w:hAnsi="Symbol"/>
    </w:rPr>
  </w:style>
  <w:style w:type="character" w:customStyle="1" w:styleId="MenuOptions">
    <w:name w:val="Menu Options"/>
    <w:basedOn w:val="DefaultParagraphFont"/>
    <w:rsid w:val="00463A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3A39"/>
    <w:rPr>
      <w:b/>
    </w:rPr>
  </w:style>
  <w:style w:type="character" w:customStyle="1" w:styleId="Underlined">
    <w:name w:val="Underlined"/>
    <w:basedOn w:val="DefaultParagraphFont"/>
    <w:rsid w:val="00463A39"/>
    <w:rPr>
      <w:u w:val="single"/>
    </w:rPr>
  </w:style>
  <w:style w:type="paragraph" w:customStyle="1" w:styleId="TableBodyTextRight">
    <w:name w:val="Table Body Text Right"/>
    <w:basedOn w:val="TableBodyText"/>
    <w:rsid w:val="00463A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3A39"/>
    <w:rPr>
      <w:sz w:val="18"/>
    </w:rPr>
  </w:style>
  <w:style w:type="paragraph" w:customStyle="1" w:styleId="BodySmallRight">
    <w:name w:val="Body Small Right"/>
    <w:basedOn w:val="BodyTextRight"/>
    <w:rsid w:val="00463A39"/>
    <w:rPr>
      <w:sz w:val="18"/>
      <w:szCs w:val="18"/>
    </w:rPr>
  </w:style>
  <w:style w:type="paragraph" w:customStyle="1" w:styleId="MarginEdition">
    <w:name w:val="Margin Edition"/>
    <w:basedOn w:val="MarginNote"/>
    <w:rsid w:val="00463A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3A39"/>
    <w:rPr>
      <w:sz w:val="2"/>
      <w:szCs w:val="2"/>
    </w:rPr>
  </w:style>
  <w:style w:type="character" w:customStyle="1" w:styleId="Small">
    <w:name w:val="Small"/>
    <w:basedOn w:val="DefaultParagraphFont"/>
    <w:rsid w:val="00463A39"/>
    <w:rPr>
      <w:sz w:val="16"/>
    </w:rPr>
  </w:style>
  <w:style w:type="paragraph" w:customStyle="1" w:styleId="WideTable">
    <w:name w:val="Wide Table"/>
    <w:basedOn w:val="Normal"/>
    <w:rsid w:val="00463A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3A39"/>
  </w:style>
  <w:style w:type="paragraph" w:styleId="Quote">
    <w:name w:val="Quote"/>
    <w:basedOn w:val="Heading1"/>
    <w:link w:val="QuoteChar"/>
    <w:qFormat/>
    <w:rsid w:val="00463A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3A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3A39"/>
    <w:pPr>
      <w:pageBreakBefore/>
    </w:pPr>
  </w:style>
  <w:style w:type="paragraph" w:customStyle="1" w:styleId="Border">
    <w:name w:val="Border"/>
    <w:basedOn w:val="Normal"/>
    <w:qFormat/>
    <w:rsid w:val="00463A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3A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A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A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3A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3A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3A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3A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3A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3A39"/>
    <w:rPr>
      <w:u w:val="single"/>
    </w:rPr>
  </w:style>
  <w:style w:type="character" w:customStyle="1" w:styleId="BoldandItalics">
    <w:name w:val="Bold and Italics"/>
    <w:qFormat/>
    <w:rsid w:val="00463A39"/>
    <w:rPr>
      <w:b/>
      <w:i/>
      <w:u w:val="none"/>
    </w:rPr>
  </w:style>
  <w:style w:type="paragraph" w:styleId="BalloonText">
    <w:name w:val="Balloon Text"/>
    <w:basedOn w:val="Normal"/>
    <w:link w:val="BalloonTextChar"/>
    <w:rsid w:val="00463A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3A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3A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3A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3A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3A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3A3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B13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729</Words>
  <Characters>4493</Characters>
  <Application>Microsoft Office Word</Application>
  <DocSecurity>0</DocSecurity>
  <Lines>154</Lines>
  <Paragraphs>94</Paragraphs>
  <ScaleCrop>false</ScaleCrop>
  <Company>Author-it Software Corporation Ltd.</Company>
  <LinksUpToDate>false</LinksUpToDate>
  <CharactersWithSpaces>5128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AHCIRG341 Operate and maintain irrigation pumping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2025-02-11T07:06:00Z</dcterms:created>
  <dcterms:modified xsi:type="dcterms:W3CDTF">2025-02-11T07:06:00Z</dcterms:modified>
</cp:coreProperties>
</file>