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DA2" w:rsidP="00054D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AHCIRG337 Measure irrigation delivery system performance</w:t>
      </w:r>
      <w:r>
        <w:fldChar w:fldCharType="end"/>
      </w:r>
    </w:p>
    <w:p w:rsidR="00054DA2" w:rsidP="00054DA2">
      <w:pPr>
        <w:pStyle w:val="Version"/>
        <w:sectPr w:rsidSect="00FF7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DB7" w:rsidP="00FF7DB7">
      <w:pPr>
        <w:pStyle w:val="SuperHeading"/>
      </w:pPr>
      <w:r w:rsidRPr="00FF7DB7">
        <w:t>AHCIRG337 Measure irrigation delivery system performance</w:t>
      </w:r>
    </w:p>
    <w:p w:rsidR="00000000" w:rsidRPr="00FF7DB7" w:rsidP="00FF7DB7">
      <w:pPr>
        <w:pStyle w:val="Heading1"/>
      </w:pPr>
      <w:bookmarkStart w:id="1" w:name="O_1057205"/>
      <w:bookmarkEnd w:id="1"/>
      <w:r w:rsidRPr="00FF7D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Comments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This version released with AHC Agriculture, Horticulture, Conservation and Land Management Training Package Version 4.0.</w:t>
            </w:r>
          </w:p>
        </w:tc>
      </w:tr>
    </w:tbl>
    <w:p w:rsidR="00000000" w:rsidRPr="00FF7DB7" w:rsidP="00FF7DB7">
      <w:pPr>
        <w:pStyle w:val="BodyText"/>
      </w:pPr>
    </w:p>
    <w:p w:rsidR="00000000" w:rsidRPr="00FF7DB7" w:rsidP="00FF7DB7">
      <w:pPr>
        <w:pStyle w:val="AllowPageBreak"/>
      </w:pPr>
    </w:p>
    <w:p w:rsidR="00000000" w:rsidRPr="00FF7DB7" w:rsidP="00FF7DB7">
      <w:pPr>
        <w:pStyle w:val="Heading1"/>
      </w:pPr>
      <w:bookmarkStart w:id="2" w:name="O_1057206"/>
      <w:bookmarkEnd w:id="2"/>
      <w:r w:rsidRPr="00FF7DB7">
        <w:t>Application</w:t>
      </w:r>
    </w:p>
    <w:p w:rsidR="00000000" w:rsidRPr="00FF7DB7" w:rsidP="00054DA2">
      <w:pPr>
        <w:pStyle w:val="BodyText"/>
      </w:pPr>
      <w:r w:rsidRPr="00FF7DB7">
        <w:t>This unit of competency describes t</w:t>
      </w:r>
      <w:r w:rsidRPr="00FF7DB7">
        <w:t>he skills and knowledge required to measure pressure, flow and distribution uniformity of an irrigation system, monitor supply of equipment and spare parts, and record system performance.</w:t>
      </w:r>
    </w:p>
    <w:p w:rsidR="00000000" w:rsidRPr="00FF7DB7" w:rsidP="00054DA2">
      <w:pPr>
        <w:pStyle w:val="BodyText"/>
      </w:pPr>
      <w:r w:rsidRPr="00FF7DB7">
        <w:t>The unit applies to individuals who measure irrigation delivery syst</w:t>
      </w:r>
      <w:r w:rsidRPr="00FF7DB7">
        <w:t>em performance under broad direction and take responsibility for their own work.</w:t>
      </w:r>
    </w:p>
    <w:p w:rsidR="00000000" w:rsidRPr="00FF7DB7" w:rsidP="00054DA2">
      <w:pPr>
        <w:pStyle w:val="BodyText"/>
      </w:pPr>
      <w:r w:rsidRPr="00FF7DB7">
        <w:t>No licensing, legislative or certification requirements apply to this unit at the time of publication.</w:t>
      </w:r>
    </w:p>
    <w:p w:rsidR="00000000" w:rsidRPr="00FF7DB7" w:rsidP="00FF7DB7">
      <w:pPr>
        <w:pStyle w:val="Heading1"/>
      </w:pPr>
      <w:bookmarkStart w:id="3" w:name="O_1057207"/>
      <w:bookmarkEnd w:id="3"/>
      <w:r w:rsidRPr="00FF7DB7">
        <w:t>Pre-requisite Unit</w:t>
      </w:r>
    </w:p>
    <w:p w:rsidR="00000000" w:rsidRPr="00FF7DB7" w:rsidP="00054DA2">
      <w:pPr>
        <w:pStyle w:val="BodyText"/>
      </w:pPr>
      <w:r w:rsidRPr="00FF7DB7">
        <w:t xml:space="preserve">Nil </w:t>
      </w:r>
    </w:p>
    <w:p w:rsidR="00000000" w:rsidRPr="00FF7DB7" w:rsidP="00FF7DB7">
      <w:pPr>
        <w:pStyle w:val="Heading1"/>
      </w:pPr>
      <w:bookmarkStart w:id="4" w:name="O_1057209"/>
      <w:bookmarkEnd w:id="4"/>
      <w:r w:rsidRPr="00FF7DB7">
        <w:t>Unit Secto</w:t>
      </w:r>
      <w:r w:rsidRPr="00FF7DB7">
        <w:t>r</w:t>
      </w:r>
    </w:p>
    <w:p w:rsidR="00000000" w:rsidRPr="00FF7DB7" w:rsidP="00054DA2">
      <w:pPr>
        <w:pStyle w:val="BodyText"/>
      </w:pPr>
      <w:r w:rsidRPr="00FF7DB7">
        <w:t>Irrigation (IRG)</w:t>
      </w:r>
    </w:p>
    <w:p w:rsidR="00000000" w:rsidRPr="00FF7DB7" w:rsidP="00FF7DB7">
      <w:pPr>
        <w:pStyle w:val="Heading1"/>
      </w:pPr>
      <w:bookmarkStart w:id="5" w:name="O_1057210"/>
      <w:bookmarkEnd w:id="5"/>
      <w:r w:rsidRPr="00FF7D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4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Performance Criteria</w:t>
            </w:r>
          </w:p>
        </w:tc>
      </w:tr>
      <w:tr w:rsidTr="00054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1. Measure irrigation system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1.1 Measure and record system pressures, water flow rates and pump performance parameters according to measuring and recording procedures</w:t>
            </w:r>
          </w:p>
          <w:p w:rsidR="00000000" w:rsidRPr="00FF7DB7" w:rsidP="00FF7DB7">
            <w:pPr>
              <w:pStyle w:val="BodyText"/>
            </w:pPr>
            <w:r w:rsidRPr="00FF7DB7">
              <w:t>1.2 Record variations where relevant</w:t>
            </w:r>
          </w:p>
          <w:p w:rsidR="00000000" w:rsidRPr="00FF7DB7" w:rsidP="00FF7DB7">
            <w:pPr>
              <w:pStyle w:val="BodyText"/>
            </w:pPr>
            <w:r w:rsidRPr="00FF7DB7">
              <w:t>1.3 Inspect distribution and delivery sy</w:t>
            </w:r>
            <w:r w:rsidRPr="00FF7DB7">
              <w:t>stems, identify and fix malfunctions in system and record actions</w:t>
            </w:r>
          </w:p>
          <w:p w:rsidR="00000000" w:rsidRPr="00FF7DB7" w:rsidP="00FF7DB7">
            <w:pPr>
              <w:pStyle w:val="BodyText"/>
            </w:pPr>
            <w:r w:rsidRPr="00FF7DB7">
              <w:t>1.4 Identify and record factors external to the system that may cause interference</w:t>
            </w:r>
          </w:p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1.5 Minimise environmental impacts of irrigation system performance measurement activities</w:t>
            </w:r>
          </w:p>
        </w:tc>
      </w:tr>
      <w:tr w:rsidTr="00054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2. Check supply of equipment and spare parts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2.1 Record supply and part usage according to recording procedures</w:t>
            </w:r>
          </w:p>
          <w:p w:rsidR="00000000" w:rsidRPr="00FF7DB7" w:rsidP="00FF7DB7">
            <w:pPr>
              <w:pStyle w:val="BodyText"/>
            </w:pPr>
            <w:r w:rsidRPr="00FF7DB7">
              <w:t>2.2 Check spare parts to ensure supply meets demands</w:t>
            </w:r>
          </w:p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2.3 Report parts requirements according to workplace requirements</w:t>
            </w:r>
          </w:p>
        </w:tc>
      </w:tr>
      <w:tr w:rsidTr="00054D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3. Record and report sys</w:t>
            </w:r>
            <w:r w:rsidRPr="00FF7DB7">
              <w:t>tem performance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3.1 Record system pressures and variations</w:t>
            </w:r>
          </w:p>
          <w:p w:rsidR="00000000" w:rsidRPr="00FF7DB7" w:rsidP="00FF7DB7">
            <w:pPr>
              <w:pStyle w:val="BodyText"/>
            </w:pPr>
            <w:r w:rsidRPr="00FF7DB7">
              <w:t>3.2 Record system flow rates and variations</w:t>
            </w:r>
          </w:p>
          <w:p w:rsidR="00000000" w:rsidRPr="00FF7DB7" w:rsidP="00FF7DB7">
            <w:pPr>
              <w:pStyle w:val="BodyText"/>
            </w:pPr>
            <w:r w:rsidRPr="00FF7DB7">
              <w:t>3.3 Calculate and record distribution uniformity and mean application rates</w:t>
            </w:r>
          </w:p>
          <w:p w:rsidR="00000000" w:rsidRPr="00FF7DB7" w:rsidP="00FF7DB7">
            <w:pPr>
              <w:pStyle w:val="BodyText"/>
            </w:pPr>
            <w:r w:rsidRPr="00FF7DB7">
              <w:t>3.4 Determine and record watering depth</w:t>
            </w:r>
          </w:p>
          <w:p w:rsidR="00000000" w:rsidRPr="00FF7DB7" w:rsidP="00FF7DB7">
            <w:pPr>
              <w:pStyle w:val="BodyText"/>
            </w:pPr>
            <w:r w:rsidRPr="00FF7DB7">
              <w:t xml:space="preserve">3.5 Report system performance </w:t>
            </w:r>
            <w:r w:rsidRPr="00FF7DB7">
              <w:t>according to workplace requirements</w:t>
            </w:r>
          </w:p>
        </w:tc>
      </w:tr>
    </w:tbl>
    <w:p w:rsidR="00000000" w:rsidRPr="00FF7DB7" w:rsidP="00FF7DB7">
      <w:pPr>
        <w:pStyle w:val="BodyText"/>
      </w:pPr>
    </w:p>
    <w:p w:rsidR="00000000" w:rsidRPr="00FF7DB7" w:rsidP="00FF7DB7">
      <w:pPr>
        <w:pStyle w:val="AllowPageBreak"/>
      </w:pPr>
    </w:p>
    <w:p w:rsidR="00000000" w:rsidRPr="00FF7DB7" w:rsidP="00FF7DB7">
      <w:pPr>
        <w:pStyle w:val="Heading1"/>
      </w:pPr>
      <w:bookmarkStart w:id="6" w:name="O_1057211"/>
      <w:bookmarkEnd w:id="6"/>
      <w:r w:rsidRPr="00FF7DB7">
        <w:t>Foundation Skills</w:t>
      </w:r>
    </w:p>
    <w:p w:rsidR="00000000" w:rsidRPr="00054DA2" w:rsidP="00054DA2">
      <w:pPr>
        <w:pStyle w:val="BodyText"/>
        <w:rPr>
          <w:i/>
        </w:rPr>
      </w:pPr>
      <w:r w:rsidRPr="00054DA2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054DA2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Description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ListBullet"/>
              <w:rPr>
                <w:lang w:val="en-NZ"/>
              </w:rPr>
            </w:pPr>
            <w:r w:rsidRPr="00FF7DB7">
              <w:t>Interpret textual information from a range of sources to identify relevant and key information about workplace operations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ListBullet"/>
              <w:rPr>
                <w:lang w:val="en-NZ"/>
              </w:rPr>
            </w:pPr>
            <w:r w:rsidRPr="00FF7DB7">
              <w:t>Document equipment purchases and orders, and irrigation delivery system performance clearly and accurately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ListBullet"/>
              <w:rPr>
                <w:lang w:val="en-NZ"/>
              </w:rPr>
            </w:pPr>
            <w:r w:rsidRPr="00FF7DB7">
              <w:t>Use clear language to report parts requirements, and irrigation delivery system performance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ListBullet"/>
            </w:pPr>
            <w:r w:rsidRPr="00FF7DB7">
              <w:t>Measure pressures, flow rates, pump performance and variations</w:t>
            </w:r>
          </w:p>
          <w:p w:rsidR="00000000" w:rsidP="00FF7DB7">
            <w:pPr>
              <w:pStyle w:val="ListBullet"/>
              <w:rPr>
                <w:lang w:val="en-NZ"/>
              </w:rPr>
            </w:pPr>
            <w:r w:rsidRPr="00FF7DB7">
              <w:t>Identify and record part numbers and part usage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ListBullet"/>
            </w:pPr>
            <w:r w:rsidRPr="00FF7DB7">
              <w:t>Recognise and follow workplace requirements, including safety requirements, associated with own role and area of res</w:t>
            </w:r>
            <w:r w:rsidRPr="00FF7DB7">
              <w:t>ponsibility</w:t>
            </w:r>
          </w:p>
        </w:tc>
      </w:tr>
    </w:tbl>
    <w:p w:rsidR="00000000" w:rsidRPr="00FF7DB7" w:rsidP="00FF7DB7">
      <w:pPr>
        <w:pStyle w:val="BodyText"/>
      </w:pPr>
    </w:p>
    <w:p w:rsidR="00000000" w:rsidRPr="00FF7DB7" w:rsidP="00FF7DB7">
      <w:pPr>
        <w:pStyle w:val="AllowPageBreak"/>
      </w:pPr>
    </w:p>
    <w:p w:rsidR="00000000" w:rsidRPr="00FF7DB7" w:rsidP="00FF7DB7">
      <w:pPr>
        <w:pStyle w:val="Heading1"/>
      </w:pPr>
      <w:bookmarkStart w:id="7" w:name="O_1057213"/>
      <w:bookmarkEnd w:id="7"/>
      <w:r w:rsidRPr="00FF7D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Bold"/>
              <w:rPr>
                <w:lang w:val="en-NZ"/>
              </w:rPr>
            </w:pPr>
            <w:r w:rsidRPr="00FF7DB7">
              <w:t>Equivalence status</w:t>
            </w:r>
          </w:p>
        </w:tc>
      </w:tr>
      <w:tr w:rsidTr="00FF7D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AHCIRG337 Measure irrigation delivery system performance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AHCIRG303 Measure irrigation delivery system performance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Performance criteria clarified</w:t>
            </w:r>
          </w:p>
          <w:p w:rsidR="00000000" w:rsidRPr="00FF7DB7" w:rsidP="00FF7DB7">
            <w:pPr>
              <w:pStyle w:val="BodyText"/>
            </w:pPr>
            <w:r w:rsidRPr="00FF7DB7">
              <w:t>Foundation skills added</w:t>
            </w:r>
          </w:p>
          <w:p w:rsidR="00000000" w:rsidP="00FF7DB7">
            <w:pPr>
              <w:pStyle w:val="BodyText"/>
              <w:rPr>
                <w:lang w:val="en-NZ"/>
              </w:rPr>
            </w:pPr>
            <w:r w:rsidRPr="00FF7DB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B7" w:rsidP="00FF7DB7">
            <w:pPr>
              <w:pStyle w:val="BodyText"/>
            </w:pPr>
            <w:r w:rsidRPr="00FF7DB7">
              <w:t>Equivalent unit</w:t>
            </w:r>
          </w:p>
        </w:tc>
      </w:tr>
    </w:tbl>
    <w:p w:rsidR="00000000" w:rsidRPr="00FF7DB7" w:rsidP="00FF7DB7">
      <w:pPr>
        <w:pStyle w:val="BodyText"/>
      </w:pPr>
    </w:p>
    <w:p w:rsidR="00000000" w:rsidRPr="00FF7DB7" w:rsidP="00FF7DB7">
      <w:pPr>
        <w:pStyle w:val="AllowPageBreak"/>
      </w:pPr>
    </w:p>
    <w:p w:rsidR="00000000" w:rsidRPr="00FF7DB7" w:rsidP="00FF7DB7">
      <w:pPr>
        <w:pStyle w:val="Heading1"/>
      </w:pPr>
      <w:bookmarkStart w:id="8" w:name="O_1057220"/>
      <w:bookmarkEnd w:id="8"/>
      <w:r w:rsidRPr="00FF7DB7">
        <w:t>Links</w:t>
      </w:r>
    </w:p>
    <w:p w:rsidR="00000000" w:rsidRPr="00FF7DB7" w:rsidP="00054DA2">
      <w:pPr>
        <w:pStyle w:val="BodyText"/>
      </w:pPr>
      <w:r w:rsidRPr="00FF7D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5F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7DB7" w:rsidP="00FF7DB7"/>
    <w:sectPr w:rsidSect="00FF7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7" w:rsidRPr="00054DA2" w:rsidP="00054D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A2" w:rsidP="00FF7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DA2" w:rsidP="00FF7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4DA2" w:rsidP="00FF7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DB7" w:rsidRPr="00054DA2" w:rsidP="00054D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DA2" w:rsidRPr="002D2AF8" w:rsidP="00FF7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AHCIRG337 Measure irrigation delivery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54DA2" w:rsidP="00FF7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C9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85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DB7"/>
  </w:style>
  <w:style w:type="character" w:customStyle="1" w:styleId="Heading1Char">
    <w:name w:val="Heading 1 Char"/>
    <w:basedOn w:val="DefaultParagraphFont"/>
    <w:link w:val="Heading1"/>
    <w:rsid w:val="00FF7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DB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F7DB7"/>
    <w:rPr>
      <w:i/>
    </w:rPr>
  </w:style>
  <w:style w:type="paragraph" w:customStyle="1" w:styleId="SuperHeading">
    <w:name w:val="SuperHeading"/>
    <w:basedOn w:val="Normal"/>
    <w:rsid w:val="00FF7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7DB7"/>
    <w:rPr>
      <w:b/>
    </w:rPr>
  </w:style>
  <w:style w:type="character" w:customStyle="1" w:styleId="Heading2Char">
    <w:name w:val="Heading 2 Char"/>
    <w:basedOn w:val="DefaultParagraphFont"/>
    <w:link w:val="Heading2"/>
    <w:rsid w:val="00FF7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DB7"/>
    <w:rPr>
      <w:b/>
      <w:spacing w:val="0"/>
    </w:rPr>
  </w:style>
  <w:style w:type="paragraph" w:customStyle="1" w:styleId="SuperTitle">
    <w:name w:val="SuperTitle"/>
    <w:basedOn w:val="Title"/>
    <w:rsid w:val="00FF7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D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DB7"/>
  </w:style>
  <w:style w:type="paragraph" w:styleId="TableofFigures">
    <w:name w:val="table of figures"/>
    <w:basedOn w:val="Normal"/>
    <w:next w:val="Normal"/>
    <w:semiHidden/>
    <w:rsid w:val="00FF7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DB7"/>
    <w:rPr>
      <w:rFonts w:ascii="Wingdings" w:hAnsi="Wingdings"/>
    </w:rPr>
  </w:style>
  <w:style w:type="paragraph" w:customStyle="1" w:styleId="TableHeading">
    <w:name w:val="Table Heading"/>
    <w:basedOn w:val="HeadingBase"/>
    <w:rsid w:val="00FF7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DB7"/>
    <w:rPr>
      <w:color w:val="0033CC"/>
      <w:u w:val="none"/>
    </w:rPr>
  </w:style>
  <w:style w:type="paragraph" w:customStyle="1" w:styleId="BodyTextRight">
    <w:name w:val="Body Text Right"/>
    <w:basedOn w:val="BodyText"/>
    <w:rsid w:val="00FF7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DB7"/>
    <w:rPr>
      <w:sz w:val="32"/>
    </w:rPr>
  </w:style>
  <w:style w:type="paragraph" w:customStyle="1" w:styleId="HeadingProcedure">
    <w:name w:val="Heading Procedure"/>
    <w:basedOn w:val="HeadingBase"/>
    <w:next w:val="Normal"/>
    <w:rsid w:val="00FF7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DB7"/>
    <w:pPr>
      <w:spacing w:before="60" w:after="60"/>
    </w:pPr>
  </w:style>
  <w:style w:type="paragraph" w:styleId="ListContinue">
    <w:name w:val="List Continue"/>
    <w:basedOn w:val="List"/>
    <w:rsid w:val="00FF7DB7"/>
    <w:pPr>
      <w:ind w:firstLine="0"/>
    </w:pPr>
  </w:style>
  <w:style w:type="paragraph" w:customStyle="1" w:styleId="ListNote">
    <w:name w:val="List Note"/>
    <w:basedOn w:val="List"/>
    <w:rsid w:val="00FF7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DB7"/>
    <w:rPr>
      <w:rFonts w:ascii="Courier New" w:hAnsi="Courier New"/>
    </w:rPr>
  </w:style>
  <w:style w:type="paragraph" w:customStyle="1" w:styleId="NoteBullet">
    <w:name w:val="Note Bullet"/>
    <w:basedOn w:val="Note"/>
    <w:rsid w:val="00FF7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DB7"/>
    <w:rPr>
      <w:b/>
      <w:smallCaps/>
    </w:rPr>
  </w:style>
  <w:style w:type="paragraph" w:customStyle="1" w:styleId="TableListNumber">
    <w:name w:val="Table List Number"/>
    <w:basedOn w:val="ListNumber"/>
    <w:rsid w:val="00FF7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DB7"/>
    <w:pPr>
      <w:numPr>
        <w:numId w:val="8"/>
      </w:numPr>
    </w:pPr>
  </w:style>
  <w:style w:type="paragraph" w:customStyle="1" w:styleId="ListAlpha2">
    <w:name w:val="List Alpha 2"/>
    <w:basedOn w:val="List2"/>
    <w:rsid w:val="00FF7DB7"/>
    <w:pPr>
      <w:numPr>
        <w:numId w:val="7"/>
      </w:numPr>
    </w:pPr>
  </w:style>
  <w:style w:type="paragraph" w:styleId="List2">
    <w:name w:val="List 2"/>
    <w:basedOn w:val="BodyText"/>
    <w:rsid w:val="00FF7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DB7"/>
    <w:pPr>
      <w:numPr>
        <w:numId w:val="3"/>
      </w:numPr>
    </w:pPr>
  </w:style>
  <w:style w:type="paragraph" w:styleId="ListContinue2">
    <w:name w:val="List Continue 2"/>
    <w:basedOn w:val="List2"/>
    <w:rsid w:val="00FF7DB7"/>
    <w:pPr>
      <w:ind w:firstLine="0"/>
    </w:pPr>
  </w:style>
  <w:style w:type="paragraph" w:styleId="ListContinue3">
    <w:name w:val="List Continue 3"/>
    <w:basedOn w:val="List3"/>
    <w:rsid w:val="00FF7DB7"/>
    <w:pPr>
      <w:ind w:left="1021" w:firstLine="0"/>
    </w:pPr>
  </w:style>
  <w:style w:type="paragraph" w:styleId="ListContinue4">
    <w:name w:val="List Continue 4"/>
    <w:basedOn w:val="List4"/>
    <w:rsid w:val="00FF7DB7"/>
    <w:pPr>
      <w:ind w:firstLine="0"/>
    </w:pPr>
  </w:style>
  <w:style w:type="paragraph" w:styleId="ListContinue5">
    <w:name w:val="List Continue 5"/>
    <w:basedOn w:val="List5"/>
    <w:rsid w:val="00FF7DB7"/>
    <w:pPr>
      <w:ind w:firstLine="0"/>
    </w:pPr>
  </w:style>
  <w:style w:type="paragraph" w:styleId="ListNumber3">
    <w:name w:val="List Number 3"/>
    <w:basedOn w:val="List3"/>
    <w:rsid w:val="00FF7DB7"/>
    <w:pPr>
      <w:numPr>
        <w:numId w:val="4"/>
      </w:numPr>
    </w:pPr>
  </w:style>
  <w:style w:type="paragraph" w:styleId="ListNumber4">
    <w:name w:val="List Number 4"/>
    <w:basedOn w:val="List4"/>
    <w:rsid w:val="00FF7DB7"/>
    <w:pPr>
      <w:numPr>
        <w:numId w:val="5"/>
      </w:numPr>
    </w:pPr>
  </w:style>
  <w:style w:type="paragraph" w:styleId="ListNumber5">
    <w:name w:val="List Number 5"/>
    <w:basedOn w:val="List5"/>
    <w:rsid w:val="00FF7DB7"/>
    <w:pPr>
      <w:numPr>
        <w:numId w:val="6"/>
      </w:numPr>
    </w:pPr>
  </w:style>
  <w:style w:type="paragraph" w:styleId="BlockText">
    <w:name w:val="Block Text"/>
    <w:basedOn w:val="Normal"/>
    <w:rsid w:val="00FF7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DB7"/>
    <w:rPr>
      <w:sz w:val="16"/>
      <w:vertAlign w:val="superscript"/>
    </w:rPr>
  </w:style>
  <w:style w:type="character" w:customStyle="1" w:styleId="Symbols">
    <w:name w:val="Symbols"/>
    <w:basedOn w:val="DefaultParagraphFont"/>
    <w:rsid w:val="00FF7DB7"/>
    <w:rPr>
      <w:rFonts w:ascii="Symbol" w:hAnsi="Symbol"/>
    </w:rPr>
  </w:style>
  <w:style w:type="character" w:customStyle="1" w:styleId="MenuOptions">
    <w:name w:val="Menu Options"/>
    <w:basedOn w:val="DefaultParagraphFont"/>
    <w:rsid w:val="00FF7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DB7"/>
    <w:rPr>
      <w:b/>
    </w:rPr>
  </w:style>
  <w:style w:type="character" w:customStyle="1" w:styleId="Underlined">
    <w:name w:val="Underlined"/>
    <w:basedOn w:val="DefaultParagraphFont"/>
    <w:rsid w:val="00FF7DB7"/>
    <w:rPr>
      <w:u w:val="single"/>
    </w:rPr>
  </w:style>
  <w:style w:type="paragraph" w:customStyle="1" w:styleId="TableBodyTextRight">
    <w:name w:val="Table Body Text Right"/>
    <w:basedOn w:val="TableBodyText"/>
    <w:rsid w:val="00FF7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DB7"/>
    <w:rPr>
      <w:sz w:val="18"/>
    </w:rPr>
  </w:style>
  <w:style w:type="paragraph" w:customStyle="1" w:styleId="BodySmallRight">
    <w:name w:val="Body Small Right"/>
    <w:basedOn w:val="BodyTextRight"/>
    <w:rsid w:val="00FF7DB7"/>
    <w:rPr>
      <w:sz w:val="18"/>
      <w:szCs w:val="18"/>
    </w:rPr>
  </w:style>
  <w:style w:type="paragraph" w:customStyle="1" w:styleId="MarginEdition">
    <w:name w:val="Margin Edition"/>
    <w:basedOn w:val="MarginNote"/>
    <w:rsid w:val="00FF7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DB7"/>
    <w:rPr>
      <w:sz w:val="2"/>
      <w:szCs w:val="2"/>
    </w:rPr>
  </w:style>
  <w:style w:type="character" w:customStyle="1" w:styleId="Small">
    <w:name w:val="Small"/>
    <w:basedOn w:val="DefaultParagraphFont"/>
    <w:rsid w:val="00FF7DB7"/>
    <w:rPr>
      <w:sz w:val="16"/>
    </w:rPr>
  </w:style>
  <w:style w:type="paragraph" w:customStyle="1" w:styleId="WideTable">
    <w:name w:val="Wide Table"/>
    <w:basedOn w:val="Normal"/>
    <w:rsid w:val="00FF7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DB7"/>
  </w:style>
  <w:style w:type="paragraph" w:styleId="Quote">
    <w:name w:val="Quote"/>
    <w:basedOn w:val="Heading1"/>
    <w:link w:val="QuoteChar"/>
    <w:qFormat/>
    <w:rsid w:val="00FF7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DB7"/>
    <w:pPr>
      <w:pageBreakBefore/>
    </w:pPr>
  </w:style>
  <w:style w:type="paragraph" w:customStyle="1" w:styleId="Border">
    <w:name w:val="Border"/>
    <w:basedOn w:val="Normal"/>
    <w:qFormat/>
    <w:rsid w:val="00FF7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DB7"/>
    <w:rPr>
      <w:u w:val="single"/>
    </w:rPr>
  </w:style>
  <w:style w:type="character" w:customStyle="1" w:styleId="BoldandItalics">
    <w:name w:val="Bold and Italics"/>
    <w:qFormat/>
    <w:rsid w:val="00FF7DB7"/>
    <w:rPr>
      <w:b/>
      <w:i/>
      <w:u w:val="none"/>
    </w:rPr>
  </w:style>
  <w:style w:type="paragraph" w:styleId="BalloonText">
    <w:name w:val="Balloon Text"/>
    <w:basedOn w:val="Normal"/>
    <w:link w:val="BalloonTextChar"/>
    <w:rsid w:val="00FF7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D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4D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3169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AHCIRG337 Measure irrigation delivery system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