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D581E" w:rsidP="000D581E">
      <w:pPr>
        <w:pStyle w:val="Title"/>
      </w:pPr>
      <w:r>
        <w:fldChar w:fldCharType="begin"/>
      </w:r>
      <w:r>
        <w:instrText xml:space="preserve"> TITLE   \* MERGEFORMAT </w:instrText>
      </w:r>
      <w:r>
        <w:fldChar w:fldCharType="separate"/>
      </w:r>
      <w:r>
        <w:t>AHCIRG331 Install pressurised irrigation systems</w:t>
      </w:r>
      <w:r>
        <w:fldChar w:fldCharType="end"/>
      </w:r>
    </w:p>
    <w:p w:rsidR="000D581E" w:rsidP="000D581E">
      <w:pPr>
        <w:pStyle w:val="Version"/>
        <w:sectPr w:rsidSect="00FB1A2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B1A27" w:rsidP="00FB1A27">
      <w:pPr>
        <w:pStyle w:val="SuperHeading"/>
      </w:pPr>
      <w:r w:rsidRPr="00FB1A27">
        <w:t>AHCIRG331 Install pressurised irrigation systems</w:t>
      </w:r>
    </w:p>
    <w:p w:rsidR="00000000" w:rsidRPr="00FB1A27" w:rsidP="00FB1A27">
      <w:pPr>
        <w:pStyle w:val="Heading1"/>
      </w:pPr>
      <w:bookmarkStart w:id="1" w:name="O_962512"/>
      <w:bookmarkEnd w:id="1"/>
      <w:r w:rsidRPr="00FB1A27">
        <w:t>Modification History</w:t>
      </w:r>
    </w:p>
    <w:tbl>
      <w:tblPr>
        <w:tblW w:w="9468" w:type="dxa"/>
        <w:tblLayout w:type="fixed"/>
        <w:tblCellMar>
          <w:left w:w="62" w:type="dxa"/>
          <w:right w:w="62" w:type="dxa"/>
        </w:tblCellMar>
        <w:tblLook w:val="0000"/>
      </w:tblPr>
      <w:tblGrid>
        <w:gridCol w:w="2569"/>
        <w:gridCol w:w="6899"/>
      </w:tblGrid>
      <w:tr w:rsidTr="00FB1A27">
        <w:tblPrEx>
          <w:tblW w:w="9468" w:type="dxa"/>
          <w:tblLayout w:type="fixed"/>
          <w:tblCellMar>
            <w:left w:w="62" w:type="dxa"/>
            <w:right w:w="62" w:type="dxa"/>
          </w:tblCellMar>
          <w:tblLook w:val="0000"/>
        </w:tblPrEx>
        <w:trPr>
          <w:tblHeader/>
        </w:trPr>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1A27" w:rsidP="00FB1A27">
            <w:pPr>
              <w:pStyle w:val="BodyText"/>
            </w:pPr>
            <w:r w:rsidRPr="00FB1A27">
              <w:rPr>
                <w:rStyle w:val="SpecialBold"/>
              </w:rPr>
              <w:t>Release</w:t>
            </w:r>
          </w:p>
        </w:tc>
        <w:tc>
          <w:tcPr>
            <w:tcW w:w="6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1A27">
            <w:pPr>
              <w:pStyle w:val="BodyText"/>
              <w:rPr>
                <w:lang w:val="en-NZ"/>
              </w:rPr>
            </w:pPr>
            <w:r w:rsidRPr="00FB1A27">
              <w:rPr>
                <w:rStyle w:val="SpecialBold"/>
              </w:rPr>
              <w:t>Comments</w:t>
            </w:r>
          </w:p>
        </w:tc>
      </w:tr>
      <w:tr w:rsidTr="00FB1A27">
        <w:tblPrEx>
          <w:tblW w:w="9468" w:type="dxa"/>
          <w:tblLayout w:type="fixed"/>
          <w:tblCellMar>
            <w:left w:w="62" w:type="dxa"/>
            <w:right w:w="62" w:type="dxa"/>
          </w:tblCellMar>
          <w:tblLook w:val="0000"/>
        </w:tblPrEx>
        <w:trPr>
          <w:tblHeader/>
        </w:trPr>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1A27">
            <w:pPr>
              <w:pStyle w:val="BodyText"/>
              <w:rPr>
                <w:lang w:val="en-NZ"/>
              </w:rPr>
            </w:pPr>
            <w:r w:rsidRPr="00FB1A27">
              <w:t>Release 2</w:t>
            </w:r>
          </w:p>
        </w:tc>
        <w:tc>
          <w:tcPr>
            <w:tcW w:w="6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1A27">
            <w:pPr>
              <w:pStyle w:val="BodyText"/>
              <w:rPr>
                <w:lang w:val="en-NZ"/>
              </w:rPr>
            </w:pPr>
            <w:r w:rsidRPr="00FB1A27">
              <w:t>This version released with AHC Agriculture, Horticulture, Conservation and Land Management Training Package Version 2.0.</w:t>
            </w:r>
          </w:p>
        </w:tc>
      </w:tr>
      <w:tr w:rsidTr="00FB1A27">
        <w:tblPrEx>
          <w:tblW w:w="9468" w:type="dxa"/>
          <w:tblLayout w:type="fixed"/>
          <w:tblCellMar>
            <w:left w:w="62" w:type="dxa"/>
            <w:right w:w="62" w:type="dxa"/>
          </w:tblCellMar>
          <w:tblLook w:val="0000"/>
        </w:tblPrEx>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1A27">
            <w:pPr>
              <w:pStyle w:val="BodyText"/>
              <w:rPr>
                <w:lang w:val="en-NZ"/>
              </w:rPr>
            </w:pPr>
            <w:r w:rsidRPr="00FB1A27">
              <w:t>Release 1</w:t>
            </w:r>
          </w:p>
        </w:tc>
        <w:tc>
          <w:tcPr>
            <w:tcW w:w="6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1A27" w:rsidP="00FB1A27">
            <w:pPr>
              <w:pStyle w:val="BodyText"/>
            </w:pPr>
            <w:r w:rsidRPr="00FB1A27">
              <w:t>This version released with AHC Agriculture, Horticulture, Conservat</w:t>
            </w:r>
            <w:r w:rsidRPr="00FB1A27">
              <w:t>ion and Land Management Training Package Version 1.0.</w:t>
            </w:r>
          </w:p>
        </w:tc>
      </w:tr>
    </w:tbl>
    <w:p w:rsidR="00000000" w:rsidRPr="00FB1A27" w:rsidP="00FB1A27">
      <w:pPr>
        <w:pStyle w:val="BodyText"/>
      </w:pPr>
    </w:p>
    <w:p w:rsidR="00000000" w:rsidRPr="00FB1A27" w:rsidP="00FB1A27">
      <w:pPr>
        <w:pStyle w:val="AllowPageBreak"/>
      </w:pPr>
    </w:p>
    <w:p w:rsidR="00000000" w:rsidRPr="00FB1A27" w:rsidP="00FB1A27">
      <w:pPr>
        <w:pStyle w:val="Heading1"/>
      </w:pPr>
      <w:bookmarkStart w:id="2" w:name="O_962511"/>
      <w:bookmarkEnd w:id="2"/>
      <w:r w:rsidRPr="00FB1A27">
        <w:t>Application</w:t>
      </w:r>
    </w:p>
    <w:p w:rsidR="00000000" w:rsidRPr="00FB1A27" w:rsidP="000D581E">
      <w:pPr>
        <w:pStyle w:val="BodyText"/>
      </w:pPr>
      <w:r w:rsidRPr="00FB1A27">
        <w:t>This unit of competency covers the skills and knowledge required to install low and sprinkler volume irrigation systems.</w:t>
      </w:r>
    </w:p>
    <w:p w:rsidR="00000000" w:rsidRPr="00FB1A27" w:rsidP="000D581E">
      <w:pPr>
        <w:pStyle w:val="BodyText"/>
      </w:pPr>
      <w:r w:rsidRPr="00FB1A27">
        <w:t>It applies to individuals who take responsibility</w:t>
      </w:r>
      <w:r w:rsidRPr="00FB1A27">
        <w:t xml:space="preserve"> for own work and for the quality of the work of others. They use discretion and judgement in the selection, allocation and use of available resources. All work is carried out to comply with workplace procedures.</w:t>
      </w:r>
    </w:p>
    <w:p w:rsidR="00000000" w:rsidRPr="00FB1A27" w:rsidP="000D581E">
      <w:pPr>
        <w:pStyle w:val="BodyText"/>
      </w:pPr>
      <w:r w:rsidRPr="00FB1A27">
        <w:t>No occupational licensing, legislative or certification requirements are known to apply to this unit at the time of publication.</w:t>
      </w:r>
    </w:p>
    <w:p w:rsidR="00000000" w:rsidRPr="00FB1A27" w:rsidP="00FB1A27">
      <w:pPr>
        <w:pStyle w:val="Heading1"/>
      </w:pPr>
      <w:bookmarkStart w:id="3" w:name="O_962510"/>
      <w:bookmarkEnd w:id="3"/>
      <w:r w:rsidRPr="00FB1A27">
        <w:t>Pre-requisite Unit</w:t>
      </w:r>
    </w:p>
    <w:p w:rsidR="00000000" w:rsidRPr="00FB1A27" w:rsidP="000D581E">
      <w:pPr>
        <w:pStyle w:val="BodyText"/>
      </w:pPr>
      <w:r w:rsidRPr="00FB1A27">
        <w:t>Nil</w:t>
      </w:r>
    </w:p>
    <w:p w:rsidR="00000000" w:rsidRPr="00FB1A27" w:rsidP="00FB1A27">
      <w:pPr>
        <w:pStyle w:val="Heading1"/>
      </w:pPr>
      <w:bookmarkStart w:id="4" w:name="O_962509"/>
      <w:bookmarkEnd w:id="4"/>
      <w:r w:rsidRPr="00FB1A27">
        <w:t>Unit Sector</w:t>
      </w:r>
    </w:p>
    <w:p w:rsidR="00000000" w:rsidRPr="00FB1A27" w:rsidP="000D581E">
      <w:pPr>
        <w:pStyle w:val="BodyText"/>
      </w:pPr>
      <w:r w:rsidRPr="00FB1A27">
        <w:t>Irrigation (IRG)</w:t>
      </w:r>
    </w:p>
    <w:p w:rsidR="00000000" w:rsidRPr="00FB1A27" w:rsidP="00FB1A27">
      <w:pPr>
        <w:pStyle w:val="Heading1"/>
      </w:pPr>
      <w:bookmarkStart w:id="5" w:name="O_962508"/>
      <w:bookmarkEnd w:id="5"/>
      <w:r w:rsidRPr="00FB1A27">
        <w:t>Elements and Performance</w:t>
      </w:r>
      <w:r w:rsidRPr="00FB1A27">
        <w:t xml:space="preserve"> Criteria</w:t>
      </w:r>
    </w:p>
    <w:tbl>
      <w:tblPr>
        <w:tblW w:w="9468" w:type="dxa"/>
        <w:tblLayout w:type="fixed"/>
        <w:tblCellMar>
          <w:left w:w="62" w:type="dxa"/>
          <w:right w:w="62" w:type="dxa"/>
        </w:tblCellMar>
        <w:tblLook w:val="0000"/>
      </w:tblPr>
      <w:tblGrid>
        <w:gridCol w:w="2566"/>
        <w:gridCol w:w="6902"/>
      </w:tblGrid>
      <w:tr w:rsidTr="000D581E">
        <w:tblPrEx>
          <w:tblW w:w="9468" w:type="dxa"/>
          <w:tblLayout w:type="fixed"/>
          <w:tblCellMar>
            <w:left w:w="62" w:type="dxa"/>
            <w:right w:w="62" w:type="dxa"/>
          </w:tblCellMar>
          <w:tblLook w:val="0000"/>
        </w:tblPrEx>
        <w:trPr>
          <w:tblHeader/>
        </w:trPr>
        <w:tc>
          <w:tcPr>
            <w:tcW w:w="2566"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FB1A27" w:rsidP="00FB1A27">
            <w:pPr>
              <w:pStyle w:val="BodyText"/>
            </w:pPr>
            <w:r w:rsidRPr="00FB1A27">
              <w:rPr>
                <w:rStyle w:val="SpecialBold"/>
              </w:rPr>
              <w:t>Elements</w:t>
            </w:r>
          </w:p>
        </w:tc>
        <w:tc>
          <w:tcPr>
            <w:tcW w:w="69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B1A27">
            <w:pPr>
              <w:pStyle w:val="BodyText"/>
              <w:rPr>
                <w:lang w:val="en-NZ"/>
              </w:rPr>
            </w:pPr>
            <w:r w:rsidRPr="00FB1A27">
              <w:rPr>
                <w:rStyle w:val="SpecialBold"/>
              </w:rPr>
              <w:t>Performance criteria</w:t>
            </w:r>
          </w:p>
        </w:tc>
      </w:tr>
      <w:tr w:rsidTr="000D581E">
        <w:tblPrEx>
          <w:tblW w:w="9468" w:type="dxa"/>
          <w:tblLayout w:type="fixed"/>
          <w:tblCellMar>
            <w:left w:w="62" w:type="dxa"/>
            <w:right w:w="62" w:type="dxa"/>
          </w:tblCellMar>
          <w:tblLook w:val="0000"/>
        </w:tblPrEx>
        <w:trPr>
          <w:tblHeader/>
        </w:trPr>
        <w:tc>
          <w:tcPr>
            <w:tcW w:w="256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B1A27" w:rsidP="00FB1A27">
            <w:pPr>
              <w:pStyle w:val="BodyText"/>
            </w:pPr>
            <w:r w:rsidRPr="00FB1A27">
              <w:rPr>
                <w:rStyle w:val="Emphasis"/>
              </w:rPr>
              <w:t xml:space="preserve">Elements describe the </w:t>
            </w:r>
            <w:r w:rsidRPr="00FB1A27">
              <w:t xml:space="preserve">essential </w:t>
            </w:r>
            <w:r w:rsidRPr="00FB1A27">
              <w:rPr>
                <w:rStyle w:val="Emphasis"/>
              </w:rPr>
              <w:t>outcomes.</w:t>
            </w:r>
          </w:p>
        </w:tc>
        <w:tc>
          <w:tcPr>
            <w:tcW w:w="69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B1A27">
            <w:pPr>
              <w:pStyle w:val="BodyText"/>
              <w:rPr>
                <w:lang w:val="en-NZ"/>
              </w:rPr>
            </w:pPr>
            <w:r w:rsidRPr="00FB1A27">
              <w:rPr>
                <w:rStyle w:val="Emphasis"/>
              </w:rPr>
              <w:t>Performance criteria describe the performance needed to demonstrate achievement of the element.</w:t>
            </w:r>
          </w:p>
        </w:tc>
      </w:tr>
      <w:tr w:rsidTr="000D581E">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1A27">
            <w:pPr>
              <w:pStyle w:val="BodyText"/>
              <w:rPr>
                <w:lang w:val="en-NZ"/>
              </w:rPr>
            </w:pPr>
            <w:r w:rsidRPr="00FB1A27">
              <w:t xml:space="preserve">1. Organise resources for </w:t>
            </w:r>
            <w:r w:rsidRPr="00FB1A27">
              <w:t>installation work</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1A27" w:rsidP="00FB1A27">
            <w:pPr>
              <w:pStyle w:val="BodyText"/>
            </w:pPr>
            <w:r w:rsidRPr="00FB1A27">
              <w:t>1.1 Select and use materials, tools, equipment and machinery</w:t>
            </w:r>
          </w:p>
          <w:p w:rsidR="00000000" w:rsidRPr="00FB1A27" w:rsidP="00FB1A27">
            <w:pPr>
              <w:pStyle w:val="BodyText"/>
            </w:pPr>
            <w:r w:rsidRPr="00FB1A27">
              <w:t>1.2 Check that parts and equipment match system drawings and specifications</w:t>
            </w:r>
          </w:p>
          <w:p w:rsidR="00000000" w:rsidRPr="00FB1A27" w:rsidP="00FB1A27">
            <w:pPr>
              <w:pStyle w:val="BodyText"/>
            </w:pPr>
            <w:r w:rsidRPr="00FB1A27">
              <w:t>1.3 Carry out pre-operational and safety checks on tools, equipment and machinery</w:t>
            </w:r>
          </w:p>
          <w:p w:rsidR="00000000" w:rsidRPr="00FB1A27" w:rsidP="00FB1A27">
            <w:pPr>
              <w:pStyle w:val="BodyText"/>
            </w:pPr>
            <w:r w:rsidRPr="00FB1A27">
              <w:t>1.4 Identify work health and safety h</w:t>
            </w:r>
            <w:r w:rsidRPr="00FB1A27">
              <w:t>azards, assess risks and implement suitable controls</w:t>
            </w:r>
          </w:p>
          <w:p w:rsidR="00000000" w:rsidRPr="00FB1A27" w:rsidP="00FB1A27">
            <w:pPr>
              <w:pStyle w:val="BodyText"/>
            </w:pPr>
            <w:r w:rsidRPr="00FB1A27">
              <w:t>1.5 Select, use and maintain suitable safety and personal protective equipment</w:t>
            </w:r>
          </w:p>
          <w:p w:rsidR="00000000" w:rsidRPr="00FB1A27" w:rsidP="00FB1A27">
            <w:pPr>
              <w:pStyle w:val="BodyText"/>
            </w:pPr>
            <w:r w:rsidRPr="00FB1A27">
              <w:t xml:space="preserve">1.6 Identify environmental considerations of irrigation installation activities </w:t>
            </w:r>
          </w:p>
          <w:p w:rsidR="00000000" w:rsidP="00FB1A27">
            <w:pPr>
              <w:pStyle w:val="BodyText"/>
              <w:rPr>
                <w:lang w:val="en-NZ"/>
              </w:rPr>
            </w:pPr>
            <w:r w:rsidRPr="00FB1A27">
              <w:t>1.7 Check water supply to ensure that it is</w:t>
            </w:r>
            <w:r w:rsidRPr="00FB1A27">
              <w:t xml:space="preserve"> compatible with system specifications</w:t>
            </w:r>
          </w:p>
        </w:tc>
      </w:tr>
      <w:tr w:rsidTr="000D581E">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1A27">
            <w:pPr>
              <w:pStyle w:val="BodyText"/>
              <w:rPr>
                <w:lang w:val="en-NZ"/>
              </w:rPr>
            </w:pPr>
            <w:r w:rsidRPr="00FB1A27">
              <w:t>2. Set out and prepare site</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1A27" w:rsidP="00FB1A27">
            <w:pPr>
              <w:pStyle w:val="BodyText"/>
            </w:pPr>
            <w:r w:rsidRPr="00FB1A27">
              <w:t>2.1 Measure and mark out irrigation lines</w:t>
            </w:r>
          </w:p>
          <w:p w:rsidR="00000000" w:rsidRPr="00FB1A27" w:rsidP="00FB1A27">
            <w:pPr>
              <w:pStyle w:val="BodyText"/>
            </w:pPr>
            <w:r w:rsidRPr="00FB1A27">
              <w:t>2.2 Confirm trenches are at the specified depth without damage to services, facilities, features and established plants</w:t>
            </w:r>
          </w:p>
          <w:p w:rsidR="00000000" w:rsidRPr="00FB1A27" w:rsidP="00FB1A27">
            <w:pPr>
              <w:pStyle w:val="BodyText"/>
            </w:pPr>
            <w:r w:rsidRPr="00FB1A27">
              <w:t>2.3 Observe regulations re</w:t>
            </w:r>
            <w:r w:rsidRPr="00FB1A27">
              <w:t>levant to the situation</w:t>
            </w:r>
          </w:p>
          <w:p w:rsidR="00000000" w:rsidP="00FB1A27">
            <w:pPr>
              <w:pStyle w:val="BodyText"/>
              <w:rPr>
                <w:lang w:val="en-NZ"/>
              </w:rPr>
            </w:pPr>
            <w:r w:rsidRPr="00FB1A27">
              <w:t>2.4 Use work practices that reflect sustainable horticulture principles and respond to local community requirements</w:t>
            </w:r>
          </w:p>
        </w:tc>
      </w:tr>
      <w:tr w:rsidTr="000D581E">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1A27">
            <w:pPr>
              <w:pStyle w:val="BodyText"/>
              <w:rPr>
                <w:lang w:val="en-NZ"/>
              </w:rPr>
            </w:pPr>
            <w:r w:rsidRPr="00FB1A27">
              <w:t>3. Install irrigation components</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1A27" w:rsidP="00FB1A27">
            <w:pPr>
              <w:pStyle w:val="BodyText"/>
            </w:pPr>
            <w:r w:rsidRPr="00FB1A27">
              <w:t>3.1 Interpret the irrigation system plan and, where applicable, supervise contractors and monitor work to ensure it conforms to the plan</w:t>
            </w:r>
          </w:p>
          <w:p w:rsidR="00000000" w:rsidRPr="00FB1A27" w:rsidP="00FB1A27">
            <w:pPr>
              <w:pStyle w:val="BodyText"/>
            </w:pPr>
            <w:r w:rsidRPr="00FB1A27">
              <w:t>3.2 Assemble and connect components and complete and test joints</w:t>
            </w:r>
          </w:p>
          <w:p w:rsidR="00000000" w:rsidRPr="00FB1A27" w:rsidP="00FB1A27">
            <w:pPr>
              <w:pStyle w:val="BodyText"/>
            </w:pPr>
            <w:r w:rsidRPr="00FB1A27">
              <w:t xml:space="preserve">3.3 Fit and adjust fittings and valves and secure all </w:t>
            </w:r>
            <w:r w:rsidRPr="00FB1A27">
              <w:t xml:space="preserve">joints </w:t>
            </w:r>
          </w:p>
          <w:p w:rsidR="00000000" w:rsidP="00FB1A27">
            <w:pPr>
              <w:pStyle w:val="BodyText"/>
              <w:rPr>
                <w:lang w:val="en-NZ"/>
              </w:rPr>
            </w:pPr>
            <w:r w:rsidRPr="00FB1A27">
              <w:t>3.4 Maintain a clean and safe work area while installation work is carried out</w:t>
            </w:r>
          </w:p>
        </w:tc>
      </w:tr>
      <w:tr w:rsidTr="000D581E">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1A27">
            <w:pPr>
              <w:pStyle w:val="BodyText"/>
              <w:rPr>
                <w:lang w:val="en-NZ"/>
              </w:rPr>
            </w:pPr>
            <w:r w:rsidRPr="00FB1A27">
              <w:t>4. Commission irrigation system</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1A27" w:rsidP="00FB1A27">
            <w:pPr>
              <w:pStyle w:val="BodyText"/>
            </w:pPr>
            <w:r w:rsidRPr="00FB1A27">
              <w:t xml:space="preserve">4.1 Calibrate testing and monitoring equipment </w:t>
            </w:r>
          </w:p>
          <w:p w:rsidR="00000000" w:rsidRPr="00FB1A27" w:rsidP="00FB1A27">
            <w:pPr>
              <w:pStyle w:val="BodyText"/>
            </w:pPr>
            <w:r w:rsidRPr="00FB1A27">
              <w:t>4.2 Confirm the start-up sequence is in accordance with the operations manual</w:t>
            </w:r>
          </w:p>
          <w:p w:rsidR="00000000" w:rsidRPr="00FB1A27" w:rsidP="00FB1A27">
            <w:pPr>
              <w:pStyle w:val="BodyText"/>
            </w:pPr>
            <w:r w:rsidRPr="00FB1A27">
              <w:t xml:space="preserve">4.3 Flush </w:t>
            </w:r>
            <w:r w:rsidRPr="00FB1A27">
              <w:t>system as required</w:t>
            </w:r>
          </w:p>
          <w:p w:rsidR="00000000" w:rsidRPr="00FB1A27" w:rsidP="00FB1A27">
            <w:pPr>
              <w:pStyle w:val="BodyText"/>
            </w:pPr>
            <w:r w:rsidRPr="00FB1A27">
              <w:t>4.4 Identify operating faults and take corrective where required</w:t>
            </w:r>
          </w:p>
          <w:p w:rsidR="00000000" w:rsidP="00FB1A27">
            <w:pPr>
              <w:pStyle w:val="BodyText"/>
              <w:rPr>
                <w:lang w:val="en-NZ"/>
              </w:rPr>
            </w:pPr>
            <w:r w:rsidRPr="00FB1A27">
              <w:t xml:space="preserve">4.5 Record work outcomes and report to supervisor </w:t>
            </w:r>
          </w:p>
        </w:tc>
      </w:tr>
      <w:tr w:rsidTr="000D581E">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1A27">
            <w:pPr>
              <w:pStyle w:val="BodyText"/>
              <w:rPr>
                <w:lang w:val="en-NZ"/>
              </w:rPr>
            </w:pPr>
            <w:r w:rsidRPr="00FB1A27">
              <w:t>5. Complete installation work</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1A27" w:rsidP="00FB1A27">
            <w:pPr>
              <w:pStyle w:val="BodyText"/>
            </w:pPr>
            <w:r w:rsidRPr="00FB1A27">
              <w:t xml:space="preserve">5.1 Finish off earthworks </w:t>
            </w:r>
          </w:p>
          <w:p w:rsidR="00000000" w:rsidRPr="00FB1A27" w:rsidP="00FB1A27">
            <w:pPr>
              <w:pStyle w:val="BodyText"/>
            </w:pPr>
            <w:r w:rsidRPr="00FB1A27">
              <w:t xml:space="preserve">5.2 Confirm the system configuration and capacity matches the </w:t>
            </w:r>
            <w:r w:rsidRPr="00FB1A27">
              <w:t>i</w:t>
            </w:r>
            <w:r w:rsidRPr="00FB1A27">
              <w:t>nstallation plan</w:t>
            </w:r>
          </w:p>
          <w:p w:rsidR="00000000" w:rsidRPr="00FB1A27" w:rsidP="00FB1A27">
            <w:pPr>
              <w:pStyle w:val="BodyText"/>
            </w:pPr>
            <w:r w:rsidRPr="00FB1A27">
              <w:t>5.3 Restore site and clear materials and equipment from the site on completion of maintenance works</w:t>
            </w:r>
          </w:p>
          <w:p w:rsidR="00000000" w:rsidRPr="00FB1A27" w:rsidP="00FB1A27">
            <w:pPr>
              <w:pStyle w:val="BodyText"/>
            </w:pPr>
            <w:r w:rsidRPr="00FB1A27">
              <w:t>5.4 Clean and store tools and equipment</w:t>
            </w:r>
          </w:p>
        </w:tc>
      </w:tr>
    </w:tbl>
    <w:p w:rsidR="00000000" w:rsidRPr="00FB1A27" w:rsidP="00FB1A27">
      <w:pPr>
        <w:pStyle w:val="List"/>
      </w:pPr>
    </w:p>
    <w:p w:rsidR="00000000" w:rsidRPr="00FB1A27" w:rsidP="00FB1A27">
      <w:pPr>
        <w:pStyle w:val="AllowPageBreak"/>
      </w:pPr>
    </w:p>
    <w:p w:rsidR="00000000" w:rsidRPr="00FB1A27" w:rsidP="00FB1A27">
      <w:pPr>
        <w:pStyle w:val="Heading1"/>
      </w:pPr>
      <w:bookmarkStart w:id="6" w:name="O_962507"/>
      <w:bookmarkEnd w:id="6"/>
      <w:r w:rsidRPr="00FB1A27">
        <w:t>Foundation Skills</w:t>
      </w:r>
    </w:p>
    <w:p w:rsidR="00000000" w:rsidRPr="000D581E" w:rsidP="000D581E">
      <w:pPr>
        <w:pStyle w:val="BodyText"/>
        <w:rPr>
          <w:i/>
        </w:rPr>
      </w:pPr>
      <w:r w:rsidRPr="000D581E">
        <w:rPr>
          <w:rStyle w:val="Emphasis"/>
        </w:rPr>
        <w:t>This section describes those language, literacy, numeracy and employment skills that are essential for performance in this unit of competency but are not explicit in the performance criteria.</w:t>
      </w:r>
    </w:p>
    <w:p w:rsidR="00000000" w:rsidRPr="00FB1A27" w:rsidP="000D581E">
      <w:pPr>
        <w:pStyle w:val="BodyText"/>
      </w:pPr>
      <w:r w:rsidRPr="00FB1A27">
        <w:t>Foundation Skills essential to performance are explicit in the p</w:t>
      </w:r>
      <w:r w:rsidRPr="00FB1A27">
        <w:t>erformance criteria of this unit of competency.</w:t>
      </w:r>
    </w:p>
    <w:p w:rsidR="00000000" w:rsidRPr="00FB1A27" w:rsidP="00FB1A27">
      <w:pPr>
        <w:pStyle w:val="Heading1"/>
      </w:pPr>
      <w:bookmarkStart w:id="7" w:name="O_962505"/>
      <w:bookmarkEnd w:id="7"/>
      <w:r w:rsidRPr="00FB1A27">
        <w:t>Unit Mapping Information</w:t>
      </w:r>
    </w:p>
    <w:tbl>
      <w:tblPr>
        <w:tblW w:w="9528" w:type="dxa"/>
        <w:tblLayout w:type="fixed"/>
        <w:tblCellMar>
          <w:left w:w="62" w:type="dxa"/>
          <w:right w:w="62" w:type="dxa"/>
        </w:tblCellMar>
        <w:tblLook w:val="0000"/>
      </w:tblPr>
      <w:tblGrid>
        <w:gridCol w:w="2263"/>
        <w:gridCol w:w="2371"/>
        <w:gridCol w:w="3422"/>
        <w:gridCol w:w="1472"/>
      </w:tblGrid>
      <w:tr w:rsidTr="00FB1A27">
        <w:tblPrEx>
          <w:tblW w:w="9528" w:type="dxa"/>
          <w:tblLayout w:type="fixed"/>
          <w:tblCellMar>
            <w:left w:w="62" w:type="dxa"/>
            <w:right w:w="62" w:type="dxa"/>
          </w:tblCellMar>
          <w:tblLook w:val="0000"/>
        </w:tblPrEx>
        <w:trPr>
          <w:tblHeader/>
        </w:trPr>
        <w:tc>
          <w:tcPr>
            <w:tcW w:w="22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1A27" w:rsidP="00FB1A27">
            <w:pPr>
              <w:pStyle w:val="BodyText"/>
            </w:pPr>
            <w:r w:rsidRPr="00FB1A27">
              <w:rPr>
                <w:rStyle w:val="SpecialBold"/>
              </w:rPr>
              <w:t>Code and title current version</w:t>
            </w:r>
          </w:p>
        </w:tc>
        <w:tc>
          <w:tcPr>
            <w:tcW w:w="23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1A27" w:rsidP="00FB1A27">
            <w:pPr>
              <w:pStyle w:val="BodyText"/>
            </w:pPr>
            <w:r w:rsidRPr="00FB1A27">
              <w:rPr>
                <w:rStyle w:val="SpecialBold"/>
              </w:rPr>
              <w:t>Code and title previous version</w:t>
            </w:r>
          </w:p>
        </w:tc>
        <w:tc>
          <w:tcPr>
            <w:tcW w:w="34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1A27" w:rsidP="00FB1A27">
            <w:pPr>
              <w:pStyle w:val="BodyText"/>
            </w:pPr>
            <w:r w:rsidRPr="00FB1A27">
              <w:rPr>
                <w:rStyle w:val="SpecialBold"/>
              </w:rPr>
              <w:t>Comments</w:t>
            </w:r>
          </w:p>
        </w:tc>
        <w:tc>
          <w:tcPr>
            <w:tcW w:w="1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1A27">
            <w:pPr>
              <w:pStyle w:val="BodyText"/>
              <w:rPr>
                <w:lang w:val="en-NZ"/>
              </w:rPr>
            </w:pPr>
            <w:r w:rsidRPr="00FB1A27">
              <w:rPr>
                <w:rStyle w:val="SpecialBold"/>
              </w:rPr>
              <w:t>Equivalence status</w:t>
            </w:r>
          </w:p>
        </w:tc>
      </w:tr>
      <w:tr w:rsidTr="00FB1A27">
        <w:tblPrEx>
          <w:tblW w:w="9528" w:type="dxa"/>
          <w:tblLayout w:type="fixed"/>
          <w:tblCellMar>
            <w:left w:w="62" w:type="dxa"/>
            <w:right w:w="62" w:type="dxa"/>
          </w:tblCellMar>
          <w:tblLook w:val="0000"/>
        </w:tblPrEx>
        <w:tc>
          <w:tcPr>
            <w:tcW w:w="22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1A27">
            <w:pPr>
              <w:pStyle w:val="BodyText"/>
              <w:rPr>
                <w:lang w:val="en-NZ"/>
              </w:rPr>
            </w:pPr>
            <w:r w:rsidRPr="00FB1A27">
              <w:t>AHCIRG331 Install pressurised irrigation systems Release 2</w:t>
            </w:r>
          </w:p>
        </w:tc>
        <w:tc>
          <w:tcPr>
            <w:tcW w:w="23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1A27">
            <w:pPr>
              <w:pStyle w:val="BodyText"/>
              <w:rPr>
                <w:lang w:val="en-NZ"/>
              </w:rPr>
            </w:pPr>
            <w:r w:rsidRPr="00FB1A27">
              <w:t>AHCIRG331 Insta</w:t>
            </w:r>
            <w:r w:rsidRPr="00FB1A27">
              <w:t>ll pressurised irrigation systems Release 1</w:t>
            </w:r>
          </w:p>
        </w:tc>
        <w:tc>
          <w:tcPr>
            <w:tcW w:w="34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1A27">
            <w:pPr>
              <w:pStyle w:val="BodyText"/>
              <w:rPr>
                <w:lang w:val="en-NZ"/>
              </w:rPr>
            </w:pPr>
            <w:r w:rsidRPr="00FB1A27">
              <w:t xml:space="preserve">Minor typographical error corrected </w:t>
            </w:r>
          </w:p>
        </w:tc>
        <w:tc>
          <w:tcPr>
            <w:tcW w:w="1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1A27" w:rsidP="00FB1A27">
            <w:pPr>
              <w:pStyle w:val="BodyText"/>
            </w:pPr>
            <w:r w:rsidRPr="00FB1A27">
              <w:t>Equivalent unit</w:t>
            </w:r>
          </w:p>
        </w:tc>
      </w:tr>
    </w:tbl>
    <w:p w:rsidR="00000000" w:rsidRPr="00FB1A27" w:rsidP="00FB1A27">
      <w:pPr>
        <w:pStyle w:val="BodyText"/>
      </w:pPr>
    </w:p>
    <w:p w:rsidR="00000000" w:rsidRPr="00FB1A27" w:rsidP="00FB1A27">
      <w:pPr>
        <w:pStyle w:val="AllowPageBreak"/>
      </w:pPr>
    </w:p>
    <w:p w:rsidR="00000000" w:rsidRPr="00FB1A27" w:rsidP="00FB1A27">
      <w:pPr>
        <w:pStyle w:val="Heading1"/>
      </w:pPr>
      <w:bookmarkStart w:id="8" w:name="O_962513"/>
      <w:bookmarkEnd w:id="8"/>
      <w:r w:rsidRPr="00FB1A27">
        <w:t>Links</w:t>
      </w:r>
    </w:p>
    <w:p w:rsidR="00000000" w:rsidRPr="00FB1A27" w:rsidP="000D581E">
      <w:pPr>
        <w:pStyle w:val="BodyText"/>
      </w:pPr>
      <w:r w:rsidRPr="00FB1A27">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A20752">
        <w:rPr>
          <w:rStyle w:val="Hyperlink"/>
        </w:rPr>
        <w:t>https://vetnet.gov.au/Pages/TrainingDocs.aspx?q=c6399549-9c62-4a5e-bf1a-524b2322cf72</w:t>
      </w:r>
      <w:r>
        <w:fldChar w:fldCharType="end"/>
      </w:r>
    </w:p>
    <w:p w:rsidR="00000000" w:rsidRPr="00FB1A27" w:rsidP="00FB1A27"/>
    <w:sectPr w:rsidSect="00FB1A2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1A2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1A27" w:rsidRPr="000D581E" w:rsidP="000D581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1A2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581E" w:rsidP="00FB1A2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D581E" w:rsidP="00FB1A2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0D581E" w:rsidP="00FB1A2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1A2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581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B1A27" w:rsidRPr="000D581E" w:rsidP="000D581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1A2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581E" w:rsidRPr="002D2AF8" w:rsidP="00FB1A27">
    <w:pPr>
      <w:pStyle w:val="Header"/>
      <w:framePr w:wrap="around"/>
    </w:pPr>
    <w:r>
      <w:fldChar w:fldCharType="begin"/>
    </w:r>
    <w:r>
      <w:instrText xml:space="preserve"> TITLE   \* MERGEFORMAT </w:instrText>
    </w:r>
    <w:r>
      <w:fldChar w:fldCharType="separate"/>
    </w:r>
    <w:r>
      <w:t>AHCIRG331 Install pressurised irrigation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August 2022</w:t>
    </w:r>
    <w:r>
      <w:fldChar w:fldCharType="end"/>
    </w:r>
  </w:p>
  <w:p w:rsidR="000D581E" w:rsidP="00FB1A2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1A2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B1A27"/>
    <w:pPr>
      <w:spacing w:before="360" w:after="60"/>
      <w:outlineLvl w:val="0"/>
    </w:pPr>
    <w:rPr>
      <w:sz w:val="32"/>
    </w:rPr>
  </w:style>
  <w:style w:type="paragraph" w:styleId="Heading2">
    <w:name w:val="heading 2"/>
    <w:basedOn w:val="HeadingBase"/>
    <w:next w:val="BodyText"/>
    <w:link w:val="Heading2Char"/>
    <w:qFormat/>
    <w:rsid w:val="00FB1A27"/>
    <w:pPr>
      <w:keepLines/>
      <w:spacing w:before="240" w:after="120"/>
      <w:outlineLvl w:val="1"/>
    </w:pPr>
    <w:rPr>
      <w:sz w:val="28"/>
      <w:szCs w:val="40"/>
    </w:rPr>
  </w:style>
  <w:style w:type="paragraph" w:styleId="Heading3">
    <w:name w:val="heading 3"/>
    <w:basedOn w:val="HeadingBase"/>
    <w:next w:val="BodyText"/>
    <w:link w:val="Heading3Char"/>
    <w:qFormat/>
    <w:rsid w:val="00FB1A27"/>
    <w:pPr>
      <w:spacing w:before="180" w:after="120"/>
      <w:outlineLvl w:val="2"/>
    </w:pPr>
    <w:rPr>
      <w:spacing w:val="-10"/>
      <w:kern w:val="32"/>
    </w:rPr>
  </w:style>
  <w:style w:type="paragraph" w:styleId="Heading4">
    <w:name w:val="heading 4"/>
    <w:basedOn w:val="HeadingBase"/>
    <w:next w:val="BodyText"/>
    <w:link w:val="Heading4Char"/>
    <w:qFormat/>
    <w:rsid w:val="00FB1A27"/>
    <w:pPr>
      <w:spacing w:before="160" w:after="120"/>
      <w:outlineLvl w:val="3"/>
    </w:pPr>
    <w:rPr>
      <w:sz w:val="22"/>
    </w:rPr>
  </w:style>
  <w:style w:type="paragraph" w:styleId="Heading5">
    <w:name w:val="heading 5"/>
    <w:basedOn w:val="HeadingBase"/>
    <w:next w:val="Normal"/>
    <w:link w:val="Heading5Char"/>
    <w:qFormat/>
    <w:rsid w:val="00FB1A27"/>
    <w:pPr>
      <w:spacing w:before="80"/>
      <w:outlineLvl w:val="4"/>
    </w:pPr>
    <w:rPr>
      <w:color w:val="918585"/>
      <w:sz w:val="20"/>
    </w:rPr>
  </w:style>
  <w:style w:type="paragraph" w:styleId="Heading6">
    <w:name w:val="heading 6"/>
    <w:basedOn w:val="HeadingBase"/>
    <w:next w:val="Normal"/>
    <w:link w:val="Heading6Char"/>
    <w:qFormat/>
    <w:rsid w:val="00FB1A27"/>
    <w:pPr>
      <w:spacing w:before="60"/>
      <w:outlineLvl w:val="5"/>
    </w:pPr>
    <w:rPr>
      <w:color w:val="918585"/>
      <w:sz w:val="20"/>
    </w:rPr>
  </w:style>
  <w:style w:type="paragraph" w:styleId="Heading7">
    <w:name w:val="heading 7"/>
    <w:basedOn w:val="Normal"/>
    <w:next w:val="Normal"/>
    <w:link w:val="Heading7Char"/>
    <w:qFormat/>
    <w:rsid w:val="00FB1A27"/>
    <w:pPr>
      <w:ind w:left="720"/>
      <w:outlineLvl w:val="6"/>
    </w:pPr>
    <w:rPr>
      <w:i/>
    </w:rPr>
  </w:style>
  <w:style w:type="paragraph" w:styleId="Heading8">
    <w:name w:val="heading 8"/>
    <w:basedOn w:val="Normal"/>
    <w:next w:val="Normal"/>
    <w:link w:val="Heading8Char"/>
    <w:qFormat/>
    <w:rsid w:val="00FB1A27"/>
    <w:pPr>
      <w:ind w:left="720"/>
      <w:outlineLvl w:val="7"/>
    </w:pPr>
    <w:rPr>
      <w:i/>
    </w:rPr>
  </w:style>
  <w:style w:type="paragraph" w:styleId="Heading9">
    <w:name w:val="heading 9"/>
    <w:basedOn w:val="Normal"/>
    <w:next w:val="Normal"/>
    <w:link w:val="Heading9Char"/>
    <w:qFormat/>
    <w:rsid w:val="00FB1A27"/>
    <w:pPr>
      <w:ind w:left="720"/>
      <w:outlineLvl w:val="8"/>
    </w:pPr>
    <w:rPr>
      <w:i/>
    </w:rPr>
  </w:style>
  <w:style w:type="character" w:default="1" w:styleId="DefaultParagraphFont">
    <w:name w:val="Default Paragraph Font"/>
    <w:uiPriority w:val="1"/>
    <w:unhideWhenUsed/>
    <w:rsid w:val="00FB1A2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B1A27"/>
  </w:style>
  <w:style w:type="character" w:customStyle="1" w:styleId="Heading1Char">
    <w:name w:val="Heading 1 Char"/>
    <w:basedOn w:val="DefaultParagraphFont"/>
    <w:link w:val="Heading1"/>
    <w:rsid w:val="00FB1A27"/>
    <w:rPr>
      <w:rFonts w:ascii="Times New Roman" w:eastAsia="Times New Roman" w:hAnsi="Times New Roman" w:cs="Times New Roman"/>
      <w:b/>
      <w:sz w:val="32"/>
      <w:szCs w:val="20"/>
      <w:lang w:eastAsia="en-US"/>
    </w:rPr>
  </w:style>
  <w:style w:type="paragraph" w:styleId="BodyText">
    <w:name w:val="Body Text"/>
    <w:basedOn w:val="Normal"/>
    <w:link w:val="BodyTextChar"/>
    <w:rsid w:val="00FB1A2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B1A27"/>
    <w:rPr>
      <w:rFonts w:ascii="Times New Roman" w:eastAsia="Times New Roman" w:hAnsi="Times New Roman" w:cs="Times New Roman"/>
      <w:sz w:val="24"/>
      <w:lang w:eastAsia="en-US"/>
    </w:rPr>
  </w:style>
  <w:style w:type="paragraph" w:styleId="List">
    <w:name w:val="List"/>
    <w:basedOn w:val="BodyText"/>
    <w:next w:val="BodyText"/>
    <w:rsid w:val="00FB1A27"/>
    <w:pPr>
      <w:tabs>
        <w:tab w:val="left" w:pos="340"/>
      </w:tabs>
      <w:spacing w:before="60" w:after="60"/>
      <w:ind w:left="340" w:hanging="340"/>
    </w:pPr>
  </w:style>
  <w:style w:type="character" w:customStyle="1" w:styleId="SpecialBold">
    <w:name w:val="Special Bold"/>
    <w:basedOn w:val="DefaultParagraphFont"/>
    <w:rsid w:val="00FB1A27"/>
    <w:rPr>
      <w:b/>
      <w:spacing w:val="0"/>
    </w:rPr>
  </w:style>
  <w:style w:type="character" w:styleId="Emphasis">
    <w:name w:val="Emphasis"/>
    <w:basedOn w:val="DefaultParagraphFont"/>
    <w:qFormat/>
    <w:rsid w:val="00FB1A27"/>
    <w:rPr>
      <w:i/>
    </w:rPr>
  </w:style>
  <w:style w:type="paragraph" w:customStyle="1" w:styleId="SuperHeading">
    <w:name w:val="SuperHeading"/>
    <w:basedOn w:val="Normal"/>
    <w:rsid w:val="00FB1A27"/>
    <w:pPr>
      <w:spacing w:before="240" w:after="120"/>
      <w:outlineLvl w:val="0"/>
    </w:pPr>
    <w:rPr>
      <w:rFonts w:ascii="Times New Roman" w:hAnsi="Times New Roman"/>
      <w:b/>
      <w:sz w:val="32"/>
    </w:rPr>
  </w:style>
  <w:style w:type="paragraph" w:customStyle="1" w:styleId="AllowPageBreak">
    <w:name w:val="AllowPageBreak"/>
    <w:rsid w:val="00FB1A2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B1A2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B1A2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B1A2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B1A2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B1A2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B1A2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B1A2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B1A27"/>
    <w:rPr>
      <w:rFonts w:ascii="Courier New" w:eastAsia="Times New Roman" w:hAnsi="Courier New" w:cs="Times New Roman"/>
      <w:i/>
      <w:szCs w:val="20"/>
      <w:lang w:eastAsia="en-US"/>
    </w:rPr>
  </w:style>
  <w:style w:type="paragraph" w:customStyle="1" w:styleId="HeadingBase">
    <w:name w:val="Heading Base"/>
    <w:rsid w:val="00FB1A2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B1A27"/>
    <w:pPr>
      <w:tabs>
        <w:tab w:val="right" w:leader="dot" w:pos="9072"/>
      </w:tabs>
      <w:ind w:left="567"/>
    </w:pPr>
    <w:rPr>
      <w:szCs w:val="22"/>
    </w:rPr>
  </w:style>
  <w:style w:type="paragraph" w:customStyle="1" w:styleId="TOCBase">
    <w:name w:val="TOC Base"/>
    <w:rsid w:val="00FB1A2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B1A27"/>
    <w:pPr>
      <w:tabs>
        <w:tab w:val="right" w:leader="dot" w:pos="9072"/>
      </w:tabs>
      <w:spacing w:before="40" w:after="40"/>
      <w:ind w:left="284"/>
    </w:pPr>
    <w:rPr>
      <w:rFonts w:ascii="Times New Roman" w:hAnsi="Times New Roman"/>
    </w:rPr>
  </w:style>
  <w:style w:type="paragraph" w:styleId="TOC1">
    <w:name w:val="toc 1"/>
    <w:basedOn w:val="TOCBase"/>
    <w:next w:val="Normal"/>
    <w:rsid w:val="00FB1A2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B1A2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B1A27"/>
    <w:rPr>
      <w:rFonts w:ascii="Times New Roman" w:eastAsia="Times New Roman" w:hAnsi="Times New Roman" w:cs="Times New Roman"/>
      <w:sz w:val="16"/>
      <w:lang w:eastAsia="en-US"/>
    </w:rPr>
  </w:style>
  <w:style w:type="paragraph" w:styleId="Title">
    <w:name w:val="Title"/>
    <w:basedOn w:val="HeadingBase"/>
    <w:link w:val="TitleChar"/>
    <w:qFormat/>
    <w:rsid w:val="00FB1A27"/>
    <w:pPr>
      <w:spacing w:before="5040"/>
      <w:jc w:val="center"/>
    </w:pPr>
    <w:rPr>
      <w:sz w:val="48"/>
      <w:szCs w:val="72"/>
      <w:lang w:val="en-US"/>
    </w:rPr>
  </w:style>
  <w:style w:type="character" w:customStyle="1" w:styleId="TitleChar">
    <w:name w:val="Title Char"/>
    <w:basedOn w:val="DefaultParagraphFont"/>
    <w:link w:val="Title"/>
    <w:rsid w:val="00FB1A2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B1A27"/>
    <w:pPr>
      <w:tabs>
        <w:tab w:val="left" w:pos="3600"/>
        <w:tab w:val="left" w:pos="3958"/>
      </w:tabs>
    </w:pPr>
  </w:style>
  <w:style w:type="paragraph" w:styleId="ListBullet">
    <w:name w:val="List Bullet"/>
    <w:basedOn w:val="List"/>
    <w:rsid w:val="00FB1A27"/>
    <w:pPr>
      <w:numPr>
        <w:numId w:val="10"/>
      </w:numPr>
      <w:tabs>
        <w:tab w:val="clear" w:pos="340"/>
      </w:tabs>
      <w:spacing w:before="40" w:after="40"/>
    </w:pPr>
  </w:style>
  <w:style w:type="paragraph" w:customStyle="1" w:styleId="Note">
    <w:name w:val="Note"/>
    <w:basedOn w:val="BodyText"/>
    <w:rsid w:val="00FB1A2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B1A27"/>
    <w:pPr>
      <w:framePr w:wrap="auto" w:hAnchor="text" w:y="6049"/>
    </w:pPr>
    <w:rPr>
      <w:color w:val="000000"/>
      <w:sz w:val="40"/>
    </w:rPr>
  </w:style>
  <w:style w:type="paragraph" w:customStyle="1" w:styleId="TOCTitle">
    <w:name w:val="TOCTitle"/>
    <w:basedOn w:val="Heading1"/>
    <w:rsid w:val="00FB1A27"/>
    <w:pPr>
      <w:spacing w:after="240"/>
      <w:jc w:val="center"/>
      <w:outlineLvl w:val="9"/>
    </w:pPr>
    <w:rPr>
      <w:caps/>
    </w:rPr>
  </w:style>
  <w:style w:type="paragraph" w:customStyle="1" w:styleId="Version">
    <w:name w:val="Version"/>
    <w:rsid w:val="00FB1A2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B1A27"/>
    <w:pPr>
      <w:numPr>
        <w:numId w:val="11"/>
      </w:numPr>
      <w:tabs>
        <w:tab w:val="clear" w:pos="680"/>
      </w:tabs>
    </w:pPr>
  </w:style>
  <w:style w:type="paragraph" w:styleId="Index1">
    <w:name w:val="index 1"/>
    <w:basedOn w:val="Normal"/>
    <w:next w:val="Normal"/>
    <w:semiHidden/>
    <w:rsid w:val="00FB1A27"/>
    <w:pPr>
      <w:keepNext w:val="0"/>
      <w:tabs>
        <w:tab w:val="right" w:pos="4176"/>
      </w:tabs>
      <w:ind w:left="198" w:hanging="198"/>
    </w:pPr>
    <w:rPr>
      <w:rFonts w:ascii="Garamond" w:hAnsi="Garamond"/>
    </w:rPr>
  </w:style>
  <w:style w:type="paragraph" w:styleId="IndexHeading">
    <w:name w:val="index heading"/>
    <w:basedOn w:val="Normal"/>
    <w:next w:val="Index1"/>
    <w:semiHidden/>
    <w:rsid w:val="00FB1A27"/>
    <w:pPr>
      <w:spacing w:before="120" w:after="120"/>
    </w:pPr>
    <w:rPr>
      <w:rFonts w:ascii="Arial" w:hAnsi="Arial"/>
      <w:b/>
      <w:color w:val="918585"/>
      <w:sz w:val="24"/>
    </w:rPr>
  </w:style>
  <w:style w:type="paragraph" w:styleId="Header">
    <w:name w:val="header"/>
    <w:basedOn w:val="Normal"/>
    <w:link w:val="HeaderChar"/>
    <w:rsid w:val="00FB1A2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B1A27"/>
    <w:rPr>
      <w:rFonts w:ascii="Times New Roman" w:eastAsia="Times New Roman" w:hAnsi="Times New Roman" w:cs="Times New Roman"/>
      <w:sz w:val="16"/>
      <w:szCs w:val="20"/>
      <w:lang w:val="en-GB" w:eastAsia="en-US"/>
    </w:rPr>
  </w:style>
  <w:style w:type="paragraph" w:customStyle="1" w:styleId="Chapter">
    <w:name w:val="Chapter"/>
    <w:basedOn w:val="Normal"/>
    <w:rsid w:val="00FB1A27"/>
    <w:pPr>
      <w:spacing w:before="240"/>
    </w:pPr>
    <w:rPr>
      <w:rFonts w:ascii="Times New Roman" w:hAnsi="Times New Roman"/>
      <w:smallCaps/>
      <w:spacing w:val="80"/>
      <w:sz w:val="28"/>
    </w:rPr>
  </w:style>
  <w:style w:type="paragraph" w:customStyle="1" w:styleId="InChapter">
    <w:name w:val="InChapter"/>
    <w:basedOn w:val="Heading3"/>
    <w:rsid w:val="00FB1A27"/>
    <w:pPr>
      <w:spacing w:after="240"/>
      <w:outlineLvl w:val="9"/>
    </w:pPr>
    <w:rPr>
      <w:noProof/>
    </w:rPr>
  </w:style>
  <w:style w:type="paragraph" w:styleId="Index2">
    <w:name w:val="index 2"/>
    <w:basedOn w:val="Normal"/>
    <w:next w:val="Normal"/>
    <w:semiHidden/>
    <w:rsid w:val="00FB1A27"/>
    <w:pPr>
      <w:tabs>
        <w:tab w:val="right" w:pos="4176"/>
      </w:tabs>
      <w:ind w:left="568" w:hanging="284"/>
    </w:pPr>
    <w:rPr>
      <w:rFonts w:ascii="Garamond" w:hAnsi="Garamond"/>
    </w:rPr>
  </w:style>
  <w:style w:type="paragraph" w:customStyle="1" w:styleId="Byline">
    <w:name w:val="Byline"/>
    <w:rsid w:val="00FB1A2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B1A27"/>
    <w:pPr>
      <w:tabs>
        <w:tab w:val="clear" w:pos="3600"/>
        <w:tab w:val="clear" w:pos="3958"/>
      </w:tabs>
      <w:jc w:val="right"/>
    </w:pPr>
  </w:style>
  <w:style w:type="paragraph" w:styleId="Caption">
    <w:name w:val="caption"/>
    <w:basedOn w:val="BodyText"/>
    <w:next w:val="Normal"/>
    <w:qFormat/>
    <w:rsid w:val="00FB1A27"/>
    <w:pPr>
      <w:framePr w:w="2268" w:hSpace="181" w:vSpace="181" w:wrap="around" w:vAnchor="text" w:hAnchor="page" w:x="1135" w:y="285" w:anchorLock="1"/>
    </w:pPr>
    <w:rPr>
      <w:i/>
    </w:rPr>
  </w:style>
  <w:style w:type="paragraph" w:customStyle="1" w:styleId="MiniTOCTitle">
    <w:name w:val="MiniTOCTitle"/>
    <w:basedOn w:val="Heading4"/>
    <w:rsid w:val="00FB1A27"/>
    <w:pPr>
      <w:spacing w:before="240"/>
      <w:outlineLvl w:val="9"/>
    </w:pPr>
    <w:rPr>
      <w:noProof/>
      <w:sz w:val="24"/>
    </w:rPr>
  </w:style>
  <w:style w:type="paragraph" w:customStyle="1" w:styleId="MiniTOCItem">
    <w:name w:val="MiniTOCItem"/>
    <w:basedOn w:val="ListBullet"/>
    <w:rsid w:val="00FB1A27"/>
    <w:pPr>
      <w:numPr>
        <w:numId w:val="0"/>
      </w:numPr>
      <w:tabs>
        <w:tab w:val="right" w:leader="dot" w:pos="6521"/>
      </w:tabs>
      <w:spacing w:before="0" w:after="0"/>
    </w:pPr>
  </w:style>
  <w:style w:type="paragraph" w:customStyle="1" w:styleId="TOFTitle">
    <w:name w:val="TOFTitle"/>
    <w:basedOn w:val="TOCTitle"/>
    <w:rsid w:val="00FB1A27"/>
  </w:style>
  <w:style w:type="paragraph" w:styleId="TableofFigures">
    <w:name w:val="table of figures"/>
    <w:basedOn w:val="Normal"/>
    <w:next w:val="Normal"/>
    <w:semiHidden/>
    <w:rsid w:val="00FB1A27"/>
    <w:pPr>
      <w:tabs>
        <w:tab w:val="right" w:leader="dot" w:pos="9072"/>
      </w:tabs>
      <w:ind w:left="970" w:hanging="403"/>
    </w:pPr>
    <w:rPr>
      <w:rFonts w:ascii="Times New Roman" w:hAnsi="Times New Roman"/>
      <w:b/>
    </w:rPr>
  </w:style>
  <w:style w:type="paragraph" w:styleId="ListNumber">
    <w:name w:val="List Number"/>
    <w:basedOn w:val="List"/>
    <w:rsid w:val="00FB1A27"/>
    <w:pPr>
      <w:numPr>
        <w:numId w:val="13"/>
      </w:numPr>
      <w:tabs>
        <w:tab w:val="clear" w:pos="340"/>
      </w:tabs>
    </w:pPr>
  </w:style>
  <w:style w:type="character" w:customStyle="1" w:styleId="WingdingSymbols">
    <w:name w:val="Wingding Symbols"/>
    <w:rsid w:val="00FB1A27"/>
    <w:rPr>
      <w:rFonts w:ascii="Wingdings" w:hAnsi="Wingdings"/>
    </w:rPr>
  </w:style>
  <w:style w:type="paragraph" w:customStyle="1" w:styleId="TableHeading">
    <w:name w:val="Table Heading"/>
    <w:basedOn w:val="HeadingBase"/>
    <w:rsid w:val="00FB1A27"/>
    <w:pPr>
      <w:keepLines/>
      <w:pBdr>
        <w:bottom w:val="single" w:sz="6" w:space="1" w:color="918585"/>
      </w:pBdr>
      <w:spacing w:before="240"/>
    </w:pPr>
  </w:style>
  <w:style w:type="character" w:customStyle="1" w:styleId="HotSpot">
    <w:name w:val="HotSpot"/>
    <w:rsid w:val="00FB1A27"/>
    <w:rPr>
      <w:color w:val="0033CC"/>
      <w:u w:val="none"/>
    </w:rPr>
  </w:style>
  <w:style w:type="paragraph" w:customStyle="1" w:styleId="BodyTextRight">
    <w:name w:val="Body Text Right"/>
    <w:basedOn w:val="BodyText"/>
    <w:rsid w:val="00FB1A27"/>
    <w:pPr>
      <w:spacing w:before="0" w:after="0"/>
      <w:jc w:val="right"/>
    </w:pPr>
  </w:style>
  <w:style w:type="paragraph" w:styleId="Index3">
    <w:name w:val="index 3"/>
    <w:basedOn w:val="ListNumber2"/>
    <w:next w:val="Normal"/>
    <w:semiHidden/>
    <w:rsid w:val="00FB1A27"/>
    <w:pPr>
      <w:numPr>
        <w:numId w:val="0"/>
      </w:numPr>
      <w:tabs>
        <w:tab w:val="right" w:leader="dot" w:pos="4176"/>
      </w:tabs>
    </w:pPr>
  </w:style>
  <w:style w:type="paragraph" w:styleId="ListNumber2">
    <w:name w:val="List Number 2"/>
    <w:basedOn w:val="List2"/>
    <w:rsid w:val="00FB1A27"/>
    <w:pPr>
      <w:numPr>
        <w:numId w:val="8"/>
      </w:numPr>
      <w:tabs>
        <w:tab w:val="clear" w:pos="1060"/>
      </w:tabs>
    </w:pPr>
  </w:style>
  <w:style w:type="paragraph" w:customStyle="1" w:styleId="MarginNote">
    <w:name w:val="Margin Note"/>
    <w:basedOn w:val="BodyText"/>
    <w:rsid w:val="00FB1A2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B1A2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B1A2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B1A27"/>
    <w:rPr>
      <w:sz w:val="32"/>
    </w:rPr>
  </w:style>
  <w:style w:type="paragraph" w:customStyle="1" w:styleId="HeadingProcedure">
    <w:name w:val="Heading Procedure"/>
    <w:basedOn w:val="HeadingBase"/>
    <w:next w:val="Normal"/>
    <w:rsid w:val="00FB1A27"/>
    <w:pPr>
      <w:tabs>
        <w:tab w:val="left" w:pos="0"/>
      </w:tabs>
      <w:spacing w:before="120" w:after="60"/>
    </w:pPr>
    <w:rPr>
      <w:i/>
      <w:color w:val="918585"/>
      <w:sz w:val="22"/>
    </w:rPr>
  </w:style>
  <w:style w:type="paragraph" w:customStyle="1" w:styleId="TableBodyText">
    <w:name w:val="Table Body Text"/>
    <w:basedOn w:val="BodyText"/>
    <w:rsid w:val="00FB1A27"/>
    <w:pPr>
      <w:spacing w:before="60" w:after="60"/>
    </w:pPr>
  </w:style>
  <w:style w:type="paragraph" w:styleId="ListContinue">
    <w:name w:val="List Continue"/>
    <w:basedOn w:val="List"/>
    <w:rsid w:val="00FB1A27"/>
    <w:pPr>
      <w:ind w:firstLine="0"/>
    </w:pPr>
  </w:style>
  <w:style w:type="paragraph" w:customStyle="1" w:styleId="ListNote">
    <w:name w:val="List Note"/>
    <w:basedOn w:val="List"/>
    <w:rsid w:val="00FB1A27"/>
    <w:pPr>
      <w:pBdr>
        <w:top w:val="single" w:sz="6" w:space="2" w:color="918585"/>
        <w:bottom w:val="single" w:sz="6" w:space="2" w:color="918585"/>
      </w:pBdr>
      <w:tabs>
        <w:tab w:val="left" w:pos="1021"/>
      </w:tabs>
      <w:ind w:firstLine="0"/>
    </w:pPr>
  </w:style>
  <w:style w:type="paragraph" w:customStyle="1" w:styleId="Warning">
    <w:name w:val="Warning"/>
    <w:basedOn w:val="BodyText"/>
    <w:rsid w:val="00FB1A27"/>
    <w:pPr>
      <w:shd w:val="clear" w:color="auto" w:fill="D9D9D9"/>
      <w:tabs>
        <w:tab w:val="left" w:pos="992"/>
      </w:tabs>
      <w:ind w:left="119" w:right="119"/>
    </w:pPr>
    <w:rPr>
      <w:sz w:val="20"/>
    </w:rPr>
  </w:style>
  <w:style w:type="paragraph" w:customStyle="1" w:styleId="MarginIcons">
    <w:name w:val="Margin Icons"/>
    <w:basedOn w:val="BodyText"/>
    <w:rsid w:val="00FB1A2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B1A27"/>
    <w:rPr>
      <w:rFonts w:ascii="Courier New" w:hAnsi="Courier New"/>
    </w:rPr>
  </w:style>
  <w:style w:type="paragraph" w:customStyle="1" w:styleId="NoteBullet">
    <w:name w:val="Note Bullet"/>
    <w:basedOn w:val="Note"/>
    <w:rsid w:val="00FB1A27"/>
    <w:pPr>
      <w:tabs>
        <w:tab w:val="clear" w:pos="680"/>
      </w:tabs>
      <w:spacing w:before="60" w:after="60"/>
    </w:pPr>
  </w:style>
  <w:style w:type="paragraph" w:customStyle="1" w:styleId="SubHeading2">
    <w:name w:val="SubHeading2"/>
    <w:basedOn w:val="HeadingBase"/>
    <w:rsid w:val="00FB1A27"/>
    <w:pPr>
      <w:spacing w:before="240" w:after="60"/>
    </w:pPr>
    <w:rPr>
      <w:sz w:val="20"/>
    </w:rPr>
  </w:style>
  <w:style w:type="paragraph" w:customStyle="1" w:styleId="SubHeading1">
    <w:name w:val="SubHeading1"/>
    <w:basedOn w:val="HeadingBase"/>
    <w:rsid w:val="00FB1A27"/>
    <w:pPr>
      <w:spacing w:before="240" w:after="60"/>
    </w:pPr>
    <w:rPr>
      <w:color w:val="918585"/>
      <w:sz w:val="22"/>
    </w:rPr>
  </w:style>
  <w:style w:type="paragraph" w:customStyle="1" w:styleId="SideHeading">
    <w:name w:val="Side Heading"/>
    <w:basedOn w:val="HeadingBase"/>
    <w:rsid w:val="00FB1A2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B1A27"/>
    <w:pPr>
      <w:numPr>
        <w:numId w:val="9"/>
      </w:numPr>
    </w:pPr>
  </w:style>
  <w:style w:type="paragraph" w:styleId="PlainText">
    <w:name w:val="Plain Text"/>
    <w:basedOn w:val="Normal"/>
    <w:link w:val="PlainTextChar"/>
    <w:rsid w:val="00FB1A27"/>
    <w:rPr>
      <w:sz w:val="20"/>
    </w:rPr>
  </w:style>
  <w:style w:type="character" w:customStyle="1" w:styleId="PlainTextChar">
    <w:name w:val="Plain Text Char"/>
    <w:basedOn w:val="DefaultParagraphFont"/>
    <w:link w:val="PlainText"/>
    <w:rsid w:val="00FB1A27"/>
    <w:rPr>
      <w:rFonts w:ascii="Courier New" w:eastAsia="Times New Roman" w:hAnsi="Courier New" w:cs="Times New Roman"/>
      <w:sz w:val="20"/>
      <w:szCs w:val="20"/>
      <w:lang w:eastAsia="en-US"/>
    </w:rPr>
  </w:style>
  <w:style w:type="character" w:customStyle="1" w:styleId="MenuOption">
    <w:name w:val="Menu Option"/>
    <w:basedOn w:val="DefaultParagraphFont"/>
    <w:rsid w:val="00FB1A27"/>
    <w:rPr>
      <w:b/>
      <w:smallCaps/>
    </w:rPr>
  </w:style>
  <w:style w:type="paragraph" w:customStyle="1" w:styleId="TableListNumber">
    <w:name w:val="Table List Number"/>
    <w:basedOn w:val="ListNumber"/>
    <w:rsid w:val="00FB1A27"/>
    <w:pPr>
      <w:numPr>
        <w:numId w:val="0"/>
      </w:numPr>
    </w:pPr>
  </w:style>
  <w:style w:type="paragraph" w:styleId="TOC4">
    <w:name w:val="toc 4"/>
    <w:basedOn w:val="TOCBase"/>
    <w:next w:val="Normal"/>
    <w:semiHidden/>
    <w:rsid w:val="00FB1A27"/>
    <w:pPr>
      <w:tabs>
        <w:tab w:val="right" w:leader="dot" w:pos="9071"/>
      </w:tabs>
      <w:ind w:left="1701"/>
    </w:pPr>
  </w:style>
  <w:style w:type="paragraph" w:customStyle="1" w:styleId="ListAlpha">
    <w:name w:val="List Alpha"/>
    <w:basedOn w:val="List"/>
    <w:rsid w:val="00FB1A27"/>
    <w:pPr>
      <w:numPr>
        <w:numId w:val="7"/>
      </w:numPr>
    </w:pPr>
  </w:style>
  <w:style w:type="paragraph" w:customStyle="1" w:styleId="ListAlpha2">
    <w:name w:val="List Alpha 2"/>
    <w:basedOn w:val="List2"/>
    <w:rsid w:val="00FB1A27"/>
    <w:pPr>
      <w:numPr>
        <w:numId w:val="6"/>
      </w:numPr>
    </w:pPr>
  </w:style>
  <w:style w:type="paragraph" w:styleId="List2">
    <w:name w:val="List 2"/>
    <w:basedOn w:val="BodyText"/>
    <w:rsid w:val="00FB1A27"/>
    <w:pPr>
      <w:tabs>
        <w:tab w:val="left" w:pos="680"/>
      </w:tabs>
      <w:spacing w:before="60" w:after="60"/>
      <w:ind w:left="680" w:hanging="340"/>
    </w:pPr>
  </w:style>
  <w:style w:type="paragraph" w:styleId="List3">
    <w:name w:val="List 3"/>
    <w:basedOn w:val="BodyText"/>
    <w:rsid w:val="00FB1A27"/>
    <w:pPr>
      <w:tabs>
        <w:tab w:val="left" w:pos="1021"/>
      </w:tabs>
      <w:spacing w:before="60" w:after="60"/>
      <w:ind w:left="1020" w:hanging="340"/>
    </w:pPr>
  </w:style>
  <w:style w:type="paragraph" w:styleId="List4">
    <w:name w:val="List 4"/>
    <w:basedOn w:val="BodyText"/>
    <w:rsid w:val="00FB1A27"/>
    <w:pPr>
      <w:tabs>
        <w:tab w:val="left" w:pos="1361"/>
      </w:tabs>
      <w:spacing w:before="60" w:after="60"/>
      <w:ind w:left="1361" w:hanging="340"/>
    </w:pPr>
  </w:style>
  <w:style w:type="paragraph" w:styleId="List5">
    <w:name w:val="List 5"/>
    <w:basedOn w:val="BodyText"/>
    <w:rsid w:val="00FB1A27"/>
    <w:pPr>
      <w:tabs>
        <w:tab w:val="left" w:pos="1701"/>
      </w:tabs>
      <w:spacing w:before="60" w:after="60"/>
      <w:ind w:left="1701" w:hanging="340"/>
    </w:pPr>
  </w:style>
  <w:style w:type="paragraph" w:styleId="ListBullet3">
    <w:name w:val="List Bullet 3"/>
    <w:basedOn w:val="List3"/>
    <w:rsid w:val="00FB1A27"/>
    <w:pPr>
      <w:numPr>
        <w:numId w:val="12"/>
      </w:numPr>
      <w:tabs>
        <w:tab w:val="clear" w:pos="1021"/>
      </w:tabs>
      <w:ind w:left="1037" w:hanging="357"/>
    </w:pPr>
  </w:style>
  <w:style w:type="paragraph" w:styleId="ListBullet4">
    <w:name w:val="List Bullet 4"/>
    <w:basedOn w:val="List4"/>
    <w:rsid w:val="00FB1A27"/>
    <w:pPr>
      <w:numPr>
        <w:numId w:val="1"/>
      </w:numPr>
      <w:tabs>
        <w:tab w:val="clear" w:pos="1361"/>
      </w:tabs>
    </w:pPr>
  </w:style>
  <w:style w:type="paragraph" w:styleId="ListBullet5">
    <w:name w:val="List Bullet 5"/>
    <w:basedOn w:val="List5"/>
    <w:rsid w:val="00FB1A27"/>
    <w:pPr>
      <w:numPr>
        <w:numId w:val="2"/>
      </w:numPr>
    </w:pPr>
  </w:style>
  <w:style w:type="paragraph" w:styleId="ListContinue2">
    <w:name w:val="List Continue 2"/>
    <w:basedOn w:val="List2"/>
    <w:rsid w:val="00FB1A27"/>
    <w:pPr>
      <w:ind w:firstLine="0"/>
    </w:pPr>
  </w:style>
  <w:style w:type="paragraph" w:styleId="ListContinue3">
    <w:name w:val="List Continue 3"/>
    <w:basedOn w:val="List3"/>
    <w:rsid w:val="00FB1A27"/>
    <w:pPr>
      <w:ind w:left="1021" w:firstLine="0"/>
    </w:pPr>
  </w:style>
  <w:style w:type="paragraph" w:styleId="ListContinue4">
    <w:name w:val="List Continue 4"/>
    <w:basedOn w:val="List4"/>
    <w:rsid w:val="00FB1A27"/>
    <w:pPr>
      <w:ind w:firstLine="0"/>
    </w:pPr>
  </w:style>
  <w:style w:type="paragraph" w:styleId="ListContinue5">
    <w:name w:val="List Continue 5"/>
    <w:basedOn w:val="List5"/>
    <w:rsid w:val="00FB1A27"/>
    <w:pPr>
      <w:ind w:firstLine="0"/>
    </w:pPr>
  </w:style>
  <w:style w:type="paragraph" w:styleId="ListNumber3">
    <w:name w:val="List Number 3"/>
    <w:basedOn w:val="List3"/>
    <w:rsid w:val="00FB1A27"/>
    <w:pPr>
      <w:numPr>
        <w:numId w:val="3"/>
      </w:numPr>
    </w:pPr>
  </w:style>
  <w:style w:type="paragraph" w:styleId="ListNumber4">
    <w:name w:val="List Number 4"/>
    <w:basedOn w:val="List4"/>
    <w:rsid w:val="00FB1A27"/>
    <w:pPr>
      <w:numPr>
        <w:numId w:val="4"/>
      </w:numPr>
    </w:pPr>
  </w:style>
  <w:style w:type="paragraph" w:styleId="ListNumber5">
    <w:name w:val="List Number 5"/>
    <w:basedOn w:val="List5"/>
    <w:rsid w:val="00FB1A27"/>
    <w:pPr>
      <w:numPr>
        <w:numId w:val="5"/>
      </w:numPr>
    </w:pPr>
  </w:style>
  <w:style w:type="paragraph" w:styleId="BlockText">
    <w:name w:val="Block Text"/>
    <w:basedOn w:val="Normal"/>
    <w:rsid w:val="00FB1A27"/>
    <w:pPr>
      <w:spacing w:after="120"/>
      <w:ind w:left="1440" w:right="1440"/>
    </w:pPr>
  </w:style>
  <w:style w:type="character" w:customStyle="1" w:styleId="Subscript">
    <w:name w:val="Subscript"/>
    <w:basedOn w:val="DefaultParagraphFont"/>
    <w:rsid w:val="00FB1A27"/>
    <w:rPr>
      <w:sz w:val="16"/>
      <w:vertAlign w:val="subscript"/>
    </w:rPr>
  </w:style>
  <w:style w:type="character" w:customStyle="1" w:styleId="Superscript">
    <w:name w:val="Superscript"/>
    <w:basedOn w:val="DefaultParagraphFont"/>
    <w:rsid w:val="00FB1A27"/>
    <w:rPr>
      <w:sz w:val="16"/>
      <w:vertAlign w:val="superscript"/>
    </w:rPr>
  </w:style>
  <w:style w:type="character" w:customStyle="1" w:styleId="Symbols">
    <w:name w:val="Symbols"/>
    <w:basedOn w:val="DefaultParagraphFont"/>
    <w:rsid w:val="00FB1A27"/>
    <w:rPr>
      <w:rFonts w:ascii="Symbol" w:hAnsi="Symbol"/>
    </w:rPr>
  </w:style>
  <w:style w:type="character" w:customStyle="1" w:styleId="MenuOptions">
    <w:name w:val="Menu Options"/>
    <w:basedOn w:val="DefaultParagraphFont"/>
    <w:rsid w:val="00FB1A27"/>
    <w:rPr>
      <w:rFonts w:ascii="Arial Narrow" w:hAnsi="Arial Narrow"/>
      <w:smallCaps/>
    </w:rPr>
  </w:style>
  <w:style w:type="character" w:customStyle="1" w:styleId="Buttons">
    <w:name w:val="Buttons"/>
    <w:basedOn w:val="DefaultParagraphFont"/>
    <w:rsid w:val="00FB1A27"/>
    <w:rPr>
      <w:b/>
    </w:rPr>
  </w:style>
  <w:style w:type="character" w:customStyle="1" w:styleId="Underlined">
    <w:name w:val="Underlined"/>
    <w:basedOn w:val="DefaultParagraphFont"/>
    <w:rsid w:val="00FB1A27"/>
    <w:rPr>
      <w:u w:val="single"/>
    </w:rPr>
  </w:style>
  <w:style w:type="paragraph" w:customStyle="1" w:styleId="TableBodyTextRight">
    <w:name w:val="Table Body Text Right"/>
    <w:basedOn w:val="TableBodyText"/>
    <w:rsid w:val="00FB1A27"/>
    <w:pPr>
      <w:widowControl w:val="0"/>
      <w:autoSpaceDE w:val="0"/>
      <w:autoSpaceDN w:val="0"/>
      <w:adjustRightInd w:val="0"/>
      <w:jc w:val="right"/>
    </w:pPr>
    <w:rPr>
      <w:rFonts w:cs="Arial"/>
      <w:szCs w:val="18"/>
    </w:rPr>
  </w:style>
  <w:style w:type="paragraph" w:customStyle="1" w:styleId="CopyrightText">
    <w:name w:val="Copyright Text"/>
    <w:basedOn w:val="BodyText"/>
    <w:rsid w:val="00FB1A27"/>
    <w:rPr>
      <w:sz w:val="18"/>
    </w:rPr>
  </w:style>
  <w:style w:type="paragraph" w:customStyle="1" w:styleId="BodySmallRight">
    <w:name w:val="Body Small Right"/>
    <w:basedOn w:val="BodyTextRight"/>
    <w:rsid w:val="00FB1A27"/>
    <w:rPr>
      <w:sz w:val="18"/>
      <w:szCs w:val="18"/>
    </w:rPr>
  </w:style>
  <w:style w:type="paragraph" w:customStyle="1" w:styleId="MarginEdition">
    <w:name w:val="Margin Edition"/>
    <w:basedOn w:val="MarginNote"/>
    <w:rsid w:val="00FB1A27"/>
    <w:pPr>
      <w:spacing w:before="0" w:after="0"/>
    </w:pPr>
    <w:rPr>
      <w:rFonts w:ascii="Times New Roman" w:hAnsi="Times New Roman"/>
      <w:color w:val="999999"/>
    </w:rPr>
  </w:style>
  <w:style w:type="paragraph" w:customStyle="1" w:styleId="Spacer">
    <w:name w:val="Spacer"/>
    <w:basedOn w:val="Normal"/>
    <w:rsid w:val="00FB1A27"/>
    <w:rPr>
      <w:sz w:val="2"/>
      <w:szCs w:val="2"/>
    </w:rPr>
  </w:style>
  <w:style w:type="character" w:customStyle="1" w:styleId="Small">
    <w:name w:val="Small"/>
    <w:basedOn w:val="DefaultParagraphFont"/>
    <w:rsid w:val="00FB1A27"/>
    <w:rPr>
      <w:sz w:val="16"/>
    </w:rPr>
  </w:style>
  <w:style w:type="paragraph" w:customStyle="1" w:styleId="WideTable">
    <w:name w:val="Wide Table"/>
    <w:basedOn w:val="Normal"/>
    <w:rsid w:val="00FB1A27"/>
    <w:pPr>
      <w:ind w:left="-1418"/>
    </w:pPr>
    <w:rPr>
      <w:sz w:val="2"/>
      <w:szCs w:val="2"/>
    </w:rPr>
  </w:style>
  <w:style w:type="character" w:styleId="PageNumber">
    <w:name w:val="page number"/>
    <w:basedOn w:val="DefaultParagraphFont"/>
    <w:rsid w:val="00FB1A27"/>
  </w:style>
  <w:style w:type="paragraph" w:styleId="Quote">
    <w:name w:val="Quote"/>
    <w:basedOn w:val="Heading1"/>
    <w:link w:val="QuoteChar"/>
    <w:qFormat/>
    <w:rsid w:val="00FB1A27"/>
    <w:rPr>
      <w:b w:val="0"/>
      <w:sz w:val="72"/>
      <w:szCs w:val="72"/>
      <w:lang w:val="en-NZ"/>
    </w:rPr>
  </w:style>
  <w:style w:type="character" w:customStyle="1" w:styleId="QuoteChar">
    <w:name w:val="Quote Char"/>
    <w:basedOn w:val="DefaultParagraphFont"/>
    <w:link w:val="Quote"/>
    <w:rsid w:val="00FB1A2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B1A27"/>
    <w:pPr>
      <w:pageBreakBefore/>
    </w:pPr>
  </w:style>
  <w:style w:type="paragraph" w:customStyle="1" w:styleId="Border">
    <w:name w:val="Border"/>
    <w:basedOn w:val="Normal"/>
    <w:qFormat/>
    <w:rsid w:val="00FB1A2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B1A27"/>
    <w:rPr>
      <w:b/>
      <w:bCs/>
      <w:i/>
      <w:iCs/>
      <w:color w:val="auto"/>
    </w:rPr>
  </w:style>
  <w:style w:type="paragraph" w:styleId="IntenseQuote">
    <w:name w:val="Intense Quote"/>
    <w:basedOn w:val="Normal"/>
    <w:next w:val="Normal"/>
    <w:link w:val="IntenseQuoteChar"/>
    <w:uiPriority w:val="30"/>
    <w:qFormat/>
    <w:rsid w:val="00FB1A2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B1A2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B1A27"/>
    <w:rPr>
      <w:smallCaps/>
      <w:color w:val="auto"/>
      <w:u w:val="single"/>
    </w:rPr>
  </w:style>
  <w:style w:type="character" w:styleId="IntenseReference">
    <w:name w:val="Intense Reference"/>
    <w:basedOn w:val="DefaultParagraphFont"/>
    <w:uiPriority w:val="32"/>
    <w:qFormat/>
    <w:rsid w:val="00FB1A27"/>
    <w:rPr>
      <w:b/>
      <w:bCs/>
      <w:smallCaps/>
      <w:color w:val="auto"/>
      <w:spacing w:val="5"/>
      <w:u w:val="single"/>
    </w:rPr>
  </w:style>
  <w:style w:type="paragraph" w:customStyle="1" w:styleId="2ColumnHeading">
    <w:name w:val="2Column Heading"/>
    <w:basedOn w:val="BodyText"/>
    <w:qFormat/>
    <w:rsid w:val="00FB1A27"/>
    <w:pPr>
      <w:spacing w:after="60"/>
      <w:ind w:left="-2268"/>
    </w:pPr>
    <w:rPr>
      <w:b/>
    </w:rPr>
  </w:style>
  <w:style w:type="paragraph" w:customStyle="1" w:styleId="Heading1TOC">
    <w:name w:val="Heading1 TOC"/>
    <w:basedOn w:val="Normal"/>
    <w:qFormat/>
    <w:rsid w:val="00FB1A27"/>
    <w:pPr>
      <w:spacing w:before="240" w:after="120"/>
    </w:pPr>
    <w:rPr>
      <w:rFonts w:ascii="Times New Roman" w:hAnsi="Times New Roman"/>
      <w:b/>
      <w:sz w:val="32"/>
    </w:rPr>
  </w:style>
  <w:style w:type="paragraph" w:customStyle="1" w:styleId="Heading2TOC">
    <w:name w:val="Heading2 TOC"/>
    <w:basedOn w:val="Normal"/>
    <w:qFormat/>
    <w:rsid w:val="00FB1A27"/>
    <w:pPr>
      <w:spacing w:before="240" w:after="60"/>
    </w:pPr>
    <w:rPr>
      <w:rFonts w:ascii="Times New Roman" w:hAnsi="Times New Roman"/>
      <w:b/>
      <w:sz w:val="28"/>
    </w:rPr>
  </w:style>
  <w:style w:type="character" w:customStyle="1" w:styleId="Underline">
    <w:name w:val="Underline"/>
    <w:basedOn w:val="DefaultParagraphFont"/>
    <w:qFormat/>
    <w:rsid w:val="00FB1A27"/>
    <w:rPr>
      <w:u w:val="single"/>
    </w:rPr>
  </w:style>
  <w:style w:type="character" w:customStyle="1" w:styleId="BoldandItalics">
    <w:name w:val="Bold and Italics"/>
    <w:qFormat/>
    <w:rsid w:val="00FB1A27"/>
    <w:rPr>
      <w:b/>
      <w:i/>
      <w:u w:val="none"/>
    </w:rPr>
  </w:style>
  <w:style w:type="paragraph" w:styleId="BalloonText">
    <w:name w:val="Balloon Text"/>
    <w:basedOn w:val="Normal"/>
    <w:link w:val="BalloonTextChar"/>
    <w:rsid w:val="00FB1A27"/>
    <w:rPr>
      <w:rFonts w:ascii="Tahoma" w:hAnsi="Tahoma" w:cs="Tahoma"/>
      <w:sz w:val="16"/>
      <w:szCs w:val="16"/>
    </w:rPr>
  </w:style>
  <w:style w:type="character" w:customStyle="1" w:styleId="BalloonTextChar">
    <w:name w:val="Balloon Text Char"/>
    <w:basedOn w:val="DefaultParagraphFont"/>
    <w:link w:val="BalloonText"/>
    <w:rsid w:val="00FB1A2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B1A2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B1A2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B1A27"/>
    <w:rPr>
      <w:b/>
      <w:color w:val="660033"/>
      <w:spacing w:val="0"/>
    </w:rPr>
  </w:style>
  <w:style w:type="paragraph" w:customStyle="1" w:styleId="Nameditemlist">
    <w:name w:val="Named item list"/>
    <w:basedOn w:val="BodyText"/>
    <w:qFormat/>
    <w:rsid w:val="00FB1A27"/>
    <w:pPr>
      <w:tabs>
        <w:tab w:val="left" w:pos="2835"/>
      </w:tabs>
      <w:ind w:left="2835" w:hanging="2835"/>
    </w:pPr>
  </w:style>
  <w:style w:type="paragraph" w:customStyle="1" w:styleId="BodyTextnopadding">
    <w:name w:val="Body Text no padding"/>
    <w:basedOn w:val="BodyText"/>
    <w:qFormat/>
    <w:rsid w:val="00FB1A27"/>
    <w:pPr>
      <w:spacing w:before="0" w:after="0"/>
    </w:pPr>
  </w:style>
  <w:style w:type="paragraph" w:customStyle="1" w:styleId="BodyTextBold">
    <w:name w:val="Body Text Bold"/>
    <w:basedOn w:val="BodyText"/>
    <w:qFormat/>
    <w:rsid w:val="00FB1A27"/>
    <w:rPr>
      <w:b/>
    </w:rPr>
  </w:style>
  <w:style w:type="character" w:styleId="Hyperlink">
    <w:name w:val="Hyperlink"/>
    <w:basedOn w:val="DefaultParagraphFont"/>
    <w:uiPriority w:val="99"/>
    <w:unhideWhenUsed/>
    <w:rsid w:val="000D581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564</Words>
  <Characters>3498</Characters>
  <Application>Microsoft Office Word</Application>
  <DocSecurity>0</DocSecurity>
  <Lines>129</Lines>
  <Paragraphs>79</Paragraphs>
  <ScaleCrop>false</ScaleCrop>
  <Company>Author-it Software Corporation Ltd.</Company>
  <LinksUpToDate>false</LinksUpToDate>
  <CharactersWithSpaces>3983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AHCIRG331 Install pressurised irrigation systems</dc:title>
  <dc:subject>Approved</dc:subject>
  <dc:creator>Skills Impact</dc:creator>
  <cp:keywords>Release: 2</cp:keywords>
  <dc:description>Review Date: 12 April 2008</dc:description>
  <cp:lastModifiedBy>HSD_TPCMSd.prod</cp:lastModifiedBy>
  <cp:revision>3</cp:revision>
  <dcterms:created xsi:type="dcterms:W3CDTF">2022-07-31T14:07:00Z</dcterms:created>
  <dcterms:modified xsi:type="dcterms:W3CDTF">2022-07-31T14:07:00Z</dcterms:modified>
</cp:coreProperties>
</file>